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46E" w:rsidRDefault="00F409A9">
      <w:pPr>
        <w:pStyle w:val="Textoindependiente"/>
        <w:rPr>
          <w:rFonts w:ascii="Times New Roman"/>
          <w:sz w:val="20"/>
        </w:rPr>
      </w:pPr>
      <w:r>
        <w:rPr>
          <w:lang w:val="en-US"/>
        </w:rPr>
        <w:pict>
          <v:group id="_x0000_s1395" style="position:absolute;margin-left:-.5pt;margin-top:-.4pt;width:612.4pt;height:644.75pt;z-index:-251623424;mso-position-horizontal-relative:page;mso-position-vertical-relative:page" coordorigin="-10,-8" coordsize="12248,1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4" type="#_x0000_t75" style="position:absolute;width:7552;height:5604">
              <v:imagedata r:id="rId7" o:title=""/>
            </v:shape>
            <v:shape id="_x0000_s1403" style="position:absolute;width:7560;height:5612" coordsize="7560,5612" path="m,5612r7560,l7560,e" filled="f" strokecolor="#92d050">
              <v:path arrowok="t"/>
            </v:shape>
            <v:shape id="_x0000_s1402" type="#_x0000_t75" style="position:absolute;left:68;top:9845;width:7484;height:3027">
              <v:imagedata r:id="rId8" o:title=""/>
            </v:shape>
            <v:rect id="_x0000_s1401" style="position:absolute;left:60;top:9837;width:7499;height:3042" filled="f" strokecolor="#92d050"/>
            <v:rect id="_x0000_s1400" style="position:absolute;left:7754;width:4484;height:12870" fillcolor="#9bba58" stroked="f"/>
            <v:shape id="_x0000_s1399" type="#_x0000_t75" style="position:absolute;left:7560;width:195;height:12865">
              <v:imagedata r:id="rId9" o:title=""/>
            </v:shape>
            <v:shape id="_x0000_s1398" type="#_x0000_t75" style="position:absolute;left:7560;top:19;width:4678;height:2705">
              <v:imagedata r:id="rId10" o:title=""/>
            </v:shape>
            <v:rect id="_x0000_s1397" style="position:absolute;top:3960;width:10992;height:5880" fillcolor="#4f6128" stroked="f"/>
            <v:rect id="_x0000_s1396" style="position:absolute;top:3960;width:10992;height:5880" filled="f" strokecolor="white" strokeweight="1pt"/>
            <w10:wrap anchorx="page" anchory="page"/>
          </v:group>
        </w:pict>
      </w: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spacing w:before="10"/>
        <w:rPr>
          <w:rFonts w:ascii="Times New Roman"/>
          <w:sz w:val="17"/>
        </w:rPr>
      </w:pPr>
    </w:p>
    <w:p w:rsidR="001F546E" w:rsidRDefault="00F243C0">
      <w:pPr>
        <w:spacing w:before="101"/>
        <w:ind w:left="117" w:right="1320"/>
        <w:rPr>
          <w:sz w:val="70"/>
        </w:rPr>
      </w:pPr>
      <w:bookmarkStart w:id="0" w:name="SIAGC_SPA_2017-1-1.pdf_(p.1)"/>
      <w:bookmarkEnd w:id="0"/>
      <w:r>
        <w:rPr>
          <w:color w:val="FFFFFF"/>
          <w:sz w:val="70"/>
        </w:rPr>
        <w:t>Evaluación Específica de Desempeño de los Subsidios a las Entidades Federativas para el Fortalecimiento de sus Instituciones de Seguridad Pública en Materia de Mando Policial (SPA), 2016</w: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F243C0">
      <w:pPr>
        <w:pStyle w:val="Textoindependiente"/>
        <w:spacing w:before="3"/>
        <w:rPr>
          <w:sz w:val="29"/>
        </w:rPr>
      </w:pPr>
      <w:r>
        <w:rPr>
          <w:noProof/>
          <w:lang w:eastAsia="es-MX"/>
        </w:rPr>
        <w:drawing>
          <wp:anchor distT="0" distB="0" distL="0" distR="0" simplePos="0" relativeHeight="251607040" behindDoc="0" locked="0" layoutInCell="1" allowOverlap="1">
            <wp:simplePos x="0" y="0"/>
            <wp:positionH relativeFrom="page">
              <wp:posOffset>876300</wp:posOffset>
            </wp:positionH>
            <wp:positionV relativeFrom="paragraph">
              <wp:posOffset>229262</wp:posOffset>
            </wp:positionV>
            <wp:extent cx="1057717" cy="1105852"/>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1" cstate="print"/>
                    <a:stretch>
                      <a:fillRect/>
                    </a:stretch>
                  </pic:blipFill>
                  <pic:spPr>
                    <a:xfrm>
                      <a:off x="0" y="0"/>
                      <a:ext cx="1057717" cy="1105852"/>
                    </a:xfrm>
                    <a:prstGeom prst="rect">
                      <a:avLst/>
                    </a:prstGeom>
                  </pic:spPr>
                </pic:pic>
              </a:graphicData>
            </a:graphic>
          </wp:anchor>
        </w:drawing>
      </w:r>
      <w:r>
        <w:rPr>
          <w:noProof/>
          <w:lang w:eastAsia="es-MX"/>
        </w:rPr>
        <w:drawing>
          <wp:anchor distT="0" distB="0" distL="0" distR="0" simplePos="0" relativeHeight="251589632" behindDoc="0" locked="0" layoutInCell="1" allowOverlap="1">
            <wp:simplePos x="0" y="0"/>
            <wp:positionH relativeFrom="page">
              <wp:posOffset>2609850</wp:posOffset>
            </wp:positionH>
            <wp:positionV relativeFrom="paragraph">
              <wp:posOffset>518085</wp:posOffset>
            </wp:positionV>
            <wp:extent cx="2550687" cy="68399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2550687" cy="683990"/>
                    </a:xfrm>
                    <a:prstGeom prst="rect">
                      <a:avLst/>
                    </a:prstGeom>
                  </pic:spPr>
                </pic:pic>
              </a:graphicData>
            </a:graphic>
          </wp:anchor>
        </w:drawing>
      </w:r>
      <w:r>
        <w:rPr>
          <w:noProof/>
          <w:lang w:eastAsia="es-MX"/>
        </w:rPr>
        <w:drawing>
          <wp:anchor distT="0" distB="0" distL="0" distR="0" simplePos="0" relativeHeight="251590656" behindDoc="0" locked="0" layoutInCell="1" allowOverlap="1">
            <wp:simplePos x="0" y="0"/>
            <wp:positionH relativeFrom="page">
              <wp:posOffset>5608954</wp:posOffset>
            </wp:positionH>
            <wp:positionV relativeFrom="paragraph">
              <wp:posOffset>479472</wp:posOffset>
            </wp:positionV>
            <wp:extent cx="1758264" cy="707231"/>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1758264" cy="707231"/>
                    </a:xfrm>
                    <a:prstGeom prst="rect">
                      <a:avLst/>
                    </a:prstGeom>
                  </pic:spPr>
                </pic:pic>
              </a:graphicData>
            </a:graphic>
          </wp:anchor>
        </w:drawing>
      </w:r>
    </w:p>
    <w:p w:rsidR="001F546E" w:rsidRDefault="001F546E">
      <w:pPr>
        <w:rPr>
          <w:sz w:val="29"/>
        </w:rPr>
        <w:sectPr w:rsidR="001F546E">
          <w:type w:val="continuous"/>
          <w:pgSz w:w="12240" w:h="15840"/>
          <w:pgMar w:top="1500" w:right="520" w:bottom="280" w:left="180" w:header="720" w:footer="720" w:gutter="0"/>
          <w:cols w:space="720"/>
        </w:sect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F243C0">
      <w:pPr>
        <w:spacing w:before="217" w:line="276" w:lineRule="auto"/>
        <w:ind w:left="90" w:right="295"/>
        <w:jc w:val="center"/>
        <w:rPr>
          <w:b/>
          <w:sz w:val="44"/>
        </w:rPr>
      </w:pPr>
      <w:bookmarkStart w:id="1" w:name="SERV_INDUSTR_Y_ADMITTIVOS_SPA_INTEGRADO."/>
      <w:bookmarkEnd w:id="1"/>
      <w:r>
        <w:rPr>
          <w:b/>
          <w:color w:val="4F6128"/>
          <w:sz w:val="44"/>
        </w:rPr>
        <w:t>Evaluación específica de desempeño de los Subsidio a las entidades federativas para el fortalecimiento de sus instituciones de seguridad publica en materia de mando policial (SPA)</w:t>
      </w: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F243C0">
      <w:pPr>
        <w:pStyle w:val="Textoindependiente"/>
        <w:spacing w:before="3"/>
        <w:rPr>
          <w:b/>
          <w:sz w:val="10"/>
        </w:rPr>
      </w:pPr>
      <w:r>
        <w:rPr>
          <w:noProof/>
          <w:lang w:eastAsia="es-MX"/>
        </w:rPr>
        <w:drawing>
          <wp:anchor distT="0" distB="0" distL="0" distR="0" simplePos="0" relativeHeight="251591680" behindDoc="0" locked="0" layoutInCell="1" allowOverlap="1">
            <wp:simplePos x="0" y="0"/>
            <wp:positionH relativeFrom="page">
              <wp:posOffset>1080135</wp:posOffset>
            </wp:positionH>
            <wp:positionV relativeFrom="paragraph">
              <wp:posOffset>143490</wp:posOffset>
            </wp:positionV>
            <wp:extent cx="2045660" cy="548354"/>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4" cstate="print"/>
                    <a:stretch>
                      <a:fillRect/>
                    </a:stretch>
                  </pic:blipFill>
                  <pic:spPr>
                    <a:xfrm>
                      <a:off x="0" y="0"/>
                      <a:ext cx="2045660" cy="548354"/>
                    </a:xfrm>
                    <a:prstGeom prst="rect">
                      <a:avLst/>
                    </a:prstGeom>
                  </pic:spPr>
                </pic:pic>
              </a:graphicData>
            </a:graphic>
          </wp:anchor>
        </w:drawing>
      </w:r>
      <w:r>
        <w:rPr>
          <w:noProof/>
          <w:lang w:eastAsia="es-MX"/>
        </w:rPr>
        <w:drawing>
          <wp:anchor distT="0" distB="0" distL="0" distR="0" simplePos="0" relativeHeight="251592704" behindDoc="0" locked="0" layoutInCell="1" allowOverlap="1">
            <wp:simplePos x="0" y="0"/>
            <wp:positionH relativeFrom="page">
              <wp:posOffset>3559175</wp:posOffset>
            </wp:positionH>
            <wp:positionV relativeFrom="paragraph">
              <wp:posOffset>105390</wp:posOffset>
            </wp:positionV>
            <wp:extent cx="702278" cy="702278"/>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5" cstate="print"/>
                    <a:stretch>
                      <a:fillRect/>
                    </a:stretch>
                  </pic:blipFill>
                  <pic:spPr>
                    <a:xfrm>
                      <a:off x="0" y="0"/>
                      <a:ext cx="702278" cy="702278"/>
                    </a:xfrm>
                    <a:prstGeom prst="rect">
                      <a:avLst/>
                    </a:prstGeom>
                  </pic:spPr>
                </pic:pic>
              </a:graphicData>
            </a:graphic>
          </wp:anchor>
        </w:drawing>
      </w:r>
      <w:r>
        <w:rPr>
          <w:noProof/>
          <w:lang w:eastAsia="es-MX"/>
        </w:rPr>
        <w:drawing>
          <wp:anchor distT="0" distB="0" distL="0" distR="0" simplePos="0" relativeHeight="251593728" behindDoc="0" locked="0" layoutInCell="1" allowOverlap="1">
            <wp:simplePos x="0" y="0"/>
            <wp:positionH relativeFrom="page">
              <wp:posOffset>4996815</wp:posOffset>
            </wp:positionH>
            <wp:positionV relativeFrom="paragraph">
              <wp:posOffset>118090</wp:posOffset>
            </wp:positionV>
            <wp:extent cx="1693376" cy="577215"/>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6" cstate="print"/>
                    <a:stretch>
                      <a:fillRect/>
                    </a:stretch>
                  </pic:blipFill>
                  <pic:spPr>
                    <a:xfrm>
                      <a:off x="0" y="0"/>
                      <a:ext cx="1693376" cy="577215"/>
                    </a:xfrm>
                    <a:prstGeom prst="rect">
                      <a:avLst/>
                    </a:prstGeom>
                  </pic:spPr>
                </pic:pic>
              </a:graphicData>
            </a:graphic>
          </wp:anchor>
        </w:drawing>
      </w:r>
    </w:p>
    <w:p w:rsidR="001F546E" w:rsidRDefault="001F546E">
      <w:pPr>
        <w:rPr>
          <w:sz w:val="10"/>
        </w:rPr>
        <w:sectPr w:rsidR="001F546E">
          <w:headerReference w:type="default" r:id="rId17"/>
          <w:pgSz w:w="12240" w:h="15840"/>
          <w:pgMar w:top="1400" w:right="1400" w:bottom="0" w:left="1600" w:header="440" w:footer="0" w:gutter="0"/>
          <w:cols w:space="720"/>
        </w:sectPr>
      </w:pPr>
    </w:p>
    <w:p w:rsidR="001F546E" w:rsidRDefault="00F243C0">
      <w:pPr>
        <w:pStyle w:val="Ttulo5"/>
        <w:spacing w:before="0" w:line="358" w:lineRule="exact"/>
      </w:pPr>
      <w:r>
        <w:lastRenderedPageBreak/>
        <w:t>Índice</w:t>
      </w:r>
    </w:p>
    <w:p w:rsidR="001F546E" w:rsidRDefault="00F243C0">
      <w:pPr>
        <w:pStyle w:val="Ttulo8"/>
        <w:tabs>
          <w:tab w:val="right" w:leader="dot" w:pos="8393"/>
        </w:tabs>
        <w:spacing w:before="804"/>
        <w:ind w:left="102"/>
        <w:rPr>
          <w:b w:val="0"/>
        </w:rPr>
      </w:pPr>
      <w:r>
        <w:t>Introducción</w:t>
      </w:r>
      <w:r>
        <w:tab/>
      </w:r>
      <w:r>
        <w:rPr>
          <w:b w:val="0"/>
        </w:rPr>
        <w:t>1</w:t>
      </w:r>
    </w:p>
    <w:p w:rsidR="001F546E" w:rsidRDefault="00F243C0">
      <w:pPr>
        <w:pStyle w:val="Ttulo8"/>
        <w:tabs>
          <w:tab w:val="right" w:leader="dot" w:pos="8438"/>
        </w:tabs>
        <w:spacing w:before="146"/>
        <w:ind w:left="102"/>
        <w:rPr>
          <w:b w:val="0"/>
        </w:rPr>
      </w:pPr>
      <w:r>
        <w:t>Metodología</w:t>
      </w:r>
      <w:r>
        <w:tab/>
      </w:r>
      <w:r>
        <w:rPr>
          <w:b w:val="0"/>
        </w:rPr>
        <w:t>3</w:t>
      </w:r>
    </w:p>
    <w:p w:rsidR="001F546E" w:rsidRDefault="00F243C0">
      <w:pPr>
        <w:pStyle w:val="Ttulo8"/>
        <w:tabs>
          <w:tab w:val="right" w:leader="dot" w:pos="8440"/>
        </w:tabs>
        <w:spacing w:before="148"/>
        <w:ind w:left="102"/>
        <w:rPr>
          <w:b w:val="0"/>
        </w:rPr>
      </w:pPr>
      <w:r>
        <w:t>Datos generales del</w:t>
      </w:r>
      <w:r>
        <w:rPr>
          <w:spacing w:val="-1"/>
        </w:rPr>
        <w:t xml:space="preserve"> </w:t>
      </w:r>
      <w:r w:rsidR="007416C7">
        <w:t>S</w:t>
      </w:r>
      <w:r>
        <w:t>P</w:t>
      </w:r>
      <w:r w:rsidR="007416C7">
        <w:t>A</w:t>
      </w:r>
      <w:r>
        <w:tab/>
      </w:r>
      <w:r>
        <w:rPr>
          <w:b w:val="0"/>
        </w:rPr>
        <w:t>5</w:t>
      </w:r>
    </w:p>
    <w:p w:rsidR="001F546E" w:rsidRDefault="00F243C0">
      <w:pPr>
        <w:pStyle w:val="Ttulo8"/>
        <w:tabs>
          <w:tab w:val="right" w:leader="dot" w:pos="8536"/>
        </w:tabs>
        <w:spacing w:before="148"/>
        <w:ind w:left="102"/>
        <w:rPr>
          <w:b w:val="0"/>
        </w:rPr>
      </w:pPr>
      <w:r>
        <w:t>Análisis de los</w:t>
      </w:r>
      <w:r>
        <w:rPr>
          <w:spacing w:val="1"/>
        </w:rPr>
        <w:t xml:space="preserve"> </w:t>
      </w:r>
      <w:r>
        <w:t>resultados logrados</w:t>
      </w:r>
      <w:r>
        <w:tab/>
      </w:r>
      <w:r>
        <w:rPr>
          <w:b w:val="0"/>
        </w:rPr>
        <w:t>10</w:t>
      </w:r>
    </w:p>
    <w:p w:rsidR="001F546E" w:rsidRDefault="00F243C0">
      <w:pPr>
        <w:tabs>
          <w:tab w:val="right" w:leader="dot" w:pos="8450"/>
        </w:tabs>
        <w:spacing w:before="177"/>
        <w:ind w:left="102"/>
      </w:pPr>
      <w:r>
        <w:t>Análisis del cumplimiento de los objetivos establecidos para el ejercicio</w:t>
      </w:r>
      <w:r>
        <w:rPr>
          <w:spacing w:val="-11"/>
        </w:rPr>
        <w:t xml:space="preserve"> </w:t>
      </w:r>
      <w:r>
        <w:t>fiscal</w:t>
      </w:r>
      <w:r>
        <w:rPr>
          <w:spacing w:val="-4"/>
        </w:rPr>
        <w:t xml:space="preserve"> </w:t>
      </w:r>
      <w:r>
        <w:t>2016</w:t>
      </w:r>
      <w:r>
        <w:tab/>
        <w:t>11</w:t>
      </w:r>
    </w:p>
    <w:p w:rsidR="001F546E" w:rsidRDefault="00F243C0">
      <w:pPr>
        <w:spacing w:before="120"/>
        <w:ind w:left="102"/>
      </w:pPr>
      <w:r>
        <w:t>Análisis de los indicadores con que cuenta el fondo, los avances presentados en el</w:t>
      </w:r>
    </w:p>
    <w:p w:rsidR="001F546E" w:rsidRDefault="00F243C0">
      <w:pPr>
        <w:tabs>
          <w:tab w:val="right" w:leader="dot" w:pos="8566"/>
        </w:tabs>
        <w:spacing w:before="121"/>
        <w:ind w:left="102"/>
      </w:pPr>
      <w:r>
        <w:t>ejercicio evaluado, así como de</w:t>
      </w:r>
      <w:r>
        <w:rPr>
          <w:spacing w:val="-3"/>
        </w:rPr>
        <w:t xml:space="preserve"> </w:t>
      </w:r>
      <w:r>
        <w:t>la</w:t>
      </w:r>
      <w:r>
        <w:rPr>
          <w:spacing w:val="-1"/>
        </w:rPr>
        <w:t xml:space="preserve"> </w:t>
      </w:r>
      <w:r>
        <w:t>MIR</w:t>
      </w:r>
      <w:r>
        <w:tab/>
        <w:t>20</w:t>
      </w:r>
    </w:p>
    <w:p w:rsidR="001F546E" w:rsidRDefault="00F243C0">
      <w:pPr>
        <w:tabs>
          <w:tab w:val="right" w:leader="dot" w:pos="8541"/>
        </w:tabs>
        <w:spacing w:before="122"/>
        <w:ind w:left="102"/>
      </w:pPr>
      <w:r>
        <w:t>Análisis del presupuesto original, modificado y ejercido del</w:t>
      </w:r>
      <w:r>
        <w:rPr>
          <w:spacing w:val="-8"/>
        </w:rPr>
        <w:t xml:space="preserve"> </w:t>
      </w:r>
      <w:r>
        <w:t>ciclo</w:t>
      </w:r>
      <w:r>
        <w:rPr>
          <w:spacing w:val="-1"/>
        </w:rPr>
        <w:t xml:space="preserve"> </w:t>
      </w:r>
      <w:r>
        <w:t>2016</w:t>
      </w:r>
      <w:r>
        <w:tab/>
        <w:t>22</w:t>
      </w:r>
    </w:p>
    <w:p w:rsidR="001F546E" w:rsidRDefault="00F243C0">
      <w:pPr>
        <w:pStyle w:val="Ttulo8"/>
        <w:tabs>
          <w:tab w:val="right" w:leader="dot" w:pos="8545"/>
        </w:tabs>
        <w:spacing w:before="88"/>
        <w:ind w:left="102"/>
        <w:rPr>
          <w:b w:val="0"/>
        </w:rPr>
      </w:pPr>
      <w:r>
        <w:t>Análisis de la</w:t>
      </w:r>
      <w:r>
        <w:rPr>
          <w:spacing w:val="-2"/>
        </w:rPr>
        <w:t xml:space="preserve"> </w:t>
      </w:r>
      <w:r>
        <w:t>Cobertura</w:t>
      </w:r>
      <w:r>
        <w:tab/>
      </w:r>
      <w:r>
        <w:rPr>
          <w:b w:val="0"/>
        </w:rPr>
        <w:t>27</w:t>
      </w:r>
    </w:p>
    <w:p w:rsidR="001F546E" w:rsidRDefault="00F243C0">
      <w:pPr>
        <w:pStyle w:val="Ttulo8"/>
        <w:tabs>
          <w:tab w:val="right" w:leader="dot" w:pos="8558"/>
        </w:tabs>
        <w:spacing w:before="146"/>
        <w:ind w:left="102"/>
        <w:rPr>
          <w:b w:val="0"/>
        </w:rPr>
      </w:pPr>
      <w:r>
        <w:t>Seguimiento a Aspectos Susceptibles de</w:t>
      </w:r>
      <w:r>
        <w:rPr>
          <w:spacing w:val="-4"/>
        </w:rPr>
        <w:t xml:space="preserve"> </w:t>
      </w:r>
      <w:r>
        <w:t>Mejora</w:t>
      </w:r>
      <w:r>
        <w:tab/>
      </w:r>
      <w:r>
        <w:rPr>
          <w:b w:val="0"/>
        </w:rPr>
        <w:t>34</w:t>
      </w:r>
    </w:p>
    <w:p w:rsidR="001F546E" w:rsidRDefault="00F243C0">
      <w:pPr>
        <w:pStyle w:val="Ttulo8"/>
        <w:tabs>
          <w:tab w:val="right" w:leader="dot" w:pos="8561"/>
        </w:tabs>
        <w:spacing w:before="148"/>
        <w:ind w:left="102"/>
        <w:rPr>
          <w:b w:val="0"/>
        </w:rPr>
      </w:pPr>
      <w:r>
        <w:t>Conclusiones y recomendaciones de</w:t>
      </w:r>
      <w:r>
        <w:rPr>
          <w:spacing w:val="-3"/>
        </w:rPr>
        <w:t xml:space="preserve"> </w:t>
      </w:r>
      <w:r>
        <w:t>la</w:t>
      </w:r>
      <w:r>
        <w:rPr>
          <w:spacing w:val="-2"/>
        </w:rPr>
        <w:t xml:space="preserve"> </w:t>
      </w:r>
      <w:r>
        <w:t>Evaluación</w:t>
      </w:r>
      <w:r>
        <w:tab/>
      </w:r>
      <w:r>
        <w:rPr>
          <w:b w:val="0"/>
        </w:rPr>
        <w:t>39</w:t>
      </w:r>
    </w:p>
    <w:p w:rsidR="001F546E" w:rsidRDefault="00F243C0">
      <w:pPr>
        <w:tabs>
          <w:tab w:val="right" w:leader="dot" w:pos="8568"/>
        </w:tabs>
        <w:spacing w:before="180"/>
        <w:ind w:left="102"/>
      </w:pPr>
      <w:r>
        <w:t>Las fortalezas, debilidades, oportunidades</w:t>
      </w:r>
      <w:r>
        <w:rPr>
          <w:spacing w:val="-2"/>
        </w:rPr>
        <w:t xml:space="preserve"> </w:t>
      </w:r>
      <w:r>
        <w:t>y</w:t>
      </w:r>
      <w:r>
        <w:rPr>
          <w:spacing w:val="-1"/>
        </w:rPr>
        <w:t xml:space="preserve"> </w:t>
      </w:r>
      <w:r>
        <w:t>amenazas</w:t>
      </w:r>
      <w:r>
        <w:tab/>
        <w:t>40</w:t>
      </w:r>
    </w:p>
    <w:p w:rsidR="001F546E" w:rsidRDefault="00F243C0">
      <w:pPr>
        <w:tabs>
          <w:tab w:val="right" w:leader="dot" w:pos="8543"/>
        </w:tabs>
        <w:spacing w:before="120"/>
        <w:ind w:left="102"/>
      </w:pPr>
      <w:r>
        <w:t>Las</w:t>
      </w:r>
      <w:r>
        <w:rPr>
          <w:spacing w:val="-3"/>
        </w:rPr>
        <w:t xml:space="preserve"> </w:t>
      </w:r>
      <w:r>
        <w:t>recomendaciones</w:t>
      </w:r>
      <w:r>
        <w:tab/>
        <w:t>42</w:t>
      </w:r>
    </w:p>
    <w:p w:rsidR="001F546E" w:rsidRDefault="00F243C0">
      <w:pPr>
        <w:pStyle w:val="Ttulo8"/>
        <w:tabs>
          <w:tab w:val="right" w:leader="dot" w:pos="8565"/>
        </w:tabs>
        <w:spacing w:before="88"/>
        <w:ind w:left="102"/>
        <w:rPr>
          <w:b w:val="0"/>
        </w:rPr>
      </w:pPr>
      <w:r>
        <w:t>Fuentes de</w:t>
      </w:r>
      <w:r>
        <w:rPr>
          <w:spacing w:val="-2"/>
        </w:rPr>
        <w:t xml:space="preserve"> </w:t>
      </w:r>
      <w:r>
        <w:t>información</w:t>
      </w:r>
      <w:r>
        <w:tab/>
      </w:r>
      <w:r>
        <w:rPr>
          <w:b w:val="0"/>
        </w:rPr>
        <w:t>44</w:t>
      </w:r>
    </w:p>
    <w:p w:rsidR="001F546E" w:rsidRDefault="00F243C0">
      <w:pPr>
        <w:pStyle w:val="Ttulo8"/>
        <w:tabs>
          <w:tab w:val="right" w:leader="dot" w:pos="8569"/>
        </w:tabs>
        <w:spacing w:before="149"/>
        <w:ind w:left="102"/>
        <w:rPr>
          <w:b w:val="0"/>
        </w:rPr>
      </w:pPr>
      <w:r>
        <w:t>Formato de difusión de</w:t>
      </w:r>
      <w:r>
        <w:rPr>
          <w:spacing w:val="-3"/>
        </w:rPr>
        <w:t xml:space="preserve"> </w:t>
      </w:r>
      <w:r>
        <w:t>los resultados</w:t>
      </w:r>
      <w:r>
        <w:tab/>
      </w:r>
      <w:r>
        <w:rPr>
          <w:b w:val="0"/>
        </w:rPr>
        <w:t>46</w: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F243C0">
      <w:pPr>
        <w:pStyle w:val="Textoindependiente"/>
        <w:spacing w:before="6"/>
        <w:rPr>
          <w:sz w:val="23"/>
        </w:rPr>
      </w:pPr>
      <w:r>
        <w:rPr>
          <w:noProof/>
          <w:lang w:eastAsia="es-MX"/>
        </w:rPr>
        <w:drawing>
          <wp:anchor distT="0" distB="0" distL="0" distR="0" simplePos="0" relativeHeight="251594752" behindDoc="0" locked="0" layoutInCell="1" allowOverlap="1">
            <wp:simplePos x="0" y="0"/>
            <wp:positionH relativeFrom="page">
              <wp:posOffset>1080135</wp:posOffset>
            </wp:positionH>
            <wp:positionV relativeFrom="paragraph">
              <wp:posOffset>227667</wp:posOffset>
            </wp:positionV>
            <wp:extent cx="2045660" cy="548354"/>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 cstate="print"/>
                    <a:stretch>
                      <a:fillRect/>
                    </a:stretch>
                  </pic:blipFill>
                  <pic:spPr>
                    <a:xfrm>
                      <a:off x="0" y="0"/>
                      <a:ext cx="2045660" cy="548354"/>
                    </a:xfrm>
                    <a:prstGeom prst="rect">
                      <a:avLst/>
                    </a:prstGeom>
                  </pic:spPr>
                </pic:pic>
              </a:graphicData>
            </a:graphic>
          </wp:anchor>
        </w:drawing>
      </w:r>
      <w:r>
        <w:rPr>
          <w:noProof/>
          <w:lang w:eastAsia="es-MX"/>
        </w:rPr>
        <w:drawing>
          <wp:anchor distT="0" distB="0" distL="0" distR="0" simplePos="0" relativeHeight="251595776" behindDoc="0" locked="0" layoutInCell="1" allowOverlap="1">
            <wp:simplePos x="0" y="0"/>
            <wp:positionH relativeFrom="page">
              <wp:posOffset>3559175</wp:posOffset>
            </wp:positionH>
            <wp:positionV relativeFrom="paragraph">
              <wp:posOffset>189567</wp:posOffset>
            </wp:positionV>
            <wp:extent cx="702278" cy="702278"/>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5" cstate="print"/>
                    <a:stretch>
                      <a:fillRect/>
                    </a:stretch>
                  </pic:blipFill>
                  <pic:spPr>
                    <a:xfrm>
                      <a:off x="0" y="0"/>
                      <a:ext cx="702278" cy="702278"/>
                    </a:xfrm>
                    <a:prstGeom prst="rect">
                      <a:avLst/>
                    </a:prstGeom>
                  </pic:spPr>
                </pic:pic>
              </a:graphicData>
            </a:graphic>
          </wp:anchor>
        </w:drawing>
      </w:r>
      <w:r>
        <w:rPr>
          <w:noProof/>
          <w:lang w:eastAsia="es-MX"/>
        </w:rPr>
        <w:drawing>
          <wp:anchor distT="0" distB="0" distL="0" distR="0" simplePos="0" relativeHeight="251596800" behindDoc="0" locked="0" layoutInCell="1" allowOverlap="1">
            <wp:simplePos x="0" y="0"/>
            <wp:positionH relativeFrom="page">
              <wp:posOffset>4996815</wp:posOffset>
            </wp:positionH>
            <wp:positionV relativeFrom="paragraph">
              <wp:posOffset>202267</wp:posOffset>
            </wp:positionV>
            <wp:extent cx="1693376" cy="577215"/>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1693376" cy="577215"/>
                    </a:xfrm>
                    <a:prstGeom prst="rect">
                      <a:avLst/>
                    </a:prstGeom>
                  </pic:spPr>
                </pic:pic>
              </a:graphicData>
            </a:graphic>
          </wp:anchor>
        </w:drawing>
      </w:r>
    </w:p>
    <w:p w:rsidR="001F546E" w:rsidRDefault="001F546E">
      <w:pPr>
        <w:rPr>
          <w:sz w:val="23"/>
        </w:rPr>
        <w:sectPr w:rsidR="001F546E">
          <w:pgSz w:w="12240" w:h="15840"/>
          <w:pgMar w:top="1400" w:right="1400" w:bottom="0" w:left="1600" w:header="440" w:footer="0" w:gutter="0"/>
          <w:cols w:space="720"/>
        </w:sectPr>
      </w:pPr>
    </w:p>
    <w:p w:rsidR="001F546E" w:rsidRDefault="00F243C0">
      <w:pPr>
        <w:pStyle w:val="Ttulo5"/>
        <w:ind w:left="382"/>
        <w:jc w:val="both"/>
      </w:pPr>
      <w:r>
        <w:lastRenderedPageBreak/>
        <w:t>Introducción</w:t>
      </w:r>
    </w:p>
    <w:p w:rsidR="001F546E" w:rsidRDefault="001F546E">
      <w:pPr>
        <w:pStyle w:val="Textoindependiente"/>
        <w:rPr>
          <w:b/>
          <w:sz w:val="40"/>
        </w:rPr>
      </w:pPr>
    </w:p>
    <w:p w:rsidR="001F546E" w:rsidRDefault="001F546E">
      <w:pPr>
        <w:pStyle w:val="Textoindependiente"/>
        <w:spacing w:before="11"/>
        <w:rPr>
          <w:b/>
          <w:sz w:val="36"/>
        </w:rPr>
      </w:pPr>
    </w:p>
    <w:p w:rsidR="001F546E" w:rsidRDefault="00F409A9">
      <w:pPr>
        <w:pStyle w:val="Textoindependiente"/>
        <w:spacing w:line="360" w:lineRule="auto"/>
        <w:ind w:left="382" w:right="1336"/>
        <w:jc w:val="both"/>
      </w:pPr>
      <w:r>
        <w:rPr>
          <w:lang w:val="en-US"/>
        </w:rPr>
        <w:pict>
          <v:group id="_x0000_s1391" style="position:absolute;left:0;text-align:left;margin-left:549.95pt;margin-top:21.9pt;width:38.4pt;height:19.2pt;z-index:251621376;mso-position-horizontal-relative:page" coordorigin="10999,438" coordsize="768,384">
            <v:shape id="_x0000_s1394" type="#_x0000_t75" style="position:absolute;left:10999;top:449;width:768;height:360">
              <v:imagedata r:id="rId18" o:title=""/>
            </v:shape>
            <v:shape id="_x0000_s1393" type="#_x0000_t75" style="position:absolute;left:11191;top:437;width:384;height:384">
              <v:imagedata r:id="rId19" o:title=""/>
            </v:shape>
            <v:shapetype id="_x0000_t202" coordsize="21600,21600" o:spt="202" path="m,l,21600r21600,l21600,xe">
              <v:stroke joinstyle="miter"/>
              <v:path gradientshapeok="t" o:connecttype="rect"/>
            </v:shapetype>
            <v:shape id="_x0000_s1392" type="#_x0000_t202" style="position:absolute;left:10999;top:437;width:768;height:384" filled="f" stroked="f">
              <v:textbox inset="0,0,0,0">
                <w:txbxContent>
                  <w:p w:rsidR="001F546E" w:rsidRDefault="00F243C0">
                    <w:pPr>
                      <w:spacing w:before="60"/>
                      <w:ind w:left="5"/>
                      <w:jc w:val="center"/>
                      <w:rPr>
                        <w:rFonts w:ascii="Calibri"/>
                        <w:b/>
                      </w:rPr>
                    </w:pPr>
                    <w:r>
                      <w:rPr>
                        <w:rFonts w:ascii="Calibri"/>
                        <w:b/>
                      </w:rPr>
                      <w:t>1</w:t>
                    </w:r>
                  </w:p>
                </w:txbxContent>
              </v:textbox>
            </v:shape>
            <w10:wrap anchorx="page"/>
          </v:group>
        </w:pict>
      </w:r>
      <w:r w:rsidR="00F243C0">
        <w:t>El Subsidio para la Policía Acreditable (SPA) es un recurso destinado a las entidades federativas</w:t>
      </w:r>
      <w:r w:rsidR="00F243C0">
        <w:rPr>
          <w:spacing w:val="-11"/>
        </w:rPr>
        <w:t xml:space="preserve"> </w:t>
      </w:r>
      <w:r w:rsidR="00F243C0">
        <w:t>para</w:t>
      </w:r>
      <w:r w:rsidR="00F243C0">
        <w:rPr>
          <w:spacing w:val="-12"/>
        </w:rPr>
        <w:t xml:space="preserve"> </w:t>
      </w:r>
      <w:r w:rsidR="00F243C0">
        <w:t>el</w:t>
      </w:r>
      <w:r w:rsidR="00F243C0">
        <w:rPr>
          <w:spacing w:val="-16"/>
        </w:rPr>
        <w:t xml:space="preserve"> </w:t>
      </w:r>
      <w:r w:rsidR="00F243C0">
        <w:t>fortalecimiento</w:t>
      </w:r>
      <w:r w:rsidR="00F243C0">
        <w:rPr>
          <w:spacing w:val="-14"/>
        </w:rPr>
        <w:t xml:space="preserve"> </w:t>
      </w:r>
      <w:r w:rsidR="00F243C0">
        <w:t>de</w:t>
      </w:r>
      <w:r w:rsidR="00F243C0">
        <w:rPr>
          <w:spacing w:val="-11"/>
        </w:rPr>
        <w:t xml:space="preserve"> </w:t>
      </w:r>
      <w:r w:rsidR="00F243C0">
        <w:t>sus</w:t>
      </w:r>
      <w:r w:rsidR="00F243C0">
        <w:rPr>
          <w:spacing w:val="-11"/>
        </w:rPr>
        <w:t xml:space="preserve"> </w:t>
      </w:r>
      <w:r w:rsidR="00F243C0">
        <w:t>instituciones</w:t>
      </w:r>
      <w:r w:rsidR="00F243C0">
        <w:rPr>
          <w:spacing w:val="-13"/>
        </w:rPr>
        <w:t xml:space="preserve"> </w:t>
      </w:r>
      <w:r w:rsidR="00F243C0">
        <w:t>de</w:t>
      </w:r>
      <w:r w:rsidR="00F243C0">
        <w:rPr>
          <w:spacing w:val="-14"/>
        </w:rPr>
        <w:t xml:space="preserve"> </w:t>
      </w:r>
      <w:r w:rsidR="00F243C0">
        <w:t>seguridad</w:t>
      </w:r>
      <w:r w:rsidR="00F243C0">
        <w:rPr>
          <w:spacing w:val="-12"/>
        </w:rPr>
        <w:t xml:space="preserve"> </w:t>
      </w:r>
      <w:r w:rsidR="00F243C0">
        <w:t>pública</w:t>
      </w:r>
      <w:r w:rsidR="00F243C0">
        <w:rPr>
          <w:spacing w:val="-14"/>
        </w:rPr>
        <w:t xml:space="preserve"> </w:t>
      </w:r>
      <w:r w:rsidR="00F243C0">
        <w:t>en</w:t>
      </w:r>
      <w:r w:rsidR="00F243C0">
        <w:rPr>
          <w:spacing w:val="-12"/>
        </w:rPr>
        <w:t xml:space="preserve"> </w:t>
      </w:r>
      <w:r w:rsidR="00F243C0">
        <w:t>materia</w:t>
      </w:r>
      <w:r w:rsidR="00F243C0">
        <w:rPr>
          <w:spacing w:val="-14"/>
        </w:rPr>
        <w:t xml:space="preserve"> </w:t>
      </w:r>
      <w:r w:rsidR="00F243C0">
        <w:t>de mando policial. Su objetivo es coadyuvar con las instituciones policiales estatales a constituir el esquema de Mando Único Policial, conformación de Módulos de Policías Estatales, Ministeriales o Custodios</w:t>
      </w:r>
      <w:r w:rsidR="00F243C0">
        <w:rPr>
          <w:spacing w:val="-20"/>
        </w:rPr>
        <w:t xml:space="preserve"> </w:t>
      </w:r>
      <w:r w:rsidR="00F243C0">
        <w:t>Acreditables.</w:t>
      </w:r>
    </w:p>
    <w:p w:rsidR="001F546E" w:rsidRDefault="00F243C0">
      <w:pPr>
        <w:pStyle w:val="Textoindependiente"/>
        <w:spacing w:before="120" w:line="357" w:lineRule="auto"/>
        <w:ind w:left="382" w:right="1337"/>
        <w:jc w:val="both"/>
        <w:rPr>
          <w:sz w:val="16"/>
        </w:rPr>
      </w:pPr>
      <w:r>
        <w:t>Para lograrlo, se debe alcanzar el nivel de elemento acreditable, con al menos educación media</w:t>
      </w:r>
      <w:r>
        <w:rPr>
          <w:spacing w:val="-15"/>
        </w:rPr>
        <w:t xml:space="preserve"> </w:t>
      </w:r>
      <w:r>
        <w:t>superior,</w:t>
      </w:r>
      <w:r>
        <w:rPr>
          <w:spacing w:val="-12"/>
        </w:rPr>
        <w:t xml:space="preserve"> </w:t>
      </w:r>
      <w:r>
        <w:t>aprobación</w:t>
      </w:r>
      <w:r>
        <w:rPr>
          <w:spacing w:val="-15"/>
        </w:rPr>
        <w:t xml:space="preserve"> </w:t>
      </w:r>
      <w:r>
        <w:t>de</w:t>
      </w:r>
      <w:r>
        <w:rPr>
          <w:spacing w:val="-12"/>
        </w:rPr>
        <w:t xml:space="preserve"> </w:t>
      </w:r>
      <w:r>
        <w:t>los</w:t>
      </w:r>
      <w:r>
        <w:rPr>
          <w:spacing w:val="-14"/>
        </w:rPr>
        <w:t xml:space="preserve"> </w:t>
      </w:r>
      <w:r>
        <w:t>exámenes</w:t>
      </w:r>
      <w:r>
        <w:rPr>
          <w:spacing w:val="-14"/>
        </w:rPr>
        <w:t xml:space="preserve"> </w:t>
      </w:r>
      <w:r>
        <w:t>de</w:t>
      </w:r>
      <w:r>
        <w:rPr>
          <w:spacing w:val="-15"/>
        </w:rPr>
        <w:t xml:space="preserve"> </w:t>
      </w:r>
      <w:r>
        <w:t>control</w:t>
      </w:r>
      <w:r>
        <w:rPr>
          <w:spacing w:val="-17"/>
        </w:rPr>
        <w:t xml:space="preserve"> </w:t>
      </w:r>
      <w:r>
        <w:t>de</w:t>
      </w:r>
      <w:r>
        <w:rPr>
          <w:spacing w:val="-15"/>
        </w:rPr>
        <w:t xml:space="preserve"> </w:t>
      </w:r>
      <w:r>
        <w:t>confianza,</w:t>
      </w:r>
      <w:r>
        <w:rPr>
          <w:spacing w:val="-11"/>
        </w:rPr>
        <w:t xml:space="preserve"> </w:t>
      </w:r>
      <w:r>
        <w:t>cursar</w:t>
      </w:r>
      <w:r>
        <w:rPr>
          <w:spacing w:val="-15"/>
        </w:rPr>
        <w:t xml:space="preserve"> </w:t>
      </w:r>
      <w:r>
        <w:t>positivamente el proceso de formación inicial y los cursos de especialización. El proceso incluye la convocatoria, reclutamiento, certificación y capacitación, y además otorga recursos para cubrir el equipamiento de este</w:t>
      </w:r>
      <w:r>
        <w:rPr>
          <w:spacing w:val="-11"/>
        </w:rPr>
        <w:t xml:space="preserve"> </w:t>
      </w:r>
      <w:r>
        <w:t>personal.</w:t>
      </w:r>
      <w:r>
        <w:rPr>
          <w:position w:val="8"/>
          <w:sz w:val="16"/>
        </w:rPr>
        <w:t>1</w:t>
      </w:r>
    </w:p>
    <w:p w:rsidR="001F546E" w:rsidRDefault="00F243C0">
      <w:pPr>
        <w:pStyle w:val="Textoindependiente"/>
        <w:spacing w:before="119" w:line="360" w:lineRule="auto"/>
        <w:ind w:left="382" w:right="1338"/>
        <w:jc w:val="both"/>
      </w:pPr>
      <w:r>
        <w:t xml:space="preserve">Con fundamento en lo establecido por el Secretariado Ejecutivo del Sistema Nacional de Seguridad Pública, dispuesto en los Lineamientos de Evaluación del Desempeño del      Subsidio a las Entidades Federativas para el Fortalecimiento </w:t>
      </w:r>
      <w:r>
        <w:rPr>
          <w:spacing w:val="1"/>
        </w:rPr>
        <w:t xml:space="preserve">de </w:t>
      </w:r>
      <w:r>
        <w:t>sus Instituciones de Seguridad Pública en Materia de Mando Policial, Subsidio para la Policía Acreditable (SPA) en Baja California, se ha elaborado el presente documento para la realización de  la Evaluación 2016, la cual tiene por objeto, realizar un análisis sistemático y objetivo de los</w:t>
      </w:r>
      <w:r>
        <w:rPr>
          <w:spacing w:val="-6"/>
        </w:rPr>
        <w:t xml:space="preserve"> </w:t>
      </w:r>
      <w:r>
        <w:t>resultados</w:t>
      </w:r>
      <w:r>
        <w:rPr>
          <w:spacing w:val="-6"/>
        </w:rPr>
        <w:t xml:space="preserve"> </w:t>
      </w:r>
      <w:r>
        <w:t>obtenidos</w:t>
      </w:r>
      <w:r>
        <w:rPr>
          <w:spacing w:val="-4"/>
        </w:rPr>
        <w:t xml:space="preserve"> </w:t>
      </w:r>
      <w:r>
        <w:t>de</w:t>
      </w:r>
      <w:r>
        <w:rPr>
          <w:spacing w:val="-6"/>
        </w:rPr>
        <w:t xml:space="preserve"> </w:t>
      </w:r>
      <w:r>
        <w:t>los</w:t>
      </w:r>
      <w:r>
        <w:rPr>
          <w:spacing w:val="-6"/>
        </w:rPr>
        <w:t xml:space="preserve"> </w:t>
      </w:r>
      <w:r>
        <w:t>objetivos</w:t>
      </w:r>
      <w:r>
        <w:rPr>
          <w:spacing w:val="-6"/>
        </w:rPr>
        <w:t xml:space="preserve"> </w:t>
      </w:r>
      <w:r>
        <w:t>y</w:t>
      </w:r>
      <w:r>
        <w:rPr>
          <w:spacing w:val="-3"/>
        </w:rPr>
        <w:t xml:space="preserve"> </w:t>
      </w:r>
      <w:r>
        <w:t>metas</w:t>
      </w:r>
      <w:r>
        <w:rPr>
          <w:spacing w:val="-6"/>
        </w:rPr>
        <w:t xml:space="preserve"> </w:t>
      </w:r>
      <w:r>
        <w:t>establecidas</w:t>
      </w:r>
      <w:r>
        <w:rPr>
          <w:spacing w:val="-6"/>
        </w:rPr>
        <w:t xml:space="preserve"> </w:t>
      </w:r>
      <w:r>
        <w:t>en</w:t>
      </w:r>
      <w:r>
        <w:rPr>
          <w:spacing w:val="-7"/>
        </w:rPr>
        <w:t xml:space="preserve"> </w:t>
      </w:r>
      <w:r>
        <w:t>el</w:t>
      </w:r>
      <w:r>
        <w:rPr>
          <w:spacing w:val="-6"/>
        </w:rPr>
        <w:t xml:space="preserve"> </w:t>
      </w:r>
      <w:r>
        <w:t>periodo</w:t>
      </w:r>
      <w:r>
        <w:rPr>
          <w:spacing w:val="-6"/>
        </w:rPr>
        <w:t xml:space="preserve"> </w:t>
      </w:r>
      <w:r>
        <w:t>del</w:t>
      </w:r>
      <w:r>
        <w:rPr>
          <w:spacing w:val="-9"/>
        </w:rPr>
        <w:t xml:space="preserve"> </w:t>
      </w:r>
      <w:r>
        <w:t>01</w:t>
      </w:r>
      <w:r>
        <w:rPr>
          <w:spacing w:val="-6"/>
        </w:rPr>
        <w:t xml:space="preserve"> </w:t>
      </w:r>
      <w:r>
        <w:t>de</w:t>
      </w:r>
      <w:r>
        <w:rPr>
          <w:spacing w:val="-6"/>
        </w:rPr>
        <w:t xml:space="preserve"> </w:t>
      </w:r>
      <w:r>
        <w:t>enero al 31 de diciembre de</w:t>
      </w:r>
      <w:r>
        <w:rPr>
          <w:spacing w:val="-14"/>
        </w:rPr>
        <w:t xml:space="preserve"> </w:t>
      </w:r>
      <w:r>
        <w:t>2016.</w:t>
      </w:r>
    </w:p>
    <w:p w:rsidR="001F546E" w:rsidRDefault="00F409A9">
      <w:pPr>
        <w:pStyle w:val="Textoindependiente"/>
        <w:spacing w:before="121" w:line="360" w:lineRule="auto"/>
        <w:ind w:left="382" w:right="1338"/>
        <w:jc w:val="both"/>
      </w:pPr>
      <w:r>
        <w:rPr>
          <w:lang w:val="en-US"/>
        </w:rPr>
        <w:pict>
          <v:group id="_x0000_s1388" style="position:absolute;left:0;text-align:left;margin-left:71.75pt;margin-top:79.25pt;width:468.85pt;height:75.15pt;z-index:-251622400;mso-position-horizontal-relative:page" coordorigin="1435,1585" coordsize="9377,1503">
            <v:shape id="_x0000_s1390" type="#_x0000_t75" style="position:absolute;left:1435;top:1585;width:9377;height:1503">
              <v:imagedata r:id="rId20" o:title=""/>
            </v:shape>
            <v:shape id="_x0000_s1389" type="#_x0000_t202" style="position:absolute;left:1435;top:1585;width:9377;height:1503" filled="f" stroked="f">
              <v:textbox inset="0,0,0,0">
                <w:txbxContent>
                  <w:p w:rsidR="001F546E" w:rsidRDefault="001F546E">
                    <w:pPr>
                      <w:spacing w:before="9"/>
                      <w:rPr>
                        <w:sz w:val="21"/>
                      </w:rPr>
                    </w:pPr>
                  </w:p>
                  <w:p w:rsidR="001F546E" w:rsidRDefault="00F243C0">
                    <w:pPr>
                      <w:spacing w:line="360" w:lineRule="auto"/>
                      <w:ind w:left="266" w:right="272"/>
                      <w:jc w:val="both"/>
                      <w:rPr>
                        <w:sz w:val="24"/>
                      </w:rPr>
                    </w:pPr>
                    <w:r>
                      <w:rPr>
                        <w:sz w:val="24"/>
                      </w:rPr>
                      <w:t>Cabe destacar que, en el año 2016, SPA se contabilizó dentro del Subsidio para la          Seguridad (FORTASEG), por lo que los informes y reportes independientes del SPA se encuentran hasta el 2015 y a partir de 2016, dentro del FORTASEG, antes SUBSEMUN.</w:t>
                    </w:r>
                  </w:p>
                </w:txbxContent>
              </v:textbox>
            </v:shape>
            <w10:wrap anchorx="page"/>
          </v:group>
        </w:pict>
      </w:r>
      <w:r w:rsidR="00F243C0">
        <w:t>Al</w:t>
      </w:r>
      <w:r w:rsidR="00F243C0">
        <w:rPr>
          <w:spacing w:val="-13"/>
        </w:rPr>
        <w:t xml:space="preserve"> </w:t>
      </w:r>
      <w:r w:rsidR="00F243C0">
        <w:t>tratarse</w:t>
      </w:r>
      <w:r w:rsidR="00F243C0">
        <w:rPr>
          <w:spacing w:val="-11"/>
        </w:rPr>
        <w:t xml:space="preserve"> </w:t>
      </w:r>
      <w:r w:rsidR="00F243C0">
        <w:t>de</w:t>
      </w:r>
      <w:r w:rsidR="00F243C0">
        <w:rPr>
          <w:spacing w:val="-12"/>
        </w:rPr>
        <w:t xml:space="preserve"> </w:t>
      </w:r>
      <w:r w:rsidR="00F243C0">
        <w:t>un</w:t>
      </w:r>
      <w:r w:rsidR="00F243C0">
        <w:rPr>
          <w:spacing w:val="-12"/>
        </w:rPr>
        <w:t xml:space="preserve"> </w:t>
      </w:r>
      <w:r w:rsidR="00F243C0">
        <w:t>subsidio,</w:t>
      </w:r>
      <w:r w:rsidR="00F243C0">
        <w:rPr>
          <w:spacing w:val="-11"/>
        </w:rPr>
        <w:t xml:space="preserve"> </w:t>
      </w:r>
      <w:r w:rsidR="00F243C0">
        <w:t>el</w:t>
      </w:r>
      <w:r w:rsidR="00F243C0">
        <w:rPr>
          <w:spacing w:val="-14"/>
        </w:rPr>
        <w:t xml:space="preserve"> </w:t>
      </w:r>
      <w:r w:rsidR="00F243C0">
        <w:t>SPA</w:t>
      </w:r>
      <w:r w:rsidR="00F243C0">
        <w:rPr>
          <w:spacing w:val="-12"/>
        </w:rPr>
        <w:t xml:space="preserve"> </w:t>
      </w:r>
      <w:r w:rsidR="00F243C0">
        <w:t>se</w:t>
      </w:r>
      <w:r w:rsidR="00F243C0">
        <w:rPr>
          <w:spacing w:val="-12"/>
        </w:rPr>
        <w:t xml:space="preserve"> </w:t>
      </w:r>
      <w:r w:rsidR="00F243C0">
        <w:t>ejerce</w:t>
      </w:r>
      <w:r w:rsidR="00F243C0">
        <w:rPr>
          <w:spacing w:val="-10"/>
        </w:rPr>
        <w:t xml:space="preserve"> </w:t>
      </w:r>
      <w:r w:rsidR="00F243C0">
        <w:t>antes</w:t>
      </w:r>
      <w:r w:rsidR="00F243C0">
        <w:rPr>
          <w:spacing w:val="-9"/>
        </w:rPr>
        <w:t xml:space="preserve"> </w:t>
      </w:r>
      <w:r w:rsidR="00F243C0">
        <w:t>de</w:t>
      </w:r>
      <w:r w:rsidR="00F243C0">
        <w:rPr>
          <w:spacing w:val="-12"/>
        </w:rPr>
        <w:t xml:space="preserve"> </w:t>
      </w:r>
      <w:r w:rsidR="00F243C0">
        <w:t>finalizar</w:t>
      </w:r>
      <w:r w:rsidR="00F243C0">
        <w:rPr>
          <w:spacing w:val="-10"/>
        </w:rPr>
        <w:t xml:space="preserve"> </w:t>
      </w:r>
      <w:r w:rsidR="00F243C0">
        <w:t>el</w:t>
      </w:r>
      <w:r w:rsidR="00F243C0">
        <w:rPr>
          <w:spacing w:val="-14"/>
        </w:rPr>
        <w:t xml:space="preserve"> </w:t>
      </w:r>
      <w:r w:rsidR="00F243C0">
        <w:t>año</w:t>
      </w:r>
      <w:r w:rsidR="00F243C0">
        <w:rPr>
          <w:spacing w:val="-8"/>
        </w:rPr>
        <w:t xml:space="preserve"> </w:t>
      </w:r>
      <w:r w:rsidR="00F243C0">
        <w:t>para</w:t>
      </w:r>
      <w:r w:rsidR="00F243C0">
        <w:rPr>
          <w:spacing w:val="-12"/>
        </w:rPr>
        <w:t xml:space="preserve"> </w:t>
      </w:r>
      <w:r w:rsidR="00F243C0">
        <w:t>evitar</w:t>
      </w:r>
      <w:r w:rsidR="00F243C0">
        <w:rPr>
          <w:spacing w:val="-12"/>
        </w:rPr>
        <w:t xml:space="preserve"> </w:t>
      </w:r>
      <w:r w:rsidR="00F243C0">
        <w:t>su</w:t>
      </w:r>
      <w:r w:rsidR="00F243C0">
        <w:rPr>
          <w:spacing w:val="-10"/>
        </w:rPr>
        <w:t xml:space="preserve"> </w:t>
      </w:r>
      <w:r w:rsidR="00F243C0">
        <w:t>reintegro a la Federación. Los recursos se otorgan en general en tres ministraciones con metas definidas</w:t>
      </w:r>
      <w:r w:rsidR="00F243C0">
        <w:rPr>
          <w:spacing w:val="-11"/>
        </w:rPr>
        <w:t xml:space="preserve"> </w:t>
      </w:r>
      <w:r w:rsidR="00F243C0">
        <w:t>de</w:t>
      </w:r>
      <w:r w:rsidR="00F243C0">
        <w:rPr>
          <w:spacing w:val="-10"/>
        </w:rPr>
        <w:t xml:space="preserve"> </w:t>
      </w:r>
      <w:r w:rsidR="00F243C0">
        <w:t>los</w:t>
      </w:r>
      <w:r w:rsidR="00F243C0">
        <w:rPr>
          <w:spacing w:val="-10"/>
        </w:rPr>
        <w:t xml:space="preserve"> </w:t>
      </w:r>
      <w:r w:rsidR="00F243C0">
        <w:t>elementos</w:t>
      </w:r>
      <w:r w:rsidR="00F243C0">
        <w:rPr>
          <w:spacing w:val="-12"/>
        </w:rPr>
        <w:t xml:space="preserve"> </w:t>
      </w:r>
      <w:r w:rsidR="00F243C0">
        <w:t>de</w:t>
      </w:r>
      <w:r w:rsidR="00F243C0">
        <w:rPr>
          <w:spacing w:val="-10"/>
        </w:rPr>
        <w:t xml:space="preserve"> </w:t>
      </w:r>
      <w:r w:rsidR="00F243C0">
        <w:t>reclutamiento,</w:t>
      </w:r>
      <w:r w:rsidR="00F243C0">
        <w:rPr>
          <w:spacing w:val="-11"/>
        </w:rPr>
        <w:t xml:space="preserve"> </w:t>
      </w:r>
      <w:r w:rsidR="00F243C0">
        <w:t>evaluación,</w:t>
      </w:r>
      <w:r w:rsidR="00F243C0">
        <w:rPr>
          <w:spacing w:val="-11"/>
        </w:rPr>
        <w:t xml:space="preserve"> </w:t>
      </w:r>
      <w:r w:rsidR="00F243C0">
        <w:t>capacitación</w:t>
      </w:r>
      <w:r w:rsidR="00F243C0">
        <w:rPr>
          <w:spacing w:val="-11"/>
        </w:rPr>
        <w:t xml:space="preserve"> </w:t>
      </w:r>
      <w:r w:rsidR="00F243C0">
        <w:t>y</w:t>
      </w:r>
      <w:r w:rsidR="00F243C0">
        <w:rPr>
          <w:spacing w:val="-11"/>
        </w:rPr>
        <w:t xml:space="preserve"> </w:t>
      </w:r>
      <w:r w:rsidR="00F243C0">
        <w:t>equipamiento</w:t>
      </w:r>
      <w:r w:rsidR="00F243C0">
        <w:rPr>
          <w:spacing w:val="-12"/>
        </w:rPr>
        <w:t xml:space="preserve"> </w:t>
      </w:r>
      <w:r w:rsidR="00F243C0">
        <w:t>del personal de corporaciones policiales estatales y</w:t>
      </w:r>
      <w:r w:rsidR="00F243C0">
        <w:rPr>
          <w:spacing w:val="-32"/>
        </w:rPr>
        <w:t xml:space="preserve"> </w:t>
      </w:r>
      <w:r w:rsidR="00F243C0">
        <w:t>municipales.</w: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spacing w:before="8"/>
        <w:rPr>
          <w:sz w:val="20"/>
        </w:rPr>
      </w:pPr>
    </w:p>
    <w:p w:rsidR="001F546E" w:rsidRDefault="00F243C0">
      <w:pPr>
        <w:pStyle w:val="Textoindependiente"/>
        <w:spacing w:before="100"/>
        <w:ind w:left="1558"/>
      </w:pPr>
      <w:r>
        <w:t>NOTA: Recursos SPA forman parte del FORTASEG en el año 2016</w:t>
      </w:r>
    </w:p>
    <w:p w:rsidR="001F546E" w:rsidRDefault="001F546E">
      <w:pPr>
        <w:pStyle w:val="Textoindependiente"/>
        <w:rPr>
          <w:sz w:val="20"/>
        </w:rPr>
      </w:pPr>
    </w:p>
    <w:p w:rsidR="001F546E" w:rsidRDefault="00F409A9">
      <w:pPr>
        <w:pStyle w:val="Textoindependiente"/>
        <w:spacing w:before="5"/>
        <w:rPr>
          <w:sz w:val="19"/>
        </w:rPr>
      </w:pPr>
      <w:r>
        <w:rPr>
          <w:lang w:val="en-US"/>
        </w:rPr>
        <w:pict>
          <v:line id="_x0000_s1387" style="position:absolute;z-index:251620352;mso-wrap-distance-left:0;mso-wrap-distance-right:0;mso-position-horizontal-relative:page" from="85.1pt,13.1pt" to="229.1pt,13.1pt" strokeweight=".72pt">
            <w10:wrap type="topAndBottom" anchorx="page"/>
          </v:line>
        </w:pict>
      </w:r>
    </w:p>
    <w:p w:rsidR="001F546E" w:rsidRDefault="00F243C0">
      <w:pPr>
        <w:spacing w:before="74"/>
        <w:ind w:left="382" w:right="1333"/>
        <w:rPr>
          <w:sz w:val="16"/>
        </w:rPr>
      </w:pPr>
      <w:r>
        <w:rPr>
          <w:position w:val="5"/>
          <w:sz w:val="10"/>
        </w:rPr>
        <w:t xml:space="preserve">1 </w:t>
      </w:r>
      <w:r>
        <w:rPr>
          <w:sz w:val="16"/>
        </w:rPr>
        <w:t xml:space="preserve">Secretaría de Gobernación. (2016). Subsidio para la Policía Acreditable (SPA). </w:t>
      </w:r>
      <w:hyperlink r:id="rId21">
        <w:r>
          <w:rPr>
            <w:color w:val="0000FF"/>
            <w:sz w:val="16"/>
            <w:u w:val="single" w:color="0000FF"/>
          </w:rPr>
          <w:t>http://www.gob.mx/sesnsp/acciones-y-</w:t>
        </w:r>
      </w:hyperlink>
      <w:r>
        <w:rPr>
          <w:color w:val="0000FF"/>
          <w:sz w:val="16"/>
        </w:rPr>
        <w:t xml:space="preserve"> </w:t>
      </w:r>
      <w:hyperlink r:id="rId22">
        <w:r>
          <w:rPr>
            <w:color w:val="0000FF"/>
            <w:sz w:val="16"/>
            <w:u w:val="single" w:color="0000FF"/>
          </w:rPr>
          <w:t>programas/subsidio-para-la-</w:t>
        </w:r>
        <w:proofErr w:type="spellStart"/>
        <w:r>
          <w:rPr>
            <w:color w:val="0000FF"/>
            <w:sz w:val="16"/>
            <w:u w:val="single" w:color="0000FF"/>
          </w:rPr>
          <w:t>policia</w:t>
        </w:r>
        <w:proofErr w:type="spellEnd"/>
        <w:r>
          <w:rPr>
            <w:color w:val="0000FF"/>
            <w:sz w:val="16"/>
            <w:u w:val="single" w:color="0000FF"/>
          </w:rPr>
          <w:t>-acreditable-spa</w:t>
        </w:r>
      </w:hyperlink>
    </w:p>
    <w:p w:rsidR="001F546E" w:rsidRDefault="00F243C0">
      <w:pPr>
        <w:tabs>
          <w:tab w:val="left" w:pos="4215"/>
          <w:tab w:val="left" w:pos="6549"/>
        </w:tabs>
        <w:ind w:left="381"/>
        <w:rPr>
          <w:sz w:val="20"/>
        </w:rPr>
      </w:pPr>
      <w:r>
        <w:rPr>
          <w:noProof/>
          <w:position w:val="18"/>
          <w:sz w:val="20"/>
          <w:lang w:eastAsia="es-MX"/>
        </w:rPr>
        <w:drawing>
          <wp:inline distT="0" distB="0" distL="0" distR="0">
            <wp:extent cx="2045660" cy="548354"/>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4" cstate="print"/>
                    <a:stretch>
                      <a:fillRect/>
                    </a:stretch>
                  </pic:blipFill>
                  <pic:spPr>
                    <a:xfrm>
                      <a:off x="0" y="0"/>
                      <a:ext cx="2045660" cy="548354"/>
                    </a:xfrm>
                    <a:prstGeom prst="rect">
                      <a:avLst/>
                    </a:prstGeom>
                  </pic:spPr>
                </pic:pic>
              </a:graphicData>
            </a:graphic>
          </wp:inline>
        </w:drawing>
      </w:r>
      <w:r>
        <w:rPr>
          <w:position w:val="18"/>
          <w:sz w:val="20"/>
        </w:rPr>
        <w:tab/>
      </w:r>
      <w:r>
        <w:rPr>
          <w:noProof/>
          <w:sz w:val="20"/>
          <w:lang w:eastAsia="es-MX"/>
        </w:rPr>
        <w:drawing>
          <wp:inline distT="0" distB="0" distL="0" distR="0">
            <wp:extent cx="702278" cy="702278"/>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5" cstate="print"/>
                    <a:stretch>
                      <a:fillRect/>
                    </a:stretch>
                  </pic:blipFill>
                  <pic:spPr>
                    <a:xfrm>
                      <a:off x="0" y="0"/>
                      <a:ext cx="702278" cy="702278"/>
                    </a:xfrm>
                    <a:prstGeom prst="rect">
                      <a:avLst/>
                    </a:prstGeom>
                  </pic:spPr>
                </pic:pic>
              </a:graphicData>
            </a:graphic>
          </wp:inline>
        </w:drawing>
      </w:r>
      <w:r>
        <w:rPr>
          <w:sz w:val="20"/>
        </w:rPr>
        <w:tab/>
      </w:r>
      <w:r>
        <w:rPr>
          <w:noProof/>
          <w:position w:val="18"/>
          <w:sz w:val="20"/>
          <w:lang w:eastAsia="es-MX"/>
        </w:rPr>
        <w:drawing>
          <wp:inline distT="0" distB="0" distL="0" distR="0">
            <wp:extent cx="1693376" cy="577215"/>
            <wp:effectExtent l="0" t="0" r="0"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16" cstate="print"/>
                    <a:stretch>
                      <a:fillRect/>
                    </a:stretch>
                  </pic:blipFill>
                  <pic:spPr>
                    <a:xfrm>
                      <a:off x="0" y="0"/>
                      <a:ext cx="1693376" cy="577215"/>
                    </a:xfrm>
                    <a:prstGeom prst="rect">
                      <a:avLst/>
                    </a:prstGeom>
                  </pic:spPr>
                </pic:pic>
              </a:graphicData>
            </a:graphic>
          </wp:inline>
        </w:drawing>
      </w:r>
    </w:p>
    <w:p w:rsidR="001F546E" w:rsidRDefault="001F546E">
      <w:pPr>
        <w:rPr>
          <w:sz w:val="20"/>
        </w:rPr>
        <w:sectPr w:rsidR="001F546E">
          <w:headerReference w:type="default" r:id="rId23"/>
          <w:pgSz w:w="12240" w:h="15840"/>
          <w:pgMar w:top="1360" w:right="360" w:bottom="0" w:left="1320" w:header="280" w:footer="0" w:gutter="0"/>
          <w:cols w:space="720"/>
        </w:sectPr>
      </w:pPr>
    </w:p>
    <w:p w:rsidR="001F546E" w:rsidRDefault="001F546E">
      <w:pPr>
        <w:pStyle w:val="Textoindependiente"/>
        <w:spacing w:before="9"/>
        <w:rPr>
          <w:sz w:val="5"/>
        </w:rPr>
      </w:pPr>
    </w:p>
    <w:p w:rsidR="001F546E" w:rsidRDefault="00F243C0">
      <w:pPr>
        <w:tabs>
          <w:tab w:val="left" w:pos="9399"/>
        </w:tabs>
        <w:ind w:left="2314"/>
        <w:rPr>
          <w:sz w:val="20"/>
        </w:rPr>
      </w:pPr>
      <w:r>
        <w:rPr>
          <w:rFonts w:ascii="Times New Roman"/>
          <w:spacing w:val="-50"/>
          <w:sz w:val="20"/>
        </w:rPr>
        <w:t xml:space="preserve"> </w:t>
      </w:r>
      <w:r w:rsidR="00F409A9">
        <w:rPr>
          <w:spacing w:val="-50"/>
          <w:sz w:val="20"/>
        </w:rPr>
      </w:r>
      <w:r w:rsidR="00F409A9">
        <w:rPr>
          <w:spacing w:val="-50"/>
          <w:sz w:val="20"/>
        </w:rPr>
        <w:pict>
          <v:group id="_x0000_s1384" style="width:219.9pt;height:148.95pt;mso-position-horizontal-relative:char;mso-position-vertical-relative:line" coordsize="4398,2979">
            <v:shape id="_x0000_s1386" type="#_x0000_t75" style="position:absolute;left:14;top:14;width:4368;height:2949">
              <v:imagedata r:id="rId24" o:title=""/>
            </v:shape>
            <v:rect id="_x0000_s1385" style="position:absolute;left:7;top:7;width:4383;height:2964" filled="f" strokecolor="#77923b"/>
            <w10:anchorlock/>
          </v:group>
        </w:pict>
      </w:r>
      <w:r>
        <w:rPr>
          <w:spacing w:val="-50"/>
          <w:sz w:val="20"/>
        </w:rPr>
        <w:tab/>
      </w:r>
      <w:r w:rsidR="00F409A9">
        <w:rPr>
          <w:spacing w:val="-50"/>
          <w:position w:val="86"/>
          <w:sz w:val="20"/>
        </w:rPr>
      </w:r>
      <w:r w:rsidR="00F409A9">
        <w:rPr>
          <w:spacing w:val="-50"/>
          <w:position w:val="86"/>
          <w:sz w:val="20"/>
        </w:rPr>
        <w:pict>
          <v:group id="_x0000_s1380" style="width:38.4pt;height:19.2pt;mso-position-horizontal-relative:char;mso-position-vertical-relative:line" coordsize="768,384">
            <v:shape id="_x0000_s1383" type="#_x0000_t75" style="position:absolute;top:12;width:768;height:360">
              <v:imagedata r:id="rId18" o:title=""/>
            </v:shape>
            <v:shape id="_x0000_s1382" type="#_x0000_t75" style="position:absolute;left:192;width:384;height:384">
              <v:imagedata r:id="rId19" o:title=""/>
            </v:shape>
            <v:shape id="_x0000_s1381" type="#_x0000_t202" style="position:absolute;width:768;height:384" filled="f" stroked="f">
              <v:textbox inset="0,0,0,0">
                <w:txbxContent>
                  <w:p w:rsidR="001F546E" w:rsidRDefault="00F243C0">
                    <w:pPr>
                      <w:spacing w:before="60"/>
                      <w:ind w:left="5"/>
                      <w:jc w:val="center"/>
                      <w:rPr>
                        <w:rFonts w:ascii="Calibri"/>
                        <w:b/>
                      </w:rPr>
                    </w:pPr>
                    <w:r>
                      <w:rPr>
                        <w:rFonts w:ascii="Calibri"/>
                        <w:b/>
                      </w:rPr>
                      <w:t>2</w:t>
                    </w:r>
                  </w:p>
                </w:txbxContent>
              </v:textbox>
            </v:shape>
            <w10:anchorlock/>
          </v:group>
        </w:pict>
      </w:r>
    </w:p>
    <w:p w:rsidR="001F546E" w:rsidRDefault="001F546E">
      <w:pPr>
        <w:pStyle w:val="Textoindependiente"/>
        <w:spacing w:before="6"/>
        <w:rPr>
          <w:sz w:val="11"/>
        </w:rPr>
      </w:pPr>
    </w:p>
    <w:p w:rsidR="001F546E" w:rsidRDefault="00F243C0">
      <w:pPr>
        <w:spacing w:before="101"/>
        <w:ind w:left="102" w:right="1335"/>
        <w:rPr>
          <w:sz w:val="16"/>
        </w:rPr>
      </w:pPr>
      <w:r>
        <w:rPr>
          <w:sz w:val="16"/>
        </w:rPr>
        <w:t xml:space="preserve">Fuente: Frontera.INFO (2016). </w:t>
      </w:r>
      <w:hyperlink r:id="rId25">
        <w:r>
          <w:rPr>
            <w:color w:val="0000FF"/>
            <w:sz w:val="16"/>
            <w:u w:val="single" w:color="0000FF"/>
          </w:rPr>
          <w:t>http://www.frontera.info/EdicionEnLinea/Notas/Noticias/08022016/1052254-Federacion-recorta-15-</w:t>
        </w:r>
      </w:hyperlink>
      <w:r>
        <w:rPr>
          <w:color w:val="0000FF"/>
          <w:sz w:val="16"/>
        </w:rPr>
        <w:t xml:space="preserve"> </w:t>
      </w:r>
      <w:hyperlink r:id="rId26">
        <w:r>
          <w:rPr>
            <w:color w:val="0000FF"/>
            <w:sz w:val="16"/>
            <w:u w:val="single" w:color="0000FF"/>
          </w:rPr>
          <w:t>recursos-a--policias-de-BC.htm</w:t>
        </w:r>
        <w:r>
          <w:rPr>
            <w:color w:val="0000FF"/>
            <w:sz w:val="16"/>
          </w:rPr>
          <w:t>l</w:t>
        </w:r>
        <w:r>
          <w:rPr>
            <w:sz w:val="16"/>
          </w:rPr>
          <w:t xml:space="preserve">, </w:t>
        </w:r>
      </w:hyperlink>
      <w:r>
        <w:rPr>
          <w:sz w:val="16"/>
        </w:rPr>
        <w:t>8/02/2016</w:t>
      </w:r>
    </w:p>
    <w:p w:rsidR="001F546E" w:rsidRDefault="001F546E">
      <w:pPr>
        <w:pStyle w:val="Textoindependiente"/>
        <w:spacing w:before="5"/>
        <w:rPr>
          <w:sz w:val="28"/>
        </w:rPr>
      </w:pPr>
    </w:p>
    <w:p w:rsidR="001F546E" w:rsidRDefault="00F243C0">
      <w:pPr>
        <w:spacing w:before="100" w:line="352" w:lineRule="auto"/>
        <w:ind w:left="102" w:right="1338"/>
        <w:jc w:val="both"/>
        <w:rPr>
          <w:sz w:val="24"/>
        </w:rPr>
      </w:pPr>
      <w:r>
        <w:rPr>
          <w:sz w:val="24"/>
        </w:rPr>
        <w:t>Es por lo indicado que en materia de transferencia de recursos presupuestarios federales para</w:t>
      </w:r>
      <w:r>
        <w:rPr>
          <w:spacing w:val="-17"/>
          <w:sz w:val="24"/>
        </w:rPr>
        <w:t xml:space="preserve"> </w:t>
      </w:r>
      <w:r>
        <w:rPr>
          <w:sz w:val="24"/>
        </w:rPr>
        <w:t>la</w:t>
      </w:r>
      <w:r>
        <w:rPr>
          <w:spacing w:val="-17"/>
          <w:sz w:val="24"/>
        </w:rPr>
        <w:t xml:space="preserve"> </w:t>
      </w:r>
      <w:r>
        <w:rPr>
          <w:sz w:val="24"/>
        </w:rPr>
        <w:t>operación</w:t>
      </w:r>
      <w:r>
        <w:rPr>
          <w:spacing w:val="-17"/>
          <w:sz w:val="24"/>
        </w:rPr>
        <w:t xml:space="preserve"> </w:t>
      </w:r>
      <w:r>
        <w:rPr>
          <w:sz w:val="24"/>
        </w:rPr>
        <w:t>del</w:t>
      </w:r>
      <w:r>
        <w:rPr>
          <w:spacing w:val="-18"/>
          <w:sz w:val="24"/>
        </w:rPr>
        <w:t xml:space="preserve"> </w:t>
      </w:r>
      <w:r>
        <w:rPr>
          <w:sz w:val="24"/>
        </w:rPr>
        <w:t>Fortalecimiento</w:t>
      </w:r>
      <w:r>
        <w:rPr>
          <w:spacing w:val="-17"/>
          <w:sz w:val="24"/>
        </w:rPr>
        <w:t xml:space="preserve"> </w:t>
      </w:r>
      <w:r>
        <w:rPr>
          <w:sz w:val="24"/>
        </w:rPr>
        <w:t>de</w:t>
      </w:r>
      <w:r>
        <w:rPr>
          <w:spacing w:val="-17"/>
          <w:sz w:val="24"/>
        </w:rPr>
        <w:t xml:space="preserve"> </w:t>
      </w:r>
      <w:r>
        <w:rPr>
          <w:sz w:val="24"/>
        </w:rPr>
        <w:t>sus</w:t>
      </w:r>
      <w:r>
        <w:rPr>
          <w:spacing w:val="-16"/>
          <w:sz w:val="24"/>
        </w:rPr>
        <w:t xml:space="preserve"> </w:t>
      </w:r>
      <w:r>
        <w:rPr>
          <w:sz w:val="24"/>
        </w:rPr>
        <w:t>Instituciones</w:t>
      </w:r>
      <w:r>
        <w:rPr>
          <w:spacing w:val="-17"/>
          <w:sz w:val="24"/>
        </w:rPr>
        <w:t xml:space="preserve"> </w:t>
      </w:r>
      <w:r>
        <w:rPr>
          <w:sz w:val="24"/>
        </w:rPr>
        <w:t>de</w:t>
      </w:r>
      <w:r>
        <w:rPr>
          <w:spacing w:val="-17"/>
          <w:sz w:val="24"/>
        </w:rPr>
        <w:t xml:space="preserve"> </w:t>
      </w:r>
      <w:r>
        <w:rPr>
          <w:sz w:val="24"/>
        </w:rPr>
        <w:t>Seguridad</w:t>
      </w:r>
      <w:r>
        <w:rPr>
          <w:spacing w:val="-16"/>
          <w:sz w:val="24"/>
        </w:rPr>
        <w:t xml:space="preserve"> </w:t>
      </w:r>
      <w:r>
        <w:rPr>
          <w:sz w:val="24"/>
        </w:rPr>
        <w:t>Pública</w:t>
      </w:r>
      <w:r>
        <w:rPr>
          <w:spacing w:val="-17"/>
          <w:sz w:val="24"/>
        </w:rPr>
        <w:t xml:space="preserve"> </w:t>
      </w:r>
      <w:r>
        <w:rPr>
          <w:sz w:val="24"/>
        </w:rPr>
        <w:t>en</w:t>
      </w:r>
      <w:r>
        <w:rPr>
          <w:spacing w:val="-17"/>
          <w:sz w:val="24"/>
        </w:rPr>
        <w:t xml:space="preserve"> </w:t>
      </w:r>
      <w:r>
        <w:rPr>
          <w:sz w:val="24"/>
        </w:rPr>
        <w:t xml:space="preserve">Materia de Mando Policial, </w:t>
      </w:r>
      <w:r>
        <w:rPr>
          <w:b/>
          <w:sz w:val="24"/>
        </w:rPr>
        <w:t>Subsidio para la Policía Acreditable (SPA), para el año 2016 se ejerció un presupuesto por el orden de $960, 000 (NOVECIENTOS SESENTA MIL  PESOS  00/100  M.N.),</w:t>
      </w:r>
      <w:r>
        <w:rPr>
          <w:b/>
          <w:position w:val="9"/>
          <w:sz w:val="16"/>
        </w:rPr>
        <w:t xml:space="preserve">2   </w:t>
      </w:r>
      <w:r>
        <w:rPr>
          <w:sz w:val="24"/>
        </w:rPr>
        <w:t xml:space="preserve">y  el  Secretariado  Ejecutivo  del  Sistema  Nacional </w:t>
      </w:r>
      <w:r>
        <w:rPr>
          <w:spacing w:val="35"/>
          <w:sz w:val="24"/>
        </w:rPr>
        <w:t xml:space="preserve"> </w:t>
      </w:r>
      <w:r>
        <w:rPr>
          <w:sz w:val="24"/>
        </w:rPr>
        <w:t>de</w:t>
      </w:r>
    </w:p>
    <w:p w:rsidR="001F546E" w:rsidRDefault="00F243C0">
      <w:pPr>
        <w:pStyle w:val="Textoindependiente"/>
        <w:spacing w:before="43" w:line="352" w:lineRule="auto"/>
        <w:ind w:left="102" w:right="1345"/>
        <w:jc w:val="both"/>
        <w:rPr>
          <w:sz w:val="16"/>
        </w:rPr>
      </w:pPr>
      <w:r>
        <w:t>Seguridad Pública emitió los lineamientos para la aplicación de los recursos del proyecto de desarrollo regional.</w:t>
      </w:r>
      <w:r>
        <w:rPr>
          <w:position w:val="8"/>
          <w:sz w:val="16"/>
        </w:rPr>
        <w:t>3</w:t>
      </w:r>
    </w:p>
    <w:p w:rsidR="001F546E" w:rsidRDefault="00F243C0">
      <w:pPr>
        <w:pStyle w:val="Textoindependiente"/>
        <w:spacing w:before="125" w:line="360" w:lineRule="auto"/>
        <w:ind w:left="102" w:right="1334"/>
        <w:jc w:val="both"/>
      </w:pPr>
      <w:r>
        <w:t>En</w:t>
      </w:r>
      <w:r>
        <w:rPr>
          <w:spacing w:val="-9"/>
        </w:rPr>
        <w:t xml:space="preserve"> </w:t>
      </w:r>
      <w:r>
        <w:t>cuanto</w:t>
      </w:r>
      <w:r>
        <w:rPr>
          <w:spacing w:val="-7"/>
        </w:rPr>
        <w:t xml:space="preserve"> </w:t>
      </w:r>
      <w:r>
        <w:t>la</w:t>
      </w:r>
      <w:r>
        <w:rPr>
          <w:spacing w:val="-7"/>
        </w:rPr>
        <w:t xml:space="preserve"> </w:t>
      </w:r>
      <w:r>
        <w:t>estructura</w:t>
      </w:r>
      <w:r>
        <w:rPr>
          <w:spacing w:val="-5"/>
        </w:rPr>
        <w:t xml:space="preserve"> </w:t>
      </w:r>
      <w:r>
        <w:t>del</w:t>
      </w:r>
      <w:r>
        <w:rPr>
          <w:spacing w:val="-11"/>
        </w:rPr>
        <w:t xml:space="preserve"> </w:t>
      </w:r>
      <w:r>
        <w:t>documento,</w:t>
      </w:r>
      <w:r>
        <w:rPr>
          <w:spacing w:val="-6"/>
        </w:rPr>
        <w:t xml:space="preserve"> </w:t>
      </w:r>
      <w:r>
        <w:t>en</w:t>
      </w:r>
      <w:r>
        <w:rPr>
          <w:spacing w:val="-9"/>
        </w:rPr>
        <w:t xml:space="preserve"> </w:t>
      </w:r>
      <w:r>
        <w:t>primer</w:t>
      </w:r>
      <w:r>
        <w:rPr>
          <w:spacing w:val="-7"/>
        </w:rPr>
        <w:t xml:space="preserve"> </w:t>
      </w:r>
      <w:r>
        <w:t>lugar</w:t>
      </w:r>
      <w:r>
        <w:rPr>
          <w:spacing w:val="-9"/>
        </w:rPr>
        <w:t xml:space="preserve"> </w:t>
      </w:r>
      <w:r>
        <w:t>se</w:t>
      </w:r>
      <w:r>
        <w:rPr>
          <w:spacing w:val="-8"/>
        </w:rPr>
        <w:t xml:space="preserve"> </w:t>
      </w:r>
      <w:r>
        <w:t>presenta</w:t>
      </w:r>
      <w:r>
        <w:rPr>
          <w:spacing w:val="-5"/>
        </w:rPr>
        <w:t xml:space="preserve"> </w:t>
      </w:r>
      <w:r>
        <w:t>la</w:t>
      </w:r>
      <w:r>
        <w:rPr>
          <w:spacing w:val="-7"/>
        </w:rPr>
        <w:t xml:space="preserve"> </w:t>
      </w:r>
      <w:r>
        <w:t>descripción</w:t>
      </w:r>
      <w:r>
        <w:rPr>
          <w:spacing w:val="-9"/>
        </w:rPr>
        <w:t xml:space="preserve"> </w:t>
      </w:r>
      <w:r>
        <w:t>general del Subsidio para la Policía Acreditable (SPA), identificando las características generales, las unidades administrativas encargadas del subsidio, su cobertura, su presupuesto, su alineación con el actual PND 2013-2018 y PED 2014-2019. Posteriormente, se analizan los resultados</w:t>
      </w:r>
      <w:r>
        <w:rPr>
          <w:spacing w:val="-7"/>
        </w:rPr>
        <w:t xml:space="preserve"> </w:t>
      </w:r>
      <w:r>
        <w:t>alcanzados</w:t>
      </w:r>
      <w:r>
        <w:rPr>
          <w:spacing w:val="-7"/>
        </w:rPr>
        <w:t xml:space="preserve"> </w:t>
      </w:r>
      <w:r>
        <w:t>por</w:t>
      </w:r>
      <w:r>
        <w:rPr>
          <w:spacing w:val="-8"/>
        </w:rPr>
        <w:t xml:space="preserve"> </w:t>
      </w:r>
      <w:r>
        <w:t>el</w:t>
      </w:r>
      <w:r>
        <w:rPr>
          <w:spacing w:val="-9"/>
        </w:rPr>
        <w:t xml:space="preserve"> </w:t>
      </w:r>
      <w:r>
        <w:t>Subsidio</w:t>
      </w:r>
      <w:r>
        <w:rPr>
          <w:spacing w:val="-7"/>
        </w:rPr>
        <w:t xml:space="preserve"> </w:t>
      </w:r>
      <w:r>
        <w:t>para</w:t>
      </w:r>
      <w:r>
        <w:rPr>
          <w:spacing w:val="-6"/>
        </w:rPr>
        <w:t xml:space="preserve"> </w:t>
      </w:r>
      <w:r>
        <w:t>la</w:t>
      </w:r>
      <w:r>
        <w:rPr>
          <w:spacing w:val="-8"/>
        </w:rPr>
        <w:t xml:space="preserve"> </w:t>
      </w:r>
      <w:r>
        <w:t>Policía</w:t>
      </w:r>
      <w:r>
        <w:rPr>
          <w:spacing w:val="-8"/>
        </w:rPr>
        <w:t xml:space="preserve"> </w:t>
      </w:r>
      <w:r>
        <w:t>Acreditable</w:t>
      </w:r>
      <w:r>
        <w:rPr>
          <w:spacing w:val="-7"/>
        </w:rPr>
        <w:t xml:space="preserve"> </w:t>
      </w:r>
      <w:r>
        <w:t>(SPA)</w:t>
      </w:r>
      <w:r>
        <w:rPr>
          <w:spacing w:val="-7"/>
        </w:rPr>
        <w:t xml:space="preserve"> </w:t>
      </w:r>
      <w:r>
        <w:t>en</w:t>
      </w:r>
      <w:r>
        <w:rPr>
          <w:spacing w:val="-8"/>
        </w:rPr>
        <w:t xml:space="preserve"> </w:t>
      </w:r>
      <w:r>
        <w:t>Baja</w:t>
      </w:r>
      <w:r>
        <w:rPr>
          <w:spacing w:val="-8"/>
        </w:rPr>
        <w:t xml:space="preserve"> </w:t>
      </w:r>
      <w:r>
        <w:t xml:space="preserve">California o mejor dicho del FORTASEG, se analizan los resultados y cumplimiento de los </w:t>
      </w:r>
      <w:proofErr w:type="gramStart"/>
      <w:r>
        <w:t>objetivos  del</w:t>
      </w:r>
      <w:proofErr w:type="gramEnd"/>
      <w:r>
        <w:t xml:space="preserve"> Subsidio, así el comportamiento presupuestal que tuvo durante el ejercicio fiscal 2016. Se aborda también la cobertura, los aspectos susceptibles de mejora y, por último, las fortalezas, oportunidades, debilidades y amenazas del subsidio en el ejercicio fiscal y recomendaciones para su mejora</w:t>
      </w:r>
      <w:r>
        <w:rPr>
          <w:spacing w:val="-24"/>
        </w:rPr>
        <w:t xml:space="preserve"> </w:t>
      </w:r>
      <w:r>
        <w:t>continua.</w: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F409A9">
      <w:pPr>
        <w:pStyle w:val="Textoindependiente"/>
        <w:spacing w:before="10"/>
        <w:rPr>
          <w:sz w:val="26"/>
        </w:rPr>
      </w:pPr>
      <w:r>
        <w:rPr>
          <w:lang w:val="en-US"/>
        </w:rPr>
        <w:pict>
          <v:line id="_x0000_s1379" style="position:absolute;z-index:251622400;mso-wrap-distance-left:0;mso-wrap-distance-right:0;mso-position-horizontal-relative:page" from="85.1pt,17.2pt" to="229.1pt,17.2pt" strokeweight=".72pt">
            <w10:wrap type="topAndBottom" anchorx="page"/>
          </v:line>
        </w:pict>
      </w:r>
    </w:p>
    <w:p w:rsidR="001F546E" w:rsidRDefault="00F243C0">
      <w:pPr>
        <w:spacing w:before="74"/>
        <w:ind w:left="102" w:right="1337"/>
        <w:jc w:val="both"/>
        <w:rPr>
          <w:sz w:val="16"/>
        </w:rPr>
      </w:pPr>
      <w:r>
        <w:rPr>
          <w:position w:val="5"/>
          <w:sz w:val="10"/>
        </w:rPr>
        <w:t>2</w:t>
      </w:r>
      <w:r>
        <w:rPr>
          <w:spacing w:val="3"/>
          <w:position w:val="5"/>
          <w:sz w:val="10"/>
        </w:rPr>
        <w:t xml:space="preserve"> </w:t>
      </w:r>
      <w:r>
        <w:rPr>
          <w:sz w:val="16"/>
        </w:rPr>
        <w:t>Sistema</w:t>
      </w:r>
      <w:r>
        <w:rPr>
          <w:spacing w:val="-10"/>
          <w:sz w:val="16"/>
        </w:rPr>
        <w:t xml:space="preserve"> </w:t>
      </w:r>
      <w:r>
        <w:rPr>
          <w:sz w:val="16"/>
        </w:rPr>
        <w:t>de</w:t>
      </w:r>
      <w:r>
        <w:rPr>
          <w:spacing w:val="-11"/>
          <w:sz w:val="16"/>
        </w:rPr>
        <w:t xml:space="preserve"> </w:t>
      </w:r>
      <w:r>
        <w:rPr>
          <w:sz w:val="16"/>
        </w:rPr>
        <w:t>evaluación</w:t>
      </w:r>
      <w:r>
        <w:rPr>
          <w:spacing w:val="-10"/>
          <w:sz w:val="16"/>
        </w:rPr>
        <w:t xml:space="preserve"> </w:t>
      </w:r>
      <w:r>
        <w:rPr>
          <w:sz w:val="16"/>
        </w:rPr>
        <w:t>del</w:t>
      </w:r>
      <w:r>
        <w:rPr>
          <w:spacing w:val="-12"/>
          <w:sz w:val="16"/>
        </w:rPr>
        <w:t xml:space="preserve"> </w:t>
      </w:r>
      <w:r>
        <w:rPr>
          <w:sz w:val="16"/>
        </w:rPr>
        <w:t>desempeño</w:t>
      </w:r>
      <w:r>
        <w:rPr>
          <w:spacing w:val="-11"/>
          <w:sz w:val="16"/>
        </w:rPr>
        <w:t xml:space="preserve"> </w:t>
      </w:r>
      <w:r>
        <w:rPr>
          <w:sz w:val="16"/>
        </w:rPr>
        <w:t>integral.</w:t>
      </w:r>
      <w:r>
        <w:rPr>
          <w:spacing w:val="-11"/>
          <w:sz w:val="16"/>
        </w:rPr>
        <w:t xml:space="preserve"> </w:t>
      </w:r>
      <w:r>
        <w:rPr>
          <w:sz w:val="16"/>
        </w:rPr>
        <w:t>Secretaría</w:t>
      </w:r>
      <w:r>
        <w:rPr>
          <w:spacing w:val="-10"/>
          <w:sz w:val="16"/>
        </w:rPr>
        <w:t xml:space="preserve"> </w:t>
      </w:r>
      <w:r>
        <w:rPr>
          <w:sz w:val="16"/>
        </w:rPr>
        <w:t>de</w:t>
      </w:r>
      <w:r>
        <w:rPr>
          <w:spacing w:val="-11"/>
          <w:sz w:val="16"/>
        </w:rPr>
        <w:t xml:space="preserve"> </w:t>
      </w:r>
      <w:r>
        <w:rPr>
          <w:sz w:val="16"/>
        </w:rPr>
        <w:t>Seguridad</w:t>
      </w:r>
      <w:r>
        <w:rPr>
          <w:spacing w:val="-11"/>
          <w:sz w:val="16"/>
        </w:rPr>
        <w:t xml:space="preserve"> </w:t>
      </w:r>
      <w:r>
        <w:rPr>
          <w:sz w:val="16"/>
        </w:rPr>
        <w:t>Pública</w:t>
      </w:r>
      <w:r>
        <w:rPr>
          <w:spacing w:val="-10"/>
          <w:sz w:val="16"/>
        </w:rPr>
        <w:t xml:space="preserve"> </w:t>
      </w:r>
      <w:r>
        <w:rPr>
          <w:sz w:val="16"/>
        </w:rPr>
        <w:t>del</w:t>
      </w:r>
      <w:r>
        <w:rPr>
          <w:spacing w:val="-12"/>
          <w:sz w:val="16"/>
        </w:rPr>
        <w:t xml:space="preserve"> </w:t>
      </w:r>
      <w:r>
        <w:rPr>
          <w:sz w:val="16"/>
        </w:rPr>
        <w:t>gobierno</w:t>
      </w:r>
      <w:r>
        <w:rPr>
          <w:spacing w:val="-11"/>
          <w:sz w:val="16"/>
        </w:rPr>
        <w:t xml:space="preserve"> </w:t>
      </w:r>
      <w:r>
        <w:rPr>
          <w:sz w:val="16"/>
        </w:rPr>
        <w:t>del</w:t>
      </w:r>
      <w:r>
        <w:rPr>
          <w:spacing w:val="-12"/>
          <w:sz w:val="16"/>
        </w:rPr>
        <w:t xml:space="preserve"> </w:t>
      </w:r>
      <w:r>
        <w:rPr>
          <w:sz w:val="16"/>
        </w:rPr>
        <w:t>estado</w:t>
      </w:r>
      <w:r>
        <w:rPr>
          <w:spacing w:val="-11"/>
          <w:sz w:val="16"/>
        </w:rPr>
        <w:t xml:space="preserve"> </w:t>
      </w:r>
      <w:r>
        <w:rPr>
          <w:sz w:val="16"/>
        </w:rPr>
        <w:t>de</w:t>
      </w:r>
      <w:r>
        <w:rPr>
          <w:spacing w:val="-11"/>
          <w:sz w:val="16"/>
        </w:rPr>
        <w:t xml:space="preserve"> </w:t>
      </w:r>
      <w:r>
        <w:rPr>
          <w:sz w:val="16"/>
        </w:rPr>
        <w:t>Baja</w:t>
      </w:r>
      <w:r>
        <w:rPr>
          <w:spacing w:val="-10"/>
          <w:sz w:val="16"/>
        </w:rPr>
        <w:t xml:space="preserve"> </w:t>
      </w:r>
      <w:r>
        <w:rPr>
          <w:sz w:val="16"/>
        </w:rPr>
        <w:t>California.</w:t>
      </w:r>
      <w:r>
        <w:rPr>
          <w:spacing w:val="20"/>
          <w:sz w:val="16"/>
        </w:rPr>
        <w:t xml:space="preserve"> </w:t>
      </w:r>
      <w:r>
        <w:rPr>
          <w:sz w:val="16"/>
        </w:rPr>
        <w:t>Diciembre de</w:t>
      </w:r>
      <w:r>
        <w:rPr>
          <w:spacing w:val="-2"/>
          <w:sz w:val="16"/>
        </w:rPr>
        <w:t xml:space="preserve"> </w:t>
      </w:r>
      <w:r>
        <w:rPr>
          <w:sz w:val="16"/>
        </w:rPr>
        <w:t>2015</w:t>
      </w:r>
    </w:p>
    <w:p w:rsidR="001F546E" w:rsidRDefault="00F243C0">
      <w:pPr>
        <w:spacing w:before="1"/>
        <w:ind w:left="102" w:right="1337"/>
        <w:jc w:val="both"/>
        <w:rPr>
          <w:sz w:val="16"/>
        </w:rPr>
      </w:pPr>
      <w:r>
        <w:rPr>
          <w:position w:val="5"/>
          <w:sz w:val="10"/>
        </w:rPr>
        <w:t xml:space="preserve">3 </w:t>
      </w:r>
      <w:r>
        <w:rPr>
          <w:sz w:val="16"/>
        </w:rPr>
        <w:t>Secretaría de Gobernación (dic. 2015) Acuerdo por el que se establecen los Lineamientos para el Otorgamiento del Subsidio a las Entidades</w:t>
      </w:r>
      <w:r>
        <w:rPr>
          <w:spacing w:val="-5"/>
          <w:sz w:val="16"/>
        </w:rPr>
        <w:t xml:space="preserve"> </w:t>
      </w:r>
      <w:r>
        <w:rPr>
          <w:sz w:val="16"/>
        </w:rPr>
        <w:t>Federativas</w:t>
      </w:r>
      <w:r>
        <w:rPr>
          <w:spacing w:val="-5"/>
          <w:sz w:val="16"/>
        </w:rPr>
        <w:t xml:space="preserve"> </w:t>
      </w:r>
      <w:r>
        <w:rPr>
          <w:sz w:val="16"/>
        </w:rPr>
        <w:t>para</w:t>
      </w:r>
      <w:r>
        <w:rPr>
          <w:spacing w:val="-5"/>
          <w:sz w:val="16"/>
        </w:rPr>
        <w:t xml:space="preserve"> </w:t>
      </w:r>
      <w:r>
        <w:rPr>
          <w:sz w:val="16"/>
        </w:rPr>
        <w:t>el</w:t>
      </w:r>
      <w:r>
        <w:rPr>
          <w:spacing w:val="-6"/>
          <w:sz w:val="16"/>
        </w:rPr>
        <w:t xml:space="preserve"> </w:t>
      </w:r>
      <w:r>
        <w:rPr>
          <w:sz w:val="16"/>
        </w:rPr>
        <w:t>Fortalecimiento</w:t>
      </w:r>
      <w:r>
        <w:rPr>
          <w:spacing w:val="-5"/>
          <w:sz w:val="16"/>
        </w:rPr>
        <w:t xml:space="preserve"> </w:t>
      </w:r>
      <w:r>
        <w:rPr>
          <w:sz w:val="16"/>
        </w:rPr>
        <w:t>de</w:t>
      </w:r>
      <w:r>
        <w:rPr>
          <w:spacing w:val="-5"/>
          <w:sz w:val="16"/>
        </w:rPr>
        <w:t xml:space="preserve"> </w:t>
      </w:r>
      <w:r>
        <w:rPr>
          <w:sz w:val="16"/>
        </w:rPr>
        <w:t>sus</w:t>
      </w:r>
      <w:r>
        <w:rPr>
          <w:spacing w:val="-5"/>
          <w:sz w:val="16"/>
        </w:rPr>
        <w:t xml:space="preserve"> </w:t>
      </w:r>
      <w:r>
        <w:rPr>
          <w:sz w:val="16"/>
        </w:rPr>
        <w:t>Instituciones</w:t>
      </w:r>
      <w:r>
        <w:rPr>
          <w:spacing w:val="-5"/>
          <w:sz w:val="16"/>
        </w:rPr>
        <w:t xml:space="preserve"> </w:t>
      </w:r>
      <w:r>
        <w:rPr>
          <w:sz w:val="16"/>
        </w:rPr>
        <w:t>de</w:t>
      </w:r>
      <w:r>
        <w:rPr>
          <w:spacing w:val="-5"/>
          <w:sz w:val="16"/>
        </w:rPr>
        <w:t xml:space="preserve"> </w:t>
      </w:r>
      <w:r>
        <w:rPr>
          <w:sz w:val="16"/>
        </w:rPr>
        <w:t>Seguridad</w:t>
      </w:r>
      <w:r>
        <w:rPr>
          <w:spacing w:val="-5"/>
          <w:sz w:val="16"/>
        </w:rPr>
        <w:t xml:space="preserve"> </w:t>
      </w:r>
      <w:r>
        <w:rPr>
          <w:sz w:val="16"/>
        </w:rPr>
        <w:t>Pública</w:t>
      </w:r>
      <w:r>
        <w:rPr>
          <w:spacing w:val="-5"/>
          <w:sz w:val="16"/>
        </w:rPr>
        <w:t xml:space="preserve"> </w:t>
      </w:r>
      <w:r>
        <w:rPr>
          <w:sz w:val="16"/>
        </w:rPr>
        <w:t>en</w:t>
      </w:r>
      <w:r>
        <w:rPr>
          <w:spacing w:val="-5"/>
          <w:sz w:val="16"/>
        </w:rPr>
        <w:t xml:space="preserve"> </w:t>
      </w:r>
      <w:r>
        <w:rPr>
          <w:sz w:val="16"/>
        </w:rPr>
        <w:t>Materia</w:t>
      </w:r>
      <w:r>
        <w:rPr>
          <w:spacing w:val="-5"/>
          <w:sz w:val="16"/>
        </w:rPr>
        <w:t xml:space="preserve"> </w:t>
      </w:r>
      <w:r>
        <w:rPr>
          <w:sz w:val="16"/>
        </w:rPr>
        <w:t>de</w:t>
      </w:r>
      <w:r>
        <w:rPr>
          <w:spacing w:val="-5"/>
          <w:sz w:val="16"/>
        </w:rPr>
        <w:t xml:space="preserve"> </w:t>
      </w:r>
      <w:r>
        <w:rPr>
          <w:sz w:val="16"/>
        </w:rPr>
        <w:t>Mando</w:t>
      </w:r>
      <w:r>
        <w:rPr>
          <w:spacing w:val="-3"/>
          <w:sz w:val="16"/>
        </w:rPr>
        <w:t xml:space="preserve"> </w:t>
      </w:r>
      <w:r>
        <w:rPr>
          <w:sz w:val="16"/>
        </w:rPr>
        <w:t>Policial</w:t>
      </w:r>
      <w:r>
        <w:rPr>
          <w:spacing w:val="-6"/>
          <w:sz w:val="16"/>
        </w:rPr>
        <w:t xml:space="preserve"> </w:t>
      </w:r>
      <w:r>
        <w:rPr>
          <w:sz w:val="16"/>
        </w:rPr>
        <w:t>para</w:t>
      </w:r>
      <w:r>
        <w:rPr>
          <w:spacing w:val="-5"/>
          <w:sz w:val="16"/>
        </w:rPr>
        <w:t xml:space="preserve"> </w:t>
      </w:r>
      <w:r>
        <w:rPr>
          <w:sz w:val="16"/>
        </w:rPr>
        <w:t>el</w:t>
      </w:r>
      <w:r>
        <w:rPr>
          <w:spacing w:val="-6"/>
          <w:sz w:val="16"/>
        </w:rPr>
        <w:t xml:space="preserve"> </w:t>
      </w:r>
      <w:r>
        <w:rPr>
          <w:sz w:val="16"/>
        </w:rPr>
        <w:t>Ejercicio Fiscal. Diciembre</w:t>
      </w:r>
      <w:r>
        <w:rPr>
          <w:spacing w:val="-11"/>
          <w:sz w:val="16"/>
        </w:rPr>
        <w:t xml:space="preserve"> </w:t>
      </w:r>
      <w:r>
        <w:rPr>
          <w:sz w:val="16"/>
        </w:rPr>
        <w:t>2015.</w:t>
      </w:r>
    </w:p>
    <w:p w:rsidR="001F546E" w:rsidRDefault="00F243C0">
      <w:pPr>
        <w:tabs>
          <w:tab w:val="left" w:pos="3935"/>
          <w:tab w:val="left" w:pos="6269"/>
        </w:tabs>
        <w:ind w:left="101"/>
        <w:rPr>
          <w:sz w:val="20"/>
        </w:rPr>
      </w:pPr>
      <w:r>
        <w:rPr>
          <w:noProof/>
          <w:position w:val="18"/>
          <w:sz w:val="20"/>
          <w:lang w:eastAsia="es-MX"/>
        </w:rPr>
        <w:drawing>
          <wp:inline distT="0" distB="0" distL="0" distR="0">
            <wp:extent cx="2045660" cy="548354"/>
            <wp:effectExtent l="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4" cstate="print"/>
                    <a:stretch>
                      <a:fillRect/>
                    </a:stretch>
                  </pic:blipFill>
                  <pic:spPr>
                    <a:xfrm>
                      <a:off x="0" y="0"/>
                      <a:ext cx="2045660" cy="548354"/>
                    </a:xfrm>
                    <a:prstGeom prst="rect">
                      <a:avLst/>
                    </a:prstGeom>
                  </pic:spPr>
                </pic:pic>
              </a:graphicData>
            </a:graphic>
          </wp:inline>
        </w:drawing>
      </w:r>
      <w:r>
        <w:rPr>
          <w:position w:val="18"/>
          <w:sz w:val="20"/>
        </w:rPr>
        <w:tab/>
      </w:r>
      <w:r>
        <w:rPr>
          <w:noProof/>
          <w:sz w:val="20"/>
          <w:lang w:eastAsia="es-MX"/>
        </w:rPr>
        <w:drawing>
          <wp:inline distT="0" distB="0" distL="0" distR="0">
            <wp:extent cx="702278" cy="702278"/>
            <wp:effectExtent l="0" t="0" r="0" b="0"/>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15" cstate="print"/>
                    <a:stretch>
                      <a:fillRect/>
                    </a:stretch>
                  </pic:blipFill>
                  <pic:spPr>
                    <a:xfrm>
                      <a:off x="0" y="0"/>
                      <a:ext cx="702278" cy="702278"/>
                    </a:xfrm>
                    <a:prstGeom prst="rect">
                      <a:avLst/>
                    </a:prstGeom>
                  </pic:spPr>
                </pic:pic>
              </a:graphicData>
            </a:graphic>
          </wp:inline>
        </w:drawing>
      </w:r>
      <w:r>
        <w:rPr>
          <w:sz w:val="20"/>
        </w:rPr>
        <w:tab/>
      </w:r>
      <w:r>
        <w:rPr>
          <w:noProof/>
          <w:position w:val="18"/>
          <w:sz w:val="20"/>
          <w:lang w:eastAsia="es-MX"/>
        </w:rPr>
        <w:drawing>
          <wp:inline distT="0" distB="0" distL="0" distR="0">
            <wp:extent cx="1693376" cy="577215"/>
            <wp:effectExtent l="0" t="0" r="0" b="0"/>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16" cstate="print"/>
                    <a:stretch>
                      <a:fillRect/>
                    </a:stretch>
                  </pic:blipFill>
                  <pic:spPr>
                    <a:xfrm>
                      <a:off x="0" y="0"/>
                      <a:ext cx="1693376" cy="577215"/>
                    </a:xfrm>
                    <a:prstGeom prst="rect">
                      <a:avLst/>
                    </a:prstGeom>
                  </pic:spPr>
                </pic:pic>
              </a:graphicData>
            </a:graphic>
          </wp:inline>
        </w:drawing>
      </w:r>
    </w:p>
    <w:p w:rsidR="001F546E" w:rsidRDefault="001F546E">
      <w:pPr>
        <w:rPr>
          <w:sz w:val="20"/>
        </w:rPr>
        <w:sectPr w:rsidR="001F546E">
          <w:pgSz w:w="12240" w:h="15840"/>
          <w:pgMar w:top="1360" w:right="360" w:bottom="0" w:left="1600" w:header="280" w:footer="0" w:gutter="0"/>
          <w:cols w:space="720"/>
        </w:sectPr>
      </w:pPr>
    </w:p>
    <w:p w:rsidR="001F546E" w:rsidRDefault="00F243C0">
      <w:pPr>
        <w:pStyle w:val="Ttulo5"/>
        <w:jc w:val="both"/>
      </w:pPr>
      <w:r>
        <w:lastRenderedPageBreak/>
        <w:t>Metodología utilizada para la evaluación</w:t>
      </w:r>
    </w:p>
    <w:p w:rsidR="001F546E" w:rsidRDefault="00F409A9">
      <w:pPr>
        <w:pStyle w:val="Textoindependiente"/>
        <w:spacing w:before="237" w:line="360" w:lineRule="auto"/>
        <w:ind w:left="102" w:right="1334"/>
        <w:jc w:val="both"/>
      </w:pPr>
      <w:r>
        <w:rPr>
          <w:lang w:val="en-US"/>
        </w:rPr>
        <w:pict>
          <v:group id="_x0000_s1375" style="position:absolute;left:0;text-align:left;margin-left:549.95pt;margin-top:69.5pt;width:38.4pt;height:19.2pt;z-index:251623424;mso-position-horizontal-relative:page" coordorigin="10999,1390" coordsize="768,384">
            <v:shape id="_x0000_s1378" type="#_x0000_t75" style="position:absolute;left:10999;top:1402;width:768;height:360">
              <v:imagedata r:id="rId18" o:title=""/>
            </v:shape>
            <v:shape id="_x0000_s1377" type="#_x0000_t75" style="position:absolute;left:11191;top:1389;width:384;height:384">
              <v:imagedata r:id="rId19" o:title=""/>
            </v:shape>
            <v:shape id="_x0000_s1376" type="#_x0000_t202" style="position:absolute;left:10999;top:1389;width:768;height:384" filled="f" stroked="f">
              <v:textbox inset="0,0,0,0">
                <w:txbxContent>
                  <w:p w:rsidR="001F546E" w:rsidRDefault="00F243C0">
                    <w:pPr>
                      <w:spacing w:before="60"/>
                      <w:ind w:left="5"/>
                      <w:jc w:val="center"/>
                      <w:rPr>
                        <w:rFonts w:ascii="Calibri"/>
                        <w:b/>
                      </w:rPr>
                    </w:pPr>
                    <w:r>
                      <w:rPr>
                        <w:rFonts w:ascii="Calibri"/>
                        <w:b/>
                      </w:rPr>
                      <w:t>3</w:t>
                    </w:r>
                  </w:p>
                </w:txbxContent>
              </v:textbox>
            </v:shape>
            <w10:wrap anchorx="page"/>
          </v:group>
        </w:pict>
      </w:r>
      <w:r w:rsidR="00F243C0">
        <w:t xml:space="preserve">La Evaluación de Desempeño del Subsidio a las Entidades Federativas para el Fortalecimiento de sus Instituciones de Seguridad Pública en Materia de Mando Policial (SPA) se elaboró en estricto apego a los términos de referencia emitidos por COPLADE Baja California. En primera instancia, mediante un análisis de gabinete con base en información proporcionada por las áreas responsables de operar el </w:t>
      </w:r>
      <w:bookmarkStart w:id="2" w:name="_GoBack"/>
      <w:r w:rsidR="00F243C0">
        <w:t>fondo</w:t>
      </w:r>
      <w:bookmarkEnd w:id="2"/>
      <w:r w:rsidR="00F243C0">
        <w:t xml:space="preserve">, así como de la información adicional que la instancia evaluadora </w:t>
      </w:r>
      <w:proofErr w:type="gramStart"/>
      <w:r w:rsidR="00F243C0">
        <w:t>consideró  necesaria</w:t>
      </w:r>
      <w:proofErr w:type="gramEnd"/>
      <w:r w:rsidR="00F243C0">
        <w:t xml:space="preserve">  para  complementar dicho análisis.</w:t>
      </w:r>
    </w:p>
    <w:p w:rsidR="001F546E" w:rsidRDefault="00F243C0">
      <w:pPr>
        <w:pStyle w:val="Textoindependiente"/>
        <w:spacing w:before="1" w:line="360" w:lineRule="auto"/>
        <w:ind w:left="102" w:right="1335" w:firstLine="60"/>
        <w:jc w:val="both"/>
      </w:pPr>
      <w:r>
        <w:t>Este</w:t>
      </w:r>
      <w:r>
        <w:rPr>
          <w:spacing w:val="-7"/>
        </w:rPr>
        <w:t xml:space="preserve"> </w:t>
      </w:r>
      <w:r>
        <w:t>análisis</w:t>
      </w:r>
      <w:r>
        <w:rPr>
          <w:spacing w:val="-4"/>
        </w:rPr>
        <w:t xml:space="preserve"> </w:t>
      </w:r>
      <w:r>
        <w:t>integra</w:t>
      </w:r>
      <w:r>
        <w:rPr>
          <w:spacing w:val="-8"/>
        </w:rPr>
        <w:t xml:space="preserve"> </w:t>
      </w:r>
      <w:r>
        <w:t>el</w:t>
      </w:r>
      <w:r>
        <w:rPr>
          <w:spacing w:val="-7"/>
        </w:rPr>
        <w:t xml:space="preserve"> </w:t>
      </w:r>
      <w:r>
        <w:t>conjunto</w:t>
      </w:r>
      <w:r>
        <w:rPr>
          <w:spacing w:val="-7"/>
        </w:rPr>
        <w:t xml:space="preserve"> </w:t>
      </w:r>
      <w:r>
        <w:t>de</w:t>
      </w:r>
      <w:r>
        <w:rPr>
          <w:spacing w:val="-7"/>
        </w:rPr>
        <w:t xml:space="preserve"> </w:t>
      </w:r>
      <w:r>
        <w:t>actividades</w:t>
      </w:r>
      <w:r>
        <w:rPr>
          <w:spacing w:val="-5"/>
        </w:rPr>
        <w:t xml:space="preserve"> </w:t>
      </w:r>
      <w:r>
        <w:t>de</w:t>
      </w:r>
      <w:r>
        <w:rPr>
          <w:spacing w:val="-7"/>
        </w:rPr>
        <w:t xml:space="preserve"> </w:t>
      </w:r>
      <w:r>
        <w:t>acopio,</w:t>
      </w:r>
      <w:r>
        <w:rPr>
          <w:spacing w:val="-5"/>
        </w:rPr>
        <w:t xml:space="preserve"> </w:t>
      </w:r>
      <w:r>
        <w:t>organización</w:t>
      </w:r>
      <w:r>
        <w:rPr>
          <w:spacing w:val="-7"/>
        </w:rPr>
        <w:t xml:space="preserve"> </w:t>
      </w:r>
      <w:r>
        <w:t>y</w:t>
      </w:r>
      <w:r>
        <w:rPr>
          <w:spacing w:val="-5"/>
        </w:rPr>
        <w:t xml:space="preserve"> </w:t>
      </w:r>
      <w:r>
        <w:t>valoración</w:t>
      </w:r>
      <w:r>
        <w:rPr>
          <w:spacing w:val="-7"/>
        </w:rPr>
        <w:t xml:space="preserve"> </w:t>
      </w:r>
      <w:r>
        <w:t>de</w:t>
      </w:r>
      <w:r>
        <w:rPr>
          <w:spacing w:val="-6"/>
        </w:rPr>
        <w:t xml:space="preserve"> </w:t>
      </w:r>
      <w:r>
        <w:t xml:space="preserve">la información concentrada en registros administrativos, bases de datos, </w:t>
      </w:r>
      <w:proofErr w:type="gramStart"/>
      <w:r>
        <w:t>evaluaciones  internas</w:t>
      </w:r>
      <w:proofErr w:type="gramEnd"/>
      <w:r>
        <w:t xml:space="preserve"> y/o externas, así como documentación pública y de acuerdo con las necesidades de</w:t>
      </w:r>
      <w:r>
        <w:rPr>
          <w:spacing w:val="-16"/>
        </w:rPr>
        <w:t xml:space="preserve"> </w:t>
      </w:r>
      <w:r>
        <w:t>información</w:t>
      </w:r>
      <w:r>
        <w:rPr>
          <w:spacing w:val="-16"/>
        </w:rPr>
        <w:t xml:space="preserve"> </w:t>
      </w:r>
      <w:r>
        <w:t>y</w:t>
      </w:r>
      <w:r>
        <w:rPr>
          <w:spacing w:val="-15"/>
        </w:rPr>
        <w:t xml:space="preserve"> </w:t>
      </w:r>
      <w:r>
        <w:t>tomando</w:t>
      </w:r>
      <w:r>
        <w:rPr>
          <w:spacing w:val="-16"/>
        </w:rPr>
        <w:t xml:space="preserve"> </w:t>
      </w:r>
      <w:r>
        <w:t>en</w:t>
      </w:r>
      <w:r>
        <w:rPr>
          <w:spacing w:val="-17"/>
        </w:rPr>
        <w:t xml:space="preserve"> </w:t>
      </w:r>
      <w:r>
        <w:t>cuenta</w:t>
      </w:r>
      <w:r>
        <w:rPr>
          <w:spacing w:val="-14"/>
        </w:rPr>
        <w:t xml:space="preserve"> </w:t>
      </w:r>
      <w:r>
        <w:t>la</w:t>
      </w:r>
      <w:r>
        <w:rPr>
          <w:spacing w:val="-14"/>
        </w:rPr>
        <w:t xml:space="preserve"> </w:t>
      </w:r>
      <w:r>
        <w:t>forma</w:t>
      </w:r>
      <w:r>
        <w:rPr>
          <w:spacing w:val="-17"/>
        </w:rPr>
        <w:t xml:space="preserve"> </w:t>
      </w:r>
      <w:r>
        <w:t>de</w:t>
      </w:r>
      <w:r>
        <w:rPr>
          <w:spacing w:val="-16"/>
        </w:rPr>
        <w:t xml:space="preserve"> </w:t>
      </w:r>
      <w:r>
        <w:t>operar</w:t>
      </w:r>
      <w:r>
        <w:rPr>
          <w:spacing w:val="-16"/>
        </w:rPr>
        <w:t xml:space="preserve"> </w:t>
      </w:r>
      <w:r>
        <w:t>los</w:t>
      </w:r>
      <w:r>
        <w:rPr>
          <w:spacing w:val="-16"/>
        </w:rPr>
        <w:t xml:space="preserve"> </w:t>
      </w:r>
      <w:r>
        <w:t>programas</w:t>
      </w:r>
      <w:r>
        <w:rPr>
          <w:spacing w:val="-15"/>
        </w:rPr>
        <w:t xml:space="preserve"> </w:t>
      </w:r>
      <w:r>
        <w:t>estatales</w:t>
      </w:r>
      <w:r>
        <w:rPr>
          <w:spacing w:val="-16"/>
        </w:rPr>
        <w:t xml:space="preserve"> </w:t>
      </w:r>
      <w:r>
        <w:t>y</w:t>
      </w:r>
      <w:r>
        <w:rPr>
          <w:spacing w:val="-15"/>
        </w:rPr>
        <w:t xml:space="preserve"> </w:t>
      </w:r>
      <w:r>
        <w:t>recursos federales, se podrán realizar entrevistas con los responsables de la implementación de los mismos para fortalecer la</w:t>
      </w:r>
      <w:r>
        <w:rPr>
          <w:spacing w:val="-21"/>
        </w:rPr>
        <w:t xml:space="preserve"> </w:t>
      </w:r>
      <w:r>
        <w:t>evaluación.</w:t>
      </w:r>
    </w:p>
    <w:p w:rsidR="001F546E" w:rsidRDefault="00F243C0">
      <w:pPr>
        <w:pStyle w:val="Textoindependiente"/>
        <w:spacing w:before="1" w:line="360" w:lineRule="auto"/>
        <w:ind w:left="102" w:right="1336"/>
        <w:jc w:val="both"/>
      </w:pPr>
      <w:r>
        <w:t>En este marco, la instancia evaluadora se apega de lo establecido en los Términos de Referencia para las Evaluaciones Específicas de Desempeño de los Programas Estatales y del Gasto Federalizado ejercidos en Baja California, este documento será proporcionado por el COPLADE de manera electrónica, cabe destacar que fue retomado de lo establecido</w:t>
      </w:r>
      <w:r>
        <w:rPr>
          <w:spacing w:val="-15"/>
        </w:rPr>
        <w:t xml:space="preserve"> </w:t>
      </w:r>
      <w:r>
        <w:t>por</w:t>
      </w:r>
      <w:r>
        <w:rPr>
          <w:spacing w:val="-16"/>
        </w:rPr>
        <w:t xml:space="preserve"> </w:t>
      </w:r>
      <w:r>
        <w:t>el</w:t>
      </w:r>
      <w:r>
        <w:rPr>
          <w:spacing w:val="-17"/>
        </w:rPr>
        <w:t xml:space="preserve"> </w:t>
      </w:r>
      <w:r>
        <w:t>CONEVAL</w:t>
      </w:r>
      <w:r>
        <w:rPr>
          <w:spacing w:val="-14"/>
        </w:rPr>
        <w:t xml:space="preserve"> </w:t>
      </w:r>
      <w:r>
        <w:t>pero</w:t>
      </w:r>
      <w:r>
        <w:rPr>
          <w:spacing w:val="-15"/>
        </w:rPr>
        <w:t xml:space="preserve"> </w:t>
      </w:r>
      <w:r>
        <w:t>ajustado</w:t>
      </w:r>
      <w:r>
        <w:rPr>
          <w:spacing w:val="-15"/>
        </w:rPr>
        <w:t xml:space="preserve"> </w:t>
      </w:r>
      <w:r>
        <w:t>al</w:t>
      </w:r>
      <w:r>
        <w:rPr>
          <w:spacing w:val="-17"/>
        </w:rPr>
        <w:t xml:space="preserve"> </w:t>
      </w:r>
      <w:r>
        <w:t>ámbito</w:t>
      </w:r>
      <w:r>
        <w:rPr>
          <w:spacing w:val="-15"/>
        </w:rPr>
        <w:t xml:space="preserve"> </w:t>
      </w:r>
      <w:r>
        <w:t>estatal,</w:t>
      </w:r>
      <w:r>
        <w:rPr>
          <w:spacing w:val="-14"/>
        </w:rPr>
        <w:t xml:space="preserve"> </w:t>
      </w:r>
      <w:r>
        <w:t>del</w:t>
      </w:r>
      <w:r>
        <w:rPr>
          <w:spacing w:val="-17"/>
        </w:rPr>
        <w:t xml:space="preserve"> </w:t>
      </w:r>
      <w:r>
        <w:t>documento</w:t>
      </w:r>
      <w:r>
        <w:rPr>
          <w:spacing w:val="-15"/>
        </w:rPr>
        <w:t xml:space="preserve"> </w:t>
      </w:r>
      <w:r>
        <w:t>denominado Modelo</w:t>
      </w:r>
      <w:r>
        <w:rPr>
          <w:spacing w:val="-14"/>
        </w:rPr>
        <w:t xml:space="preserve"> </w:t>
      </w:r>
      <w:r>
        <w:t>de</w:t>
      </w:r>
      <w:r>
        <w:rPr>
          <w:spacing w:val="-15"/>
        </w:rPr>
        <w:t xml:space="preserve"> </w:t>
      </w:r>
      <w:r>
        <w:t>Términos</w:t>
      </w:r>
      <w:r>
        <w:rPr>
          <w:spacing w:val="-14"/>
        </w:rPr>
        <w:t xml:space="preserve"> </w:t>
      </w:r>
      <w:r>
        <w:t>de</w:t>
      </w:r>
      <w:r>
        <w:rPr>
          <w:spacing w:val="-15"/>
        </w:rPr>
        <w:t xml:space="preserve"> </w:t>
      </w:r>
      <w:r>
        <w:t>Referencia</w:t>
      </w:r>
      <w:r>
        <w:rPr>
          <w:spacing w:val="-15"/>
        </w:rPr>
        <w:t xml:space="preserve"> </w:t>
      </w:r>
      <w:r>
        <w:t>para</w:t>
      </w:r>
      <w:r>
        <w:rPr>
          <w:spacing w:val="-13"/>
        </w:rPr>
        <w:t xml:space="preserve"> </w:t>
      </w:r>
      <w:r>
        <w:t>la</w:t>
      </w:r>
      <w:r>
        <w:rPr>
          <w:spacing w:val="-15"/>
        </w:rPr>
        <w:t xml:space="preserve"> </w:t>
      </w:r>
      <w:r>
        <w:t>Evaluación</w:t>
      </w:r>
      <w:r>
        <w:rPr>
          <w:spacing w:val="-15"/>
        </w:rPr>
        <w:t xml:space="preserve"> </w:t>
      </w:r>
      <w:r>
        <w:t>Específica</w:t>
      </w:r>
      <w:r>
        <w:rPr>
          <w:spacing w:val="-16"/>
        </w:rPr>
        <w:t xml:space="preserve"> </w:t>
      </w:r>
      <w:r>
        <w:t>de</w:t>
      </w:r>
      <w:r>
        <w:rPr>
          <w:spacing w:val="-15"/>
        </w:rPr>
        <w:t xml:space="preserve"> </w:t>
      </w:r>
      <w:r>
        <w:t>Desempeño</w:t>
      </w:r>
      <w:r>
        <w:rPr>
          <w:spacing w:val="-14"/>
        </w:rPr>
        <w:t xml:space="preserve"> </w:t>
      </w:r>
      <w:r>
        <w:t>2014-2015 que aún sigue</w:t>
      </w:r>
      <w:r>
        <w:rPr>
          <w:spacing w:val="-10"/>
        </w:rPr>
        <w:t xml:space="preserve"> </w:t>
      </w:r>
      <w:r>
        <w:t>vigente.</w:t>
      </w:r>
    </w:p>
    <w:p w:rsidR="001F546E" w:rsidRDefault="001F546E">
      <w:pPr>
        <w:pStyle w:val="Textoindependiente"/>
        <w:rPr>
          <w:sz w:val="26"/>
        </w:rPr>
      </w:pPr>
    </w:p>
    <w:p w:rsidR="001F546E" w:rsidRDefault="001F546E">
      <w:pPr>
        <w:pStyle w:val="Textoindependiente"/>
        <w:spacing w:before="8"/>
      </w:pPr>
    </w:p>
    <w:p w:rsidR="001F546E" w:rsidRDefault="00F243C0">
      <w:pPr>
        <w:pStyle w:val="Ttulo5"/>
        <w:spacing w:before="0"/>
        <w:jc w:val="both"/>
      </w:pPr>
      <w:r>
        <w:t>Objetivo general</w:t>
      </w:r>
    </w:p>
    <w:p w:rsidR="001F546E" w:rsidRDefault="00F243C0">
      <w:pPr>
        <w:pStyle w:val="Textoindependiente"/>
        <w:spacing w:before="234" w:line="360" w:lineRule="auto"/>
        <w:ind w:left="102" w:right="1336"/>
        <w:jc w:val="both"/>
      </w:pPr>
      <w:r>
        <w:t>Contar con una valoración del desempeño del gasto federalizado para el Subsidio a las Entidades Federativas para el Fortalecimiento de sus Instituciones de Seguridad Pública en</w:t>
      </w:r>
      <w:r>
        <w:rPr>
          <w:spacing w:val="-17"/>
        </w:rPr>
        <w:t xml:space="preserve"> </w:t>
      </w:r>
      <w:r>
        <w:t>Materia</w:t>
      </w:r>
      <w:r>
        <w:rPr>
          <w:spacing w:val="-17"/>
        </w:rPr>
        <w:t xml:space="preserve"> </w:t>
      </w:r>
      <w:r>
        <w:t>de</w:t>
      </w:r>
      <w:r>
        <w:rPr>
          <w:spacing w:val="-16"/>
        </w:rPr>
        <w:t xml:space="preserve"> </w:t>
      </w:r>
      <w:r>
        <w:t>Mando</w:t>
      </w:r>
      <w:r>
        <w:rPr>
          <w:spacing w:val="-16"/>
        </w:rPr>
        <w:t xml:space="preserve"> </w:t>
      </w:r>
      <w:r>
        <w:t>Policial</w:t>
      </w:r>
      <w:r>
        <w:rPr>
          <w:spacing w:val="-16"/>
        </w:rPr>
        <w:t xml:space="preserve"> </w:t>
      </w:r>
      <w:r>
        <w:t>(SPA),</w:t>
      </w:r>
      <w:r>
        <w:rPr>
          <w:spacing w:val="-15"/>
        </w:rPr>
        <w:t xml:space="preserve"> </w:t>
      </w:r>
      <w:r>
        <w:t>ejercido</w:t>
      </w:r>
      <w:r>
        <w:rPr>
          <w:spacing w:val="-16"/>
        </w:rPr>
        <w:t xml:space="preserve"> </w:t>
      </w:r>
      <w:r>
        <w:t>por</w:t>
      </w:r>
      <w:r>
        <w:rPr>
          <w:spacing w:val="-17"/>
        </w:rPr>
        <w:t xml:space="preserve"> </w:t>
      </w:r>
      <w:r>
        <w:t>el</w:t>
      </w:r>
      <w:r>
        <w:rPr>
          <w:spacing w:val="-18"/>
        </w:rPr>
        <w:t xml:space="preserve"> </w:t>
      </w:r>
      <w:r>
        <w:t>Gobierno</w:t>
      </w:r>
      <w:r>
        <w:rPr>
          <w:spacing w:val="-16"/>
        </w:rPr>
        <w:t xml:space="preserve"> </w:t>
      </w:r>
      <w:r>
        <w:t>del</w:t>
      </w:r>
      <w:r>
        <w:rPr>
          <w:spacing w:val="-18"/>
        </w:rPr>
        <w:t xml:space="preserve"> </w:t>
      </w:r>
      <w:r>
        <w:t>Estado</w:t>
      </w:r>
      <w:r>
        <w:rPr>
          <w:spacing w:val="-16"/>
        </w:rPr>
        <w:t xml:space="preserve"> </w:t>
      </w:r>
      <w:r>
        <w:t>de</w:t>
      </w:r>
      <w:r>
        <w:rPr>
          <w:spacing w:val="-16"/>
        </w:rPr>
        <w:t xml:space="preserve"> </w:t>
      </w:r>
      <w:r>
        <w:t>Baja</w:t>
      </w:r>
      <w:r>
        <w:rPr>
          <w:spacing w:val="-17"/>
        </w:rPr>
        <w:t xml:space="preserve"> </w:t>
      </w:r>
      <w:r>
        <w:t>California y contenido en el Programa Anual de Evaluación 2017, correspondiente al ejercicio fiscal 2016,</w:t>
      </w:r>
      <w:r>
        <w:rPr>
          <w:spacing w:val="-13"/>
        </w:rPr>
        <w:t xml:space="preserve"> </w:t>
      </w:r>
      <w:r>
        <w:t>con</w:t>
      </w:r>
      <w:r>
        <w:rPr>
          <w:spacing w:val="-12"/>
        </w:rPr>
        <w:t xml:space="preserve"> </w:t>
      </w:r>
      <w:r>
        <w:t>base</w:t>
      </w:r>
      <w:r>
        <w:rPr>
          <w:spacing w:val="-12"/>
        </w:rPr>
        <w:t xml:space="preserve"> </w:t>
      </w:r>
      <w:r>
        <w:t>en</w:t>
      </w:r>
      <w:r>
        <w:rPr>
          <w:spacing w:val="-11"/>
        </w:rPr>
        <w:t xml:space="preserve"> </w:t>
      </w:r>
      <w:r>
        <w:t>la</w:t>
      </w:r>
      <w:r>
        <w:rPr>
          <w:spacing w:val="-11"/>
        </w:rPr>
        <w:t xml:space="preserve"> </w:t>
      </w:r>
      <w:r>
        <w:t>información</w:t>
      </w:r>
      <w:r>
        <w:rPr>
          <w:spacing w:val="-13"/>
        </w:rPr>
        <w:t xml:space="preserve"> </w:t>
      </w:r>
      <w:r>
        <w:t>institucional,</w:t>
      </w:r>
      <w:r>
        <w:rPr>
          <w:spacing w:val="-11"/>
        </w:rPr>
        <w:t xml:space="preserve"> </w:t>
      </w:r>
      <w:r>
        <w:t>programática</w:t>
      </w:r>
      <w:r>
        <w:rPr>
          <w:spacing w:val="-15"/>
        </w:rPr>
        <w:t xml:space="preserve"> </w:t>
      </w:r>
      <w:r>
        <w:t>y</w:t>
      </w:r>
      <w:r>
        <w:rPr>
          <w:spacing w:val="-11"/>
        </w:rPr>
        <w:t xml:space="preserve"> </w:t>
      </w:r>
      <w:r>
        <w:t>presupuestal</w:t>
      </w:r>
      <w:r>
        <w:rPr>
          <w:spacing w:val="-14"/>
        </w:rPr>
        <w:t xml:space="preserve"> </w:t>
      </w:r>
      <w:r>
        <w:t>entregada</w:t>
      </w:r>
      <w:r>
        <w:rPr>
          <w:spacing w:val="-15"/>
        </w:rPr>
        <w:t xml:space="preserve"> </w:t>
      </w:r>
      <w:r>
        <w:t>por las unidades responsables de los programas y recursos federales de las dependencias o entidades, para contribuir a la toma de</w:t>
      </w:r>
      <w:r>
        <w:rPr>
          <w:spacing w:val="-29"/>
        </w:rPr>
        <w:t xml:space="preserve"> </w:t>
      </w:r>
      <w:r>
        <w:t>decisiones.</w:t>
      </w:r>
    </w:p>
    <w:p w:rsidR="001F546E" w:rsidRDefault="001F546E">
      <w:pPr>
        <w:spacing w:line="360" w:lineRule="auto"/>
        <w:jc w:val="both"/>
        <w:sectPr w:rsidR="001F546E">
          <w:footerReference w:type="default" r:id="rId27"/>
          <w:pgSz w:w="12240" w:h="15840"/>
          <w:pgMar w:top="1360" w:right="360" w:bottom="1420" w:left="1600" w:header="280" w:footer="1230" w:gutter="0"/>
          <w:cols w:space="720"/>
        </w:sectPr>
      </w:pPr>
    </w:p>
    <w:p w:rsidR="001F546E" w:rsidRDefault="00F243C0">
      <w:pPr>
        <w:pStyle w:val="Ttulo5"/>
      </w:pPr>
      <w:r>
        <w:lastRenderedPageBreak/>
        <w:t>Objetivos específicos</w:t>
      </w:r>
    </w:p>
    <w:p w:rsidR="001F546E" w:rsidRDefault="00F409A9">
      <w:pPr>
        <w:pStyle w:val="Prrafodelista"/>
        <w:numPr>
          <w:ilvl w:val="0"/>
          <w:numId w:val="13"/>
        </w:numPr>
        <w:tabs>
          <w:tab w:val="left" w:pos="462"/>
        </w:tabs>
        <w:spacing w:before="237" w:line="360" w:lineRule="auto"/>
        <w:ind w:right="1337"/>
        <w:rPr>
          <w:sz w:val="24"/>
        </w:rPr>
      </w:pPr>
      <w:r>
        <w:rPr>
          <w:lang w:val="en-US"/>
        </w:rPr>
        <w:pict>
          <v:group id="_x0000_s1371" style="position:absolute;left:0;text-align:left;margin-left:549.95pt;margin-top:69.5pt;width:38.4pt;height:19.2pt;z-index:251624448;mso-position-horizontal-relative:page" coordorigin="10999,1390" coordsize="768,384">
            <v:shape id="_x0000_s1374" type="#_x0000_t75" style="position:absolute;left:10999;top:1402;width:768;height:360">
              <v:imagedata r:id="rId18" o:title=""/>
            </v:shape>
            <v:shape id="_x0000_s1373" type="#_x0000_t75" style="position:absolute;left:11191;top:1389;width:384;height:384">
              <v:imagedata r:id="rId19" o:title=""/>
            </v:shape>
            <v:shape id="_x0000_s1372" type="#_x0000_t202" style="position:absolute;left:10999;top:1389;width:768;height:384" filled="f" stroked="f">
              <v:textbox inset="0,0,0,0">
                <w:txbxContent>
                  <w:p w:rsidR="001F546E" w:rsidRDefault="00F243C0">
                    <w:pPr>
                      <w:spacing w:before="60"/>
                      <w:ind w:left="5"/>
                      <w:jc w:val="center"/>
                      <w:rPr>
                        <w:rFonts w:ascii="Calibri"/>
                        <w:b/>
                      </w:rPr>
                    </w:pPr>
                    <w:r>
                      <w:rPr>
                        <w:rFonts w:ascii="Calibri"/>
                        <w:b/>
                      </w:rPr>
                      <w:t>4</w:t>
                    </w:r>
                  </w:p>
                </w:txbxContent>
              </v:textbox>
            </v:shape>
            <w10:wrap anchorx="page"/>
          </v:group>
        </w:pict>
      </w:r>
      <w:r w:rsidR="00F243C0">
        <w:rPr>
          <w:sz w:val="24"/>
        </w:rPr>
        <w:t xml:space="preserve">Realizar una valoración de los resultados y productos del Subsidio a las Entidades Federativas para el Fortalecimiento de sus Instituciones de </w:t>
      </w:r>
      <w:proofErr w:type="gramStart"/>
      <w:r w:rsidR="00F243C0">
        <w:rPr>
          <w:sz w:val="24"/>
        </w:rPr>
        <w:t>Seguridad  Pública</w:t>
      </w:r>
      <w:proofErr w:type="gramEnd"/>
      <w:r w:rsidR="00F243C0">
        <w:rPr>
          <w:sz w:val="24"/>
        </w:rPr>
        <w:t xml:space="preserve"> en  Materia de Mando Policial (SPA), en su ejercicio fiscal 2016, mediante el análisis de las normas, información institucional, los indicadores, información programática y presupuestal.</w:t>
      </w:r>
    </w:p>
    <w:p w:rsidR="001F546E" w:rsidRDefault="00F243C0">
      <w:pPr>
        <w:pStyle w:val="Prrafodelista"/>
        <w:numPr>
          <w:ilvl w:val="0"/>
          <w:numId w:val="13"/>
        </w:numPr>
        <w:tabs>
          <w:tab w:val="left" w:pos="462"/>
        </w:tabs>
        <w:spacing w:before="1" w:line="360" w:lineRule="auto"/>
        <w:ind w:right="1345"/>
        <w:rPr>
          <w:sz w:val="24"/>
        </w:rPr>
      </w:pPr>
      <w:r>
        <w:rPr>
          <w:sz w:val="24"/>
        </w:rPr>
        <w:t>Analizar la cobertura del Subsidio, su población objetivo y atendida, distribución por municipio, y variables demográficas disponibles en su</w:t>
      </w:r>
      <w:r>
        <w:rPr>
          <w:spacing w:val="-25"/>
          <w:sz w:val="24"/>
        </w:rPr>
        <w:t xml:space="preserve"> </w:t>
      </w:r>
      <w:r>
        <w:rPr>
          <w:sz w:val="24"/>
        </w:rPr>
        <w:t>caso.</w:t>
      </w:r>
    </w:p>
    <w:p w:rsidR="001F546E" w:rsidRDefault="00F243C0">
      <w:pPr>
        <w:pStyle w:val="Prrafodelista"/>
        <w:numPr>
          <w:ilvl w:val="0"/>
          <w:numId w:val="13"/>
        </w:numPr>
        <w:tabs>
          <w:tab w:val="left" w:pos="462"/>
        </w:tabs>
        <w:spacing w:before="1" w:line="360" w:lineRule="auto"/>
        <w:ind w:right="1343"/>
        <w:rPr>
          <w:sz w:val="24"/>
        </w:rPr>
      </w:pPr>
      <w:r>
        <w:rPr>
          <w:sz w:val="24"/>
        </w:rPr>
        <w:t>Identificar los principales resultados del ejercicio presupuestal, el comportamiento del presupuesto asignado modificado y ejercido, analizando los aspectos más relevantes del ejercicio del</w:t>
      </w:r>
      <w:r>
        <w:rPr>
          <w:spacing w:val="-12"/>
          <w:sz w:val="24"/>
        </w:rPr>
        <w:t xml:space="preserve"> </w:t>
      </w:r>
      <w:r>
        <w:rPr>
          <w:sz w:val="24"/>
        </w:rPr>
        <w:t>gasto.</w:t>
      </w:r>
    </w:p>
    <w:p w:rsidR="001F546E" w:rsidRDefault="00F243C0">
      <w:pPr>
        <w:pStyle w:val="Prrafodelista"/>
        <w:numPr>
          <w:ilvl w:val="0"/>
          <w:numId w:val="13"/>
        </w:numPr>
        <w:tabs>
          <w:tab w:val="left" w:pos="462"/>
        </w:tabs>
        <w:spacing w:before="1" w:line="360" w:lineRule="auto"/>
        <w:ind w:right="1339"/>
        <w:rPr>
          <w:sz w:val="24"/>
        </w:rPr>
      </w:pPr>
      <w:r>
        <w:rPr>
          <w:sz w:val="24"/>
        </w:rPr>
        <w:t>Analizar los indicadores, sus resultados en 2016, y el avance en relación con las metas establecidas.</w:t>
      </w:r>
    </w:p>
    <w:p w:rsidR="001F546E" w:rsidRDefault="00F243C0">
      <w:pPr>
        <w:pStyle w:val="Prrafodelista"/>
        <w:numPr>
          <w:ilvl w:val="0"/>
          <w:numId w:val="13"/>
        </w:numPr>
        <w:tabs>
          <w:tab w:val="left" w:pos="462"/>
        </w:tabs>
        <w:spacing w:line="262" w:lineRule="exact"/>
        <w:rPr>
          <w:sz w:val="24"/>
        </w:rPr>
      </w:pPr>
      <w:r>
        <w:rPr>
          <w:sz w:val="24"/>
        </w:rPr>
        <w:t>Analizar la Matriz de Indicadores de Resultados (MIR) del</w:t>
      </w:r>
      <w:r>
        <w:rPr>
          <w:spacing w:val="-29"/>
          <w:sz w:val="24"/>
        </w:rPr>
        <w:t xml:space="preserve"> </w:t>
      </w:r>
      <w:r>
        <w:rPr>
          <w:sz w:val="24"/>
        </w:rPr>
        <w:t>Subsidio.</w:t>
      </w:r>
    </w:p>
    <w:p w:rsidR="001F546E" w:rsidRDefault="00F243C0">
      <w:pPr>
        <w:pStyle w:val="Prrafodelista"/>
        <w:numPr>
          <w:ilvl w:val="0"/>
          <w:numId w:val="13"/>
        </w:numPr>
        <w:tabs>
          <w:tab w:val="left" w:pos="462"/>
        </w:tabs>
        <w:spacing w:before="132" w:line="360" w:lineRule="auto"/>
        <w:ind w:right="1340"/>
        <w:rPr>
          <w:sz w:val="24"/>
        </w:rPr>
      </w:pPr>
      <w:r>
        <w:rPr>
          <w:sz w:val="24"/>
        </w:rPr>
        <w:t>Identificar los principales aspectos susceptibles de mejora que han sido atendidos derivados de evaluaciones externas del ejercicio inmediato anterior, exponiendo los avances más importantes al</w:t>
      </w:r>
      <w:r>
        <w:rPr>
          <w:spacing w:val="-20"/>
          <w:sz w:val="24"/>
        </w:rPr>
        <w:t xml:space="preserve"> </w:t>
      </w:r>
      <w:r>
        <w:rPr>
          <w:sz w:val="24"/>
        </w:rPr>
        <w:t>respecto.</w:t>
      </w:r>
    </w:p>
    <w:p w:rsidR="001F546E" w:rsidRDefault="00F243C0">
      <w:pPr>
        <w:pStyle w:val="Prrafodelista"/>
        <w:numPr>
          <w:ilvl w:val="0"/>
          <w:numId w:val="13"/>
        </w:numPr>
        <w:tabs>
          <w:tab w:val="left" w:pos="462"/>
        </w:tabs>
        <w:spacing w:before="1" w:line="360" w:lineRule="auto"/>
        <w:ind w:right="1337"/>
        <w:rPr>
          <w:sz w:val="24"/>
        </w:rPr>
      </w:pPr>
      <w:r>
        <w:rPr>
          <w:sz w:val="24"/>
        </w:rPr>
        <w:t>Identificar las fortalezas, debilidades, oportunidades y amenazas del Subsidio en su ejercicio</w:t>
      </w:r>
      <w:r>
        <w:rPr>
          <w:spacing w:val="-9"/>
          <w:sz w:val="24"/>
        </w:rPr>
        <w:t xml:space="preserve"> </w:t>
      </w:r>
      <w:r>
        <w:rPr>
          <w:sz w:val="24"/>
        </w:rPr>
        <w:t>2016.</w:t>
      </w:r>
    </w:p>
    <w:p w:rsidR="001F546E" w:rsidRDefault="00F243C0">
      <w:pPr>
        <w:pStyle w:val="Prrafodelista"/>
        <w:numPr>
          <w:ilvl w:val="0"/>
          <w:numId w:val="13"/>
        </w:numPr>
        <w:tabs>
          <w:tab w:val="left" w:pos="462"/>
        </w:tabs>
        <w:spacing w:line="357" w:lineRule="auto"/>
        <w:ind w:right="1342"/>
        <w:rPr>
          <w:sz w:val="24"/>
        </w:rPr>
      </w:pPr>
      <w:r>
        <w:rPr>
          <w:sz w:val="24"/>
        </w:rPr>
        <w:t>Emitir recomendaciones generales para el Subsidio, atendiendo a su relevancia, pertinencia y factibilidad para ser atendida en el corto</w:t>
      </w:r>
      <w:r>
        <w:rPr>
          <w:spacing w:val="-27"/>
          <w:sz w:val="24"/>
        </w:rPr>
        <w:t xml:space="preserve"> </w:t>
      </w:r>
      <w:r>
        <w:rPr>
          <w:sz w:val="24"/>
        </w:rPr>
        <w:t>plazo.</w:t>
      </w:r>
    </w:p>
    <w:p w:rsidR="001F546E" w:rsidRDefault="001F546E">
      <w:pPr>
        <w:spacing w:line="357" w:lineRule="auto"/>
        <w:jc w:val="both"/>
        <w:rPr>
          <w:sz w:val="24"/>
        </w:rPr>
        <w:sectPr w:rsidR="001F546E">
          <w:headerReference w:type="default" r:id="rId28"/>
          <w:footerReference w:type="default" r:id="rId29"/>
          <w:pgSz w:w="12240" w:h="15840"/>
          <w:pgMar w:top="1360" w:right="360" w:bottom="1420" w:left="1600" w:header="280" w:footer="1230" w:gutter="0"/>
          <w:cols w:space="720"/>
        </w:sectPr>
      </w:pPr>
    </w:p>
    <w:p w:rsidR="001F546E" w:rsidRDefault="001F546E">
      <w:pPr>
        <w:pStyle w:val="Textoindependiente"/>
        <w:rPr>
          <w:sz w:val="20"/>
        </w:rPr>
      </w:pPr>
    </w:p>
    <w:p w:rsidR="001F546E" w:rsidRDefault="001F546E">
      <w:pPr>
        <w:pStyle w:val="Textoindependiente"/>
        <w:spacing w:before="7"/>
        <w:rPr>
          <w:sz w:val="12"/>
        </w:rPr>
      </w:pPr>
    </w:p>
    <w:p w:rsidR="001F546E" w:rsidRDefault="00F243C0">
      <w:pPr>
        <w:tabs>
          <w:tab w:val="left" w:pos="9399"/>
        </w:tabs>
        <w:ind w:left="101"/>
        <w:rPr>
          <w:sz w:val="20"/>
        </w:rPr>
      </w:pPr>
      <w:r>
        <w:rPr>
          <w:noProof/>
          <w:sz w:val="20"/>
          <w:lang w:eastAsia="es-MX"/>
        </w:rPr>
        <w:drawing>
          <wp:inline distT="0" distB="0" distL="0" distR="0">
            <wp:extent cx="5600699" cy="3733800"/>
            <wp:effectExtent l="0" t="0" r="0" b="0"/>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30" cstate="print"/>
                    <a:stretch>
                      <a:fillRect/>
                    </a:stretch>
                  </pic:blipFill>
                  <pic:spPr>
                    <a:xfrm>
                      <a:off x="0" y="0"/>
                      <a:ext cx="5600699" cy="3733800"/>
                    </a:xfrm>
                    <a:prstGeom prst="rect">
                      <a:avLst/>
                    </a:prstGeom>
                  </pic:spPr>
                </pic:pic>
              </a:graphicData>
            </a:graphic>
          </wp:inline>
        </w:drawing>
      </w:r>
      <w:r>
        <w:rPr>
          <w:sz w:val="20"/>
        </w:rPr>
        <w:tab/>
      </w:r>
      <w:r w:rsidR="00F409A9">
        <w:rPr>
          <w:position w:val="406"/>
          <w:sz w:val="20"/>
        </w:rPr>
      </w:r>
      <w:r w:rsidR="00F409A9">
        <w:rPr>
          <w:position w:val="406"/>
          <w:sz w:val="20"/>
        </w:rPr>
        <w:pict>
          <v:group id="_x0000_s1367" style="width:38.4pt;height:19.2pt;mso-position-horizontal-relative:char;mso-position-vertical-relative:line" coordsize="768,384">
            <v:shape id="_x0000_s1370" type="#_x0000_t75" style="position:absolute;top:12;width:768;height:360">
              <v:imagedata r:id="rId18" o:title=""/>
            </v:shape>
            <v:shape id="_x0000_s1369" type="#_x0000_t75" style="position:absolute;left:192;width:384;height:384">
              <v:imagedata r:id="rId19" o:title=""/>
            </v:shape>
            <v:shape id="_x0000_s1368" type="#_x0000_t202" style="position:absolute;width:768;height:384" filled="f" stroked="f">
              <v:textbox inset="0,0,0,0">
                <w:txbxContent>
                  <w:p w:rsidR="001F546E" w:rsidRDefault="00F243C0">
                    <w:pPr>
                      <w:spacing w:before="60"/>
                      <w:ind w:left="5"/>
                      <w:jc w:val="center"/>
                      <w:rPr>
                        <w:rFonts w:ascii="Calibri"/>
                        <w:b/>
                      </w:rPr>
                    </w:pPr>
                    <w:r>
                      <w:rPr>
                        <w:rFonts w:ascii="Calibri"/>
                        <w:b/>
                      </w:rPr>
                      <w:t>5</w:t>
                    </w:r>
                  </w:p>
                </w:txbxContent>
              </v:textbox>
            </v:shape>
            <w10:anchorlock/>
          </v:group>
        </w:pict>
      </w:r>
    </w:p>
    <w:p w:rsidR="001F546E" w:rsidRDefault="001F546E">
      <w:pPr>
        <w:pStyle w:val="Textoindependiente"/>
        <w:rPr>
          <w:sz w:val="20"/>
        </w:rPr>
      </w:pPr>
    </w:p>
    <w:p w:rsidR="001F546E" w:rsidRDefault="001F546E">
      <w:pPr>
        <w:pStyle w:val="Textoindependiente"/>
        <w:rPr>
          <w:sz w:val="21"/>
        </w:rPr>
      </w:pPr>
    </w:p>
    <w:p w:rsidR="001F546E" w:rsidRDefault="00F243C0">
      <w:pPr>
        <w:pStyle w:val="Ttulo4"/>
        <w:spacing w:line="360" w:lineRule="auto"/>
        <w:ind w:left="2934" w:right="1338"/>
        <w:jc w:val="both"/>
      </w:pPr>
      <w:r>
        <w:rPr>
          <w:noProof/>
          <w:lang w:eastAsia="es-MX"/>
        </w:rPr>
        <w:drawing>
          <wp:anchor distT="0" distB="0" distL="0" distR="0" simplePos="0" relativeHeight="251597824" behindDoc="0" locked="0" layoutInCell="1" allowOverlap="1">
            <wp:simplePos x="0" y="0"/>
            <wp:positionH relativeFrom="page">
              <wp:posOffset>1079500</wp:posOffset>
            </wp:positionH>
            <wp:positionV relativeFrom="paragraph">
              <wp:posOffset>-31623</wp:posOffset>
            </wp:positionV>
            <wp:extent cx="1616710" cy="1616710"/>
            <wp:effectExtent l="0" t="0" r="0" b="0"/>
            <wp:wrapNone/>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pic:cNvPicPr/>
                  </pic:nvPicPr>
                  <pic:blipFill>
                    <a:blip r:embed="rId31" cstate="print"/>
                    <a:stretch>
                      <a:fillRect/>
                    </a:stretch>
                  </pic:blipFill>
                  <pic:spPr>
                    <a:xfrm>
                      <a:off x="0" y="0"/>
                      <a:ext cx="1616710" cy="1616710"/>
                    </a:xfrm>
                    <a:prstGeom prst="rect">
                      <a:avLst/>
                    </a:prstGeom>
                  </pic:spPr>
                </pic:pic>
              </a:graphicData>
            </a:graphic>
          </wp:anchor>
        </w:drawing>
      </w:r>
      <w:r>
        <w:rPr>
          <w:color w:val="76923B"/>
        </w:rPr>
        <w:t xml:space="preserve">Datos generales del Subsidio a las Entidades Federativas para el Fortalecimiento de sus </w:t>
      </w:r>
      <w:proofErr w:type="gramStart"/>
      <w:r>
        <w:rPr>
          <w:color w:val="76923B"/>
        </w:rPr>
        <w:t>Instituciones  de</w:t>
      </w:r>
      <w:proofErr w:type="gramEnd"/>
      <w:r>
        <w:rPr>
          <w:color w:val="76923B"/>
        </w:rPr>
        <w:t xml:space="preserve"> Seguridad Pública en Materia de Mando Policial (SPA), ejercicio 2016.</w:t>
      </w:r>
    </w:p>
    <w:p w:rsidR="001F546E" w:rsidRDefault="001F546E">
      <w:pPr>
        <w:spacing w:line="360" w:lineRule="auto"/>
        <w:jc w:val="both"/>
        <w:sectPr w:rsidR="001F546E">
          <w:pgSz w:w="12240" w:h="15840"/>
          <w:pgMar w:top="1360" w:right="360" w:bottom="1420" w:left="1600" w:header="280" w:footer="1230" w:gutter="0"/>
          <w:cols w:space="720"/>
        </w:sectPr>
      </w:pPr>
    </w:p>
    <w:p w:rsidR="001F546E" w:rsidRDefault="00F243C0">
      <w:pPr>
        <w:pStyle w:val="Ttulo5"/>
      </w:pPr>
      <w:r>
        <w:lastRenderedPageBreak/>
        <w:t>Datos generales del fondo evaluado</w:t>
      </w:r>
    </w:p>
    <w:p w:rsidR="001F546E" w:rsidRDefault="00F409A9">
      <w:pPr>
        <w:pStyle w:val="Ttulo6"/>
        <w:spacing w:before="199" w:line="372" w:lineRule="auto"/>
        <w:ind w:left="102" w:right="1347"/>
        <w:jc w:val="both"/>
      </w:pPr>
      <w:r>
        <w:rPr>
          <w:lang w:val="en-US"/>
        </w:rPr>
        <w:pict>
          <v:group id="_x0000_s1363" style="position:absolute;left:0;text-align:left;margin-left:549.95pt;margin-top:69.5pt;width:38.4pt;height:19.2pt;z-index:251625472;mso-position-horizontal-relative:page" coordorigin="10999,1390" coordsize="768,384">
            <v:shape id="_x0000_s1366" type="#_x0000_t75" style="position:absolute;left:10999;top:1401;width:768;height:360">
              <v:imagedata r:id="rId18" o:title=""/>
            </v:shape>
            <v:shape id="_x0000_s1365" type="#_x0000_t75" style="position:absolute;left:11191;top:1389;width:384;height:384">
              <v:imagedata r:id="rId19" o:title=""/>
            </v:shape>
            <v:shape id="_x0000_s1364" type="#_x0000_t202" style="position:absolute;left:10999;top:1389;width:768;height:384" filled="f" stroked="f">
              <v:textbox inset="0,0,0,0">
                <w:txbxContent>
                  <w:p w:rsidR="001F546E" w:rsidRDefault="00F243C0">
                    <w:pPr>
                      <w:spacing w:before="60"/>
                      <w:ind w:left="5"/>
                      <w:jc w:val="center"/>
                      <w:rPr>
                        <w:rFonts w:ascii="Calibri"/>
                        <w:b/>
                      </w:rPr>
                    </w:pPr>
                    <w:r>
                      <w:rPr>
                        <w:rFonts w:ascii="Calibri"/>
                        <w:b/>
                      </w:rPr>
                      <w:t>6</w:t>
                    </w:r>
                  </w:p>
                </w:txbxContent>
              </v:textbox>
            </v:shape>
            <w10:wrap anchorx="page"/>
          </v:group>
        </w:pict>
      </w:r>
      <w:r w:rsidR="00F243C0">
        <w:rPr>
          <w:b/>
        </w:rPr>
        <w:t xml:space="preserve">Nombre: </w:t>
      </w:r>
      <w:r w:rsidR="00F243C0">
        <w:rPr>
          <w:color w:val="76923B"/>
        </w:rPr>
        <w:t xml:space="preserve">Subsidio a las Entidades Federativas para el Fortalecimiento de sus Instituciones de Seguridad </w:t>
      </w:r>
      <w:proofErr w:type="gramStart"/>
      <w:r w:rsidR="00F243C0">
        <w:rPr>
          <w:color w:val="76923B"/>
        </w:rPr>
        <w:t>Pública  en</w:t>
      </w:r>
      <w:proofErr w:type="gramEnd"/>
      <w:r w:rsidR="00F243C0">
        <w:rPr>
          <w:color w:val="76923B"/>
        </w:rPr>
        <w:t xml:space="preserve">  Materia de Mando Policial (SPA) 2016.</w:t>
      </w:r>
    </w:p>
    <w:p w:rsidR="001F546E" w:rsidRDefault="00F243C0">
      <w:pPr>
        <w:pStyle w:val="Textoindependiente"/>
        <w:spacing w:line="247" w:lineRule="exact"/>
        <w:ind w:left="102"/>
      </w:pPr>
      <w:r>
        <w:t>El Subsidio para la Policía Acreditable (SPA) es un recurso destinado a las entidades</w:t>
      </w:r>
    </w:p>
    <w:p w:rsidR="001F546E" w:rsidRDefault="00F243C0">
      <w:pPr>
        <w:pStyle w:val="Textoindependiente"/>
        <w:spacing w:before="132" w:line="360" w:lineRule="auto"/>
        <w:ind w:left="102" w:right="1338"/>
        <w:jc w:val="both"/>
      </w:pPr>
      <w:r>
        <w:t>federativas</w:t>
      </w:r>
      <w:r>
        <w:rPr>
          <w:spacing w:val="-11"/>
        </w:rPr>
        <w:t xml:space="preserve"> </w:t>
      </w:r>
      <w:r>
        <w:t>para</w:t>
      </w:r>
      <w:r>
        <w:rPr>
          <w:spacing w:val="-12"/>
        </w:rPr>
        <w:t xml:space="preserve"> </w:t>
      </w:r>
      <w:r>
        <w:t>el</w:t>
      </w:r>
      <w:r>
        <w:rPr>
          <w:spacing w:val="-15"/>
        </w:rPr>
        <w:t xml:space="preserve"> </w:t>
      </w:r>
      <w:r>
        <w:t>fortalecimiento</w:t>
      </w:r>
      <w:r>
        <w:rPr>
          <w:spacing w:val="-13"/>
        </w:rPr>
        <w:t xml:space="preserve"> </w:t>
      </w:r>
      <w:r>
        <w:t>de</w:t>
      </w:r>
      <w:r>
        <w:rPr>
          <w:spacing w:val="-11"/>
        </w:rPr>
        <w:t xml:space="preserve"> </w:t>
      </w:r>
      <w:r>
        <w:t>sus</w:t>
      </w:r>
      <w:r>
        <w:rPr>
          <w:spacing w:val="-11"/>
        </w:rPr>
        <w:t xml:space="preserve"> </w:t>
      </w:r>
      <w:r>
        <w:t>instituciones</w:t>
      </w:r>
      <w:r>
        <w:rPr>
          <w:spacing w:val="-13"/>
        </w:rPr>
        <w:t xml:space="preserve"> </w:t>
      </w:r>
      <w:r>
        <w:t>de</w:t>
      </w:r>
      <w:r>
        <w:rPr>
          <w:spacing w:val="-13"/>
        </w:rPr>
        <w:t xml:space="preserve"> </w:t>
      </w:r>
      <w:r>
        <w:t>seguridad</w:t>
      </w:r>
      <w:r>
        <w:rPr>
          <w:spacing w:val="-12"/>
        </w:rPr>
        <w:t xml:space="preserve"> </w:t>
      </w:r>
      <w:r>
        <w:t>pública</w:t>
      </w:r>
      <w:r>
        <w:rPr>
          <w:spacing w:val="-13"/>
        </w:rPr>
        <w:t xml:space="preserve"> </w:t>
      </w:r>
      <w:r>
        <w:t>en</w:t>
      </w:r>
      <w:r>
        <w:rPr>
          <w:spacing w:val="-12"/>
        </w:rPr>
        <w:t xml:space="preserve"> </w:t>
      </w:r>
      <w:r>
        <w:t>materia</w:t>
      </w:r>
      <w:r>
        <w:rPr>
          <w:spacing w:val="-13"/>
        </w:rPr>
        <w:t xml:space="preserve"> </w:t>
      </w:r>
      <w:r>
        <w:t>de mando policial, para el ejercicio 2016, los compromisos en metas de los Programas y Subprogramas del SPA se fusionan con el FORTASEG, que absorbió los aspectos que ocupaban al Subsidio para la Policía Acreditable</w:t>
      </w:r>
      <w:r>
        <w:rPr>
          <w:spacing w:val="-28"/>
        </w:rPr>
        <w:t xml:space="preserve"> </w:t>
      </w:r>
      <w:r>
        <w:t>(SPA).</w:t>
      </w:r>
    </w:p>
    <w:p w:rsidR="001F546E" w:rsidRDefault="00F243C0">
      <w:pPr>
        <w:pStyle w:val="Textoindependiente"/>
        <w:spacing w:line="360" w:lineRule="auto"/>
        <w:ind w:left="102" w:right="1343"/>
        <w:jc w:val="both"/>
      </w:pPr>
      <w:r>
        <w:t>El resultado de esta fusión en cuanto a la atención del SPA, se vincula con los Programas de Prioridad Nacional consignados por el Consejo Nacional de Seguridad Pública, siendo el primero precisamente el que se aboca al Desarrollo, Profesionalización y Certificación Policial</w:t>
      </w:r>
    </w:p>
    <w:p w:rsidR="001F546E" w:rsidRDefault="00F243C0">
      <w:pPr>
        <w:pStyle w:val="Textoindependiente"/>
        <w:spacing w:line="360" w:lineRule="auto"/>
        <w:ind w:left="102" w:right="1341"/>
        <w:jc w:val="both"/>
      </w:pPr>
      <w:r>
        <w:t>El Programa Presupuestario U007 “Subsidios en materia de Seguridad  Pública,  FORTASEG”, vigente a partir del ejercicio fiscal 2016, es el resultado de la fusión de dos Programas Presupuestarios, a saber: U002 “Otorgamiento de subsidios en materia de seguridad</w:t>
      </w:r>
      <w:r>
        <w:rPr>
          <w:spacing w:val="-7"/>
        </w:rPr>
        <w:t xml:space="preserve"> </w:t>
      </w:r>
      <w:r>
        <w:t>pública</w:t>
      </w:r>
      <w:r>
        <w:rPr>
          <w:spacing w:val="-9"/>
        </w:rPr>
        <w:t xml:space="preserve"> </w:t>
      </w:r>
      <w:r>
        <w:t>a</w:t>
      </w:r>
      <w:r>
        <w:rPr>
          <w:spacing w:val="-7"/>
        </w:rPr>
        <w:t xml:space="preserve"> </w:t>
      </w:r>
      <w:r>
        <w:t>Entidades</w:t>
      </w:r>
      <w:r>
        <w:rPr>
          <w:spacing w:val="-8"/>
        </w:rPr>
        <w:t xml:space="preserve"> </w:t>
      </w:r>
      <w:r>
        <w:t>Federativas,</w:t>
      </w:r>
      <w:r>
        <w:rPr>
          <w:spacing w:val="-7"/>
        </w:rPr>
        <w:t xml:space="preserve"> </w:t>
      </w:r>
      <w:r>
        <w:t>Municipios</w:t>
      </w:r>
      <w:r>
        <w:rPr>
          <w:spacing w:val="-8"/>
        </w:rPr>
        <w:t xml:space="preserve"> </w:t>
      </w:r>
      <w:r>
        <w:t>y</w:t>
      </w:r>
      <w:r>
        <w:rPr>
          <w:spacing w:val="-7"/>
        </w:rPr>
        <w:t xml:space="preserve"> </w:t>
      </w:r>
      <w:r>
        <w:t>el</w:t>
      </w:r>
      <w:r>
        <w:rPr>
          <w:spacing w:val="-9"/>
        </w:rPr>
        <w:t xml:space="preserve"> </w:t>
      </w:r>
      <w:r>
        <w:t>Distrito</w:t>
      </w:r>
      <w:r>
        <w:rPr>
          <w:spacing w:val="-5"/>
        </w:rPr>
        <w:t xml:space="preserve"> </w:t>
      </w:r>
      <w:r>
        <w:t>Federal”</w:t>
      </w:r>
      <w:r>
        <w:rPr>
          <w:spacing w:val="-5"/>
        </w:rPr>
        <w:t xml:space="preserve"> </w:t>
      </w:r>
      <w:r>
        <w:t>(SUBSEMUN) y U003 “Otorgamiento de Subsidios para las Entidades Federativas para el  fortalecimiento de las Instituciones de Seguridad Pública en Materia de Mando Policial” (SPA).</w:t>
      </w:r>
    </w:p>
    <w:p w:rsidR="001F546E" w:rsidRDefault="00F243C0">
      <w:pPr>
        <w:pStyle w:val="Textoindependiente"/>
        <w:spacing w:line="270" w:lineRule="exact"/>
        <w:ind w:left="102"/>
      </w:pPr>
      <w:r>
        <w:rPr>
          <w:b/>
        </w:rPr>
        <w:t xml:space="preserve">El </w:t>
      </w:r>
      <w:proofErr w:type="gramStart"/>
      <w:r>
        <w:rPr>
          <w:b/>
        </w:rPr>
        <w:t xml:space="preserve">FORTASEG  </w:t>
      </w:r>
      <w:r>
        <w:t>es</w:t>
      </w:r>
      <w:proofErr w:type="gramEnd"/>
      <w:r>
        <w:t xml:space="preserve"> un subsidio  que se  otorga a  los municipios y en su  caso, a los estados</w:t>
      </w:r>
    </w:p>
    <w:p w:rsidR="001F546E" w:rsidRDefault="00F243C0">
      <w:pPr>
        <w:pStyle w:val="Textoindependiente"/>
        <w:spacing w:before="177" w:line="360" w:lineRule="auto"/>
        <w:ind w:left="102" w:right="1344"/>
        <w:jc w:val="both"/>
      </w:pPr>
      <w:r>
        <w:t>cuando estos ejercen la función de seguridad pública en lugar de los primeros o coordinados por ellos, para el fortalecimiento en los temas de seguridad.</w:t>
      </w:r>
    </w:p>
    <w:p w:rsidR="001F546E" w:rsidRDefault="001F546E">
      <w:pPr>
        <w:spacing w:line="360" w:lineRule="auto"/>
        <w:jc w:val="both"/>
        <w:sectPr w:rsidR="001F546E">
          <w:pgSz w:w="12240" w:h="15840"/>
          <w:pgMar w:top="1360" w:right="360" w:bottom="1420" w:left="1600" w:header="280" w:footer="1230" w:gutter="0"/>
          <w:cols w:space="720"/>
        </w:sectPr>
      </w:pPr>
    </w:p>
    <w:p w:rsidR="001F546E" w:rsidRDefault="001F546E">
      <w:pPr>
        <w:pStyle w:val="Textoindependiente"/>
        <w:spacing w:before="1"/>
        <w:rPr>
          <w:sz w:val="9"/>
        </w:rPr>
      </w:pPr>
    </w:p>
    <w:p w:rsidR="001F546E" w:rsidRDefault="007724D3">
      <w:pPr>
        <w:spacing w:before="62"/>
        <w:ind w:left="142"/>
        <w:rPr>
          <w:b/>
          <w:sz w:val="32"/>
        </w:rPr>
      </w:pPr>
      <w:r>
        <w:rPr>
          <w:b/>
          <w:sz w:val="32"/>
        </w:rPr>
        <w:t xml:space="preserve">La Dependencia, Entidad y Unidad Responsable del SPA </w:t>
      </w:r>
      <w:r w:rsidR="00F243C0">
        <w:rPr>
          <w:b/>
          <w:sz w:val="32"/>
        </w:rPr>
        <w:t>en Baja California.</w:t>
      </w:r>
    </w:p>
    <w:p w:rsidR="001F546E" w:rsidRDefault="00F409A9" w:rsidP="007724D3">
      <w:pPr>
        <w:pStyle w:val="Textoindependiente"/>
        <w:spacing w:before="236" w:line="360" w:lineRule="auto"/>
        <w:ind w:left="142" w:right="-1"/>
        <w:jc w:val="both"/>
      </w:pPr>
      <w:r>
        <w:rPr>
          <w:lang w:val="en-US"/>
        </w:rPr>
        <w:pict>
          <v:group id="_x0000_s1359" style="position:absolute;left:0;text-align:left;margin-left:549.95pt;margin-top:39.7pt;width:38.4pt;height:19.2pt;z-index:251628544;mso-position-horizontal-relative:page" coordorigin="10999,794" coordsize="768,384">
            <v:shape id="_x0000_s1362" type="#_x0000_t75" style="position:absolute;left:10999;top:805;width:768;height:360">
              <v:imagedata r:id="rId18" o:title=""/>
            </v:shape>
            <v:shape id="_x0000_s1361" type="#_x0000_t75" style="position:absolute;left:11191;top:793;width:384;height:384">
              <v:imagedata r:id="rId19" o:title=""/>
            </v:shape>
            <v:shape id="_x0000_s1360" type="#_x0000_t202" style="position:absolute;left:10999;top:793;width:768;height:384" filled="f" stroked="f">
              <v:textbox inset="0,0,0,0">
                <w:txbxContent>
                  <w:p w:rsidR="001F546E" w:rsidRDefault="00F243C0">
                    <w:pPr>
                      <w:spacing w:before="60"/>
                      <w:ind w:left="5"/>
                      <w:jc w:val="center"/>
                      <w:rPr>
                        <w:rFonts w:ascii="Calibri"/>
                        <w:b/>
                      </w:rPr>
                    </w:pPr>
                    <w:r>
                      <w:rPr>
                        <w:rFonts w:ascii="Calibri"/>
                        <w:b/>
                      </w:rPr>
                      <w:t>7</w:t>
                    </w:r>
                  </w:p>
                </w:txbxContent>
              </v:textbox>
            </v:shape>
            <w10:wrap anchorx="page"/>
          </v:group>
        </w:pict>
      </w:r>
      <w:r w:rsidR="00F243C0">
        <w:t>El Subsidio a las Entidad Federativas para el Fortalecimiento de sus Instituciones de Seguridad Pública en Materia de Mando Policial, para efectos de operación, funcionamiento y seguimiento del "SUBSIDIO" se designa:</w:t>
      </w:r>
    </w:p>
    <w:p w:rsidR="001F546E" w:rsidRDefault="001F546E">
      <w:pPr>
        <w:pStyle w:val="Textoindependiente"/>
        <w:rPr>
          <w:sz w:val="20"/>
        </w:rPr>
      </w:pPr>
    </w:p>
    <w:p w:rsidR="001F546E" w:rsidRDefault="00F409A9">
      <w:pPr>
        <w:pStyle w:val="Textoindependiente"/>
        <w:spacing w:before="10"/>
        <w:rPr>
          <w:sz w:val="13"/>
        </w:rPr>
      </w:pPr>
      <w:r>
        <w:rPr>
          <w:lang w:val="en-US"/>
        </w:rPr>
        <w:pict>
          <v:shape id="_x0000_s1358" type="#_x0000_t202" style="position:absolute;margin-left:83.65pt;margin-top:8.9pt;width:444.8pt;height:46.25pt;z-index:251626496;mso-wrap-distance-left:0;mso-wrap-distance-right:0;mso-position-horizontal-relative:page" fillcolor="#d5e2bb" stroked="f">
            <v:textbox inset="0,0,0,0">
              <w:txbxContent>
                <w:p w:rsidR="001F546E" w:rsidRDefault="00F243C0">
                  <w:pPr>
                    <w:spacing w:line="360" w:lineRule="auto"/>
                    <w:ind w:left="28" w:right="1622"/>
                    <w:rPr>
                      <w:sz w:val="28"/>
                    </w:rPr>
                  </w:pPr>
                  <w:r>
                    <w:rPr>
                      <w:sz w:val="28"/>
                    </w:rPr>
                    <w:t>Secretario Ejecutivo del Consejo Estatal de Seguridad Pública Secretario de Seguridad Pública del Estado de Baja California.</w:t>
                  </w:r>
                </w:p>
              </w:txbxContent>
            </v:textbox>
            <w10:wrap type="topAndBottom" anchorx="page"/>
          </v:shape>
        </w:pic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spacing w:before="7"/>
        <w:rPr>
          <w:sz w:val="21"/>
        </w:rPr>
      </w:pPr>
    </w:p>
    <w:p w:rsidR="001F546E" w:rsidRDefault="00F243C0">
      <w:pPr>
        <w:spacing w:before="62"/>
        <w:ind w:left="142"/>
        <w:rPr>
          <w:b/>
          <w:sz w:val="32"/>
        </w:rPr>
      </w:pPr>
      <w:r>
        <w:rPr>
          <w:b/>
          <w:sz w:val="32"/>
        </w:rPr>
        <w:t>El presupuesto autorizado, modificado y ejercido.</w:t>
      </w:r>
    </w:p>
    <w:p w:rsidR="001F546E" w:rsidRDefault="001F546E">
      <w:pPr>
        <w:pStyle w:val="Textoindependiente"/>
        <w:spacing w:before="10"/>
        <w:rPr>
          <w:b/>
          <w:sz w:val="26"/>
        </w:rPr>
      </w:pPr>
    </w:p>
    <w:p w:rsidR="001F546E" w:rsidRDefault="001F546E">
      <w:pPr>
        <w:rPr>
          <w:sz w:val="26"/>
        </w:rPr>
        <w:sectPr w:rsidR="001F546E" w:rsidSect="007724D3">
          <w:headerReference w:type="default" r:id="rId32"/>
          <w:pgSz w:w="12240" w:h="15840"/>
          <w:pgMar w:top="1560" w:right="1467" w:bottom="1420" w:left="1560" w:header="280" w:footer="1230" w:gutter="0"/>
          <w:cols w:space="720"/>
        </w:sectPr>
      </w:pPr>
    </w:p>
    <w:p w:rsidR="001F546E" w:rsidRDefault="00F243C0">
      <w:pPr>
        <w:spacing w:before="101"/>
        <w:ind w:left="756" w:right="-17" w:hanging="113"/>
        <w:rPr>
          <w:sz w:val="28"/>
        </w:rPr>
      </w:pPr>
      <w:r>
        <w:rPr>
          <w:sz w:val="28"/>
        </w:rPr>
        <w:t>Presupuesto Aprobado</w:t>
      </w:r>
    </w:p>
    <w:p w:rsidR="001F546E" w:rsidRDefault="00F243C0">
      <w:pPr>
        <w:spacing w:before="101"/>
        <w:ind w:left="698" w:right="-16" w:hanging="56"/>
        <w:rPr>
          <w:sz w:val="28"/>
        </w:rPr>
      </w:pPr>
      <w:r>
        <w:br w:type="column"/>
      </w:r>
      <w:r>
        <w:rPr>
          <w:sz w:val="28"/>
        </w:rPr>
        <w:t>Presupuesto modificado</w:t>
      </w:r>
    </w:p>
    <w:p w:rsidR="001F546E" w:rsidRDefault="00F243C0">
      <w:pPr>
        <w:spacing w:before="101"/>
        <w:ind w:left="902" w:right="-16" w:hanging="260"/>
        <w:rPr>
          <w:sz w:val="28"/>
        </w:rPr>
      </w:pPr>
      <w:r>
        <w:br w:type="column"/>
      </w:r>
      <w:r>
        <w:rPr>
          <w:sz w:val="28"/>
        </w:rPr>
        <w:t>Presupuesto ejercido</w:t>
      </w:r>
    </w:p>
    <w:p w:rsidR="001F546E" w:rsidRDefault="00F243C0">
      <w:pPr>
        <w:spacing w:before="101"/>
        <w:ind w:left="821" w:right="1476" w:hanging="178"/>
        <w:rPr>
          <w:sz w:val="28"/>
        </w:rPr>
      </w:pPr>
      <w:r>
        <w:br w:type="column"/>
      </w:r>
      <w:r>
        <w:rPr>
          <w:sz w:val="28"/>
        </w:rPr>
        <w:t>Porcentaje ejercido</w:t>
      </w:r>
    </w:p>
    <w:p w:rsidR="001F546E" w:rsidRDefault="001F546E">
      <w:pPr>
        <w:rPr>
          <w:sz w:val="28"/>
        </w:rPr>
        <w:sectPr w:rsidR="001F546E">
          <w:type w:val="continuous"/>
          <w:pgSz w:w="12240" w:h="15840"/>
          <w:pgMar w:top="1500" w:right="360" w:bottom="280" w:left="1560" w:header="720" w:footer="720" w:gutter="0"/>
          <w:cols w:num="4" w:space="720" w:equalWidth="0">
            <w:col w:w="2057" w:space="353"/>
            <w:col w:w="2057" w:space="211"/>
            <w:col w:w="2057" w:space="193"/>
            <w:col w:w="3392"/>
          </w:cols>
        </w:sectPr>
      </w:pPr>
    </w:p>
    <w:p w:rsidR="001F546E" w:rsidRDefault="001F546E">
      <w:pPr>
        <w:pStyle w:val="Textoindependiente"/>
        <w:spacing w:before="8"/>
        <w:rPr>
          <w:sz w:val="20"/>
        </w:rPr>
      </w:pPr>
    </w:p>
    <w:p w:rsidR="001F546E" w:rsidRDefault="00F409A9">
      <w:pPr>
        <w:spacing w:before="100"/>
        <w:ind w:left="142"/>
        <w:rPr>
          <w:sz w:val="18"/>
        </w:rPr>
      </w:pPr>
      <w:r>
        <w:rPr>
          <w:lang w:val="en-US"/>
        </w:rPr>
        <w:pict>
          <v:shape id="_x0000_s1357" type="#_x0000_t202" style="position:absolute;left:0;text-align:left;margin-left:85.35pt;margin-top:-11.4pt;width:457.8pt;height:16.45pt;z-index:251629568;mso-position-horizontal-relative:page" filled="f" stroked="f">
            <v:textbox inset="0,0,0,0">
              <w:txbxContent>
                <w:tbl>
                  <w:tblPr>
                    <w:tblStyle w:val="TableNormal"/>
                    <w:tblW w:w="0" w:type="auto"/>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410"/>
                    <w:gridCol w:w="2410"/>
                    <w:gridCol w:w="2412"/>
                    <w:gridCol w:w="1597"/>
                    <w:gridCol w:w="327"/>
                  </w:tblGrid>
                  <w:tr w:rsidR="001F546E">
                    <w:trPr>
                      <w:trHeight w:val="309"/>
                    </w:trPr>
                    <w:tc>
                      <w:tcPr>
                        <w:tcW w:w="2410" w:type="dxa"/>
                        <w:tcBorders>
                          <w:left w:val="nil"/>
                          <w:bottom w:val="nil"/>
                        </w:tcBorders>
                      </w:tcPr>
                      <w:p w:rsidR="001F546E" w:rsidRDefault="00F243C0">
                        <w:pPr>
                          <w:pStyle w:val="TableParagraph"/>
                          <w:spacing w:line="289" w:lineRule="exact"/>
                          <w:ind w:left="220"/>
                          <w:rPr>
                            <w:sz w:val="28"/>
                          </w:rPr>
                        </w:pPr>
                        <w:r>
                          <w:rPr>
                            <w:sz w:val="28"/>
                          </w:rPr>
                          <w:t>$ 633, 323, 748. 50</w:t>
                        </w:r>
                      </w:p>
                    </w:tc>
                    <w:tc>
                      <w:tcPr>
                        <w:tcW w:w="2410" w:type="dxa"/>
                        <w:shd w:val="clear" w:color="auto" w:fill="EAF0DD"/>
                      </w:tcPr>
                      <w:p w:rsidR="001F546E" w:rsidRDefault="00F243C0">
                        <w:pPr>
                          <w:pStyle w:val="TableParagraph"/>
                          <w:spacing w:line="289" w:lineRule="exact"/>
                          <w:ind w:left="103"/>
                          <w:rPr>
                            <w:sz w:val="28"/>
                          </w:rPr>
                        </w:pPr>
                        <w:r>
                          <w:rPr>
                            <w:sz w:val="28"/>
                          </w:rPr>
                          <w:t>$ 546, 065, 968. 54</w:t>
                        </w:r>
                      </w:p>
                    </w:tc>
                    <w:tc>
                      <w:tcPr>
                        <w:tcW w:w="2412" w:type="dxa"/>
                        <w:shd w:val="clear" w:color="auto" w:fill="EAF0DD"/>
                      </w:tcPr>
                      <w:p w:rsidR="001F546E" w:rsidRDefault="00F243C0">
                        <w:pPr>
                          <w:pStyle w:val="TableParagraph"/>
                          <w:spacing w:line="289" w:lineRule="exact"/>
                          <w:ind w:left="103"/>
                          <w:rPr>
                            <w:sz w:val="28"/>
                          </w:rPr>
                        </w:pPr>
                        <w:r>
                          <w:rPr>
                            <w:sz w:val="28"/>
                          </w:rPr>
                          <w:t>$ 533, 985, 628. 64</w:t>
                        </w:r>
                      </w:p>
                    </w:tc>
                    <w:tc>
                      <w:tcPr>
                        <w:tcW w:w="1597" w:type="dxa"/>
                        <w:shd w:val="clear" w:color="auto" w:fill="EAF0DD"/>
                      </w:tcPr>
                      <w:p w:rsidR="001F546E" w:rsidRDefault="00F243C0">
                        <w:pPr>
                          <w:pStyle w:val="TableParagraph"/>
                          <w:spacing w:line="289" w:lineRule="exact"/>
                          <w:ind w:left="355"/>
                          <w:rPr>
                            <w:sz w:val="28"/>
                          </w:rPr>
                        </w:pPr>
                        <w:r>
                          <w:rPr>
                            <w:sz w:val="28"/>
                          </w:rPr>
                          <w:t>97.79 %</w:t>
                        </w:r>
                      </w:p>
                    </w:tc>
                    <w:tc>
                      <w:tcPr>
                        <w:tcW w:w="327" w:type="dxa"/>
                        <w:tcBorders>
                          <w:bottom w:val="nil"/>
                          <w:right w:val="nil"/>
                        </w:tcBorders>
                      </w:tcPr>
                      <w:p w:rsidR="001F546E" w:rsidRDefault="001F546E">
                        <w:pPr>
                          <w:pStyle w:val="TableParagraph"/>
                          <w:rPr>
                            <w:rFonts w:ascii="Times New Roman"/>
                          </w:rPr>
                        </w:pPr>
                      </w:p>
                    </w:tc>
                  </w:tr>
                </w:tbl>
                <w:p w:rsidR="001F546E" w:rsidRDefault="001F546E">
                  <w:pPr>
                    <w:pStyle w:val="Textoindependiente"/>
                  </w:pPr>
                </w:p>
              </w:txbxContent>
            </v:textbox>
            <w10:wrap anchorx="page"/>
          </v:shape>
        </w:pict>
      </w:r>
      <w:r w:rsidR="00F243C0">
        <w:rPr>
          <w:sz w:val="18"/>
        </w:rPr>
        <w:t>Fuente: Elaboración propia.</w: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19"/>
        </w:rPr>
      </w:pPr>
    </w:p>
    <w:p w:rsidR="001F546E" w:rsidRDefault="00F243C0">
      <w:pPr>
        <w:pStyle w:val="Ttulo5"/>
        <w:spacing w:before="0" w:line="360" w:lineRule="auto"/>
        <w:ind w:left="142" w:right="911"/>
      </w:pPr>
      <w:r>
        <w:t>El objetivo y/o los rubros a atender, obras o productos que genera</w:t>
      </w:r>
    </w:p>
    <w:p w:rsidR="001F546E" w:rsidRDefault="001F546E">
      <w:pPr>
        <w:pStyle w:val="Textoindependiente"/>
        <w:rPr>
          <w:b/>
          <w:sz w:val="20"/>
        </w:rPr>
      </w:pPr>
    </w:p>
    <w:p w:rsidR="001F546E" w:rsidRDefault="00F409A9">
      <w:pPr>
        <w:pStyle w:val="Textoindependiente"/>
        <w:spacing w:before="7"/>
        <w:rPr>
          <w:b/>
          <w:sz w:val="17"/>
        </w:rPr>
      </w:pPr>
      <w:r>
        <w:rPr>
          <w:lang w:val="en-US"/>
        </w:rPr>
        <w:pict>
          <v:group id="_x0000_s1354" style="position:absolute;margin-left:126.35pt;margin-top:12.85pt;width:400pt;height:173.55pt;z-index:251627520;mso-wrap-distance-left:0;mso-wrap-distance-right:0;mso-position-horizontal-relative:page" coordorigin="2527,257" coordsize="8000,3471">
            <v:shape id="_x0000_s1356" type="#_x0000_t75" style="position:absolute;left:2527;top:257;width:8000;height:3471">
              <v:imagedata r:id="rId33" o:title=""/>
            </v:shape>
            <v:shape id="_x0000_s1355" type="#_x0000_t202" style="position:absolute;left:2527;top:257;width:8000;height:3471" filled="f" stroked="f">
              <v:textbox inset="0,0,0,0">
                <w:txbxContent>
                  <w:p w:rsidR="001F546E" w:rsidRDefault="001F546E">
                    <w:pPr>
                      <w:spacing w:before="3"/>
                      <w:rPr>
                        <w:b/>
                        <w:sz w:val="28"/>
                      </w:rPr>
                    </w:pPr>
                  </w:p>
                  <w:p w:rsidR="001F546E" w:rsidRDefault="00F243C0">
                    <w:pPr>
                      <w:spacing w:line="360" w:lineRule="auto"/>
                      <w:ind w:left="336" w:right="331"/>
                      <w:jc w:val="both"/>
                      <w:rPr>
                        <w:sz w:val="24"/>
                      </w:rPr>
                    </w:pPr>
                    <w:r>
                      <w:rPr>
                        <w:color w:val="FFFFFF"/>
                        <w:sz w:val="24"/>
                      </w:rPr>
                      <w:t>Es apoyar a través de recursos presupuestales a los beneficiarios en la profesionalización, la certificación y el equipamiento personal de los elementos policiales de las instituciones de seguridad pública. De manera complementaria se podrá destinar al fortalecimiento tecnológico, de equipo e infraestructura de las instituciones de seguridad pública, a la prevención</w:t>
                    </w:r>
                    <w:r>
                      <w:rPr>
                        <w:color w:val="FFFFFF"/>
                        <w:spacing w:val="-14"/>
                        <w:sz w:val="24"/>
                      </w:rPr>
                      <w:t xml:space="preserve"> </w:t>
                    </w:r>
                    <w:r>
                      <w:rPr>
                        <w:color w:val="FFFFFF"/>
                        <w:sz w:val="24"/>
                      </w:rPr>
                      <w:t>social</w:t>
                    </w:r>
                    <w:r>
                      <w:rPr>
                        <w:color w:val="FFFFFF"/>
                        <w:spacing w:val="-16"/>
                        <w:sz w:val="24"/>
                      </w:rPr>
                      <w:t xml:space="preserve"> </w:t>
                    </w:r>
                    <w:r>
                      <w:rPr>
                        <w:color w:val="FFFFFF"/>
                        <w:sz w:val="24"/>
                      </w:rPr>
                      <w:t>de</w:t>
                    </w:r>
                    <w:r>
                      <w:rPr>
                        <w:color w:val="FFFFFF"/>
                        <w:spacing w:val="-11"/>
                        <w:sz w:val="24"/>
                      </w:rPr>
                      <w:t xml:space="preserve"> </w:t>
                    </w:r>
                    <w:r>
                      <w:rPr>
                        <w:color w:val="FFFFFF"/>
                        <w:sz w:val="24"/>
                      </w:rPr>
                      <w:t>la</w:t>
                    </w:r>
                    <w:r>
                      <w:rPr>
                        <w:color w:val="FFFFFF"/>
                        <w:spacing w:val="-14"/>
                        <w:sz w:val="24"/>
                      </w:rPr>
                      <w:t xml:space="preserve"> </w:t>
                    </w:r>
                    <w:r>
                      <w:rPr>
                        <w:color w:val="FFFFFF"/>
                        <w:sz w:val="24"/>
                      </w:rPr>
                      <w:t>violencia</w:t>
                    </w:r>
                    <w:r>
                      <w:rPr>
                        <w:color w:val="FFFFFF"/>
                        <w:spacing w:val="-12"/>
                        <w:sz w:val="24"/>
                      </w:rPr>
                      <w:t xml:space="preserve"> </w:t>
                    </w:r>
                    <w:r>
                      <w:rPr>
                        <w:color w:val="FFFFFF"/>
                        <w:sz w:val="24"/>
                      </w:rPr>
                      <w:t>y</w:t>
                    </w:r>
                    <w:r>
                      <w:rPr>
                        <w:color w:val="FFFFFF"/>
                        <w:spacing w:val="-10"/>
                        <w:sz w:val="24"/>
                      </w:rPr>
                      <w:t xml:space="preserve"> </w:t>
                    </w:r>
                    <w:r>
                      <w:rPr>
                        <w:color w:val="FFFFFF"/>
                        <w:sz w:val="24"/>
                      </w:rPr>
                      <w:t>la</w:t>
                    </w:r>
                    <w:r>
                      <w:rPr>
                        <w:color w:val="FFFFFF"/>
                        <w:spacing w:val="-14"/>
                        <w:sz w:val="24"/>
                      </w:rPr>
                      <w:t xml:space="preserve"> </w:t>
                    </w:r>
                    <w:r>
                      <w:rPr>
                        <w:color w:val="FFFFFF"/>
                        <w:sz w:val="24"/>
                      </w:rPr>
                      <w:t>delincuencia,</w:t>
                    </w:r>
                    <w:r>
                      <w:rPr>
                        <w:color w:val="FFFFFF"/>
                        <w:spacing w:val="-12"/>
                        <w:sz w:val="24"/>
                      </w:rPr>
                      <w:t xml:space="preserve"> </w:t>
                    </w:r>
                    <w:r>
                      <w:rPr>
                        <w:color w:val="FFFFFF"/>
                        <w:sz w:val="24"/>
                      </w:rPr>
                      <w:t>así</w:t>
                    </w:r>
                    <w:r>
                      <w:rPr>
                        <w:color w:val="FFFFFF"/>
                        <w:spacing w:val="-13"/>
                        <w:sz w:val="24"/>
                      </w:rPr>
                      <w:t xml:space="preserve"> </w:t>
                    </w:r>
                    <w:r>
                      <w:rPr>
                        <w:color w:val="FFFFFF"/>
                        <w:sz w:val="24"/>
                      </w:rPr>
                      <w:t>como</w:t>
                    </w:r>
                    <w:r>
                      <w:rPr>
                        <w:color w:val="FFFFFF"/>
                        <w:spacing w:val="-11"/>
                        <w:sz w:val="24"/>
                      </w:rPr>
                      <w:t xml:space="preserve"> </w:t>
                    </w:r>
                    <w:r>
                      <w:rPr>
                        <w:color w:val="FFFFFF"/>
                        <w:sz w:val="24"/>
                      </w:rPr>
                      <w:t>a</w:t>
                    </w:r>
                    <w:r>
                      <w:rPr>
                        <w:color w:val="FFFFFF"/>
                        <w:spacing w:val="-12"/>
                        <w:sz w:val="24"/>
                      </w:rPr>
                      <w:t xml:space="preserve"> </w:t>
                    </w:r>
                    <w:r>
                      <w:rPr>
                        <w:color w:val="FFFFFF"/>
                        <w:sz w:val="24"/>
                      </w:rPr>
                      <w:t>la</w:t>
                    </w:r>
                    <w:r>
                      <w:rPr>
                        <w:color w:val="FFFFFF"/>
                        <w:spacing w:val="-14"/>
                        <w:sz w:val="24"/>
                      </w:rPr>
                      <w:t xml:space="preserve"> </w:t>
                    </w:r>
                    <w:r>
                      <w:rPr>
                        <w:color w:val="FFFFFF"/>
                        <w:sz w:val="24"/>
                      </w:rPr>
                      <w:t>capitación, entre otras, en materia de derechos humanos y de igualdad de</w:t>
                    </w:r>
                    <w:r>
                      <w:rPr>
                        <w:color w:val="FFFFFF"/>
                        <w:spacing w:val="-32"/>
                        <w:sz w:val="24"/>
                      </w:rPr>
                      <w:t xml:space="preserve"> </w:t>
                    </w:r>
                    <w:r>
                      <w:rPr>
                        <w:color w:val="FFFFFF"/>
                        <w:sz w:val="24"/>
                      </w:rPr>
                      <w:t>género</w:t>
                    </w:r>
                  </w:p>
                </w:txbxContent>
              </v:textbox>
            </v:shape>
            <w10:wrap type="topAndBottom" anchorx="page"/>
          </v:group>
        </w:pict>
      </w:r>
    </w:p>
    <w:p w:rsidR="001F546E" w:rsidRDefault="001F546E">
      <w:pPr>
        <w:rPr>
          <w:sz w:val="17"/>
        </w:rPr>
        <w:sectPr w:rsidR="001F546E">
          <w:type w:val="continuous"/>
          <w:pgSz w:w="12240" w:h="15840"/>
          <w:pgMar w:top="1500" w:right="360" w:bottom="280" w:left="1560" w:header="720" w:footer="720" w:gutter="0"/>
          <w:cols w:space="720"/>
        </w:sectPr>
      </w:pPr>
    </w:p>
    <w:p w:rsidR="001F546E" w:rsidRDefault="00F243C0">
      <w:pPr>
        <w:pStyle w:val="Ttulo5"/>
      </w:pPr>
      <w:r>
        <w:lastRenderedPageBreak/>
        <w:t>Objetivos Específicos</w:t>
      </w:r>
    </w:p>
    <w:p w:rsidR="001F546E" w:rsidRDefault="001F546E">
      <w:pPr>
        <w:pStyle w:val="Textoindependiente"/>
        <w:spacing w:before="10"/>
        <w:rPr>
          <w:b/>
          <w:sz w:val="41"/>
        </w:rPr>
      </w:pPr>
    </w:p>
    <w:p w:rsidR="001F546E" w:rsidRDefault="00F243C0">
      <w:pPr>
        <w:pStyle w:val="Prrafodelista"/>
        <w:numPr>
          <w:ilvl w:val="1"/>
          <w:numId w:val="13"/>
        </w:numPr>
        <w:tabs>
          <w:tab w:val="left" w:pos="1250"/>
        </w:tabs>
        <w:spacing w:line="360" w:lineRule="auto"/>
        <w:ind w:right="1343"/>
        <w:rPr>
          <w:sz w:val="24"/>
        </w:rPr>
      </w:pPr>
      <w:r>
        <w:rPr>
          <w:sz w:val="24"/>
        </w:rPr>
        <w:t>Incentivar la consolidación de las Instituciones de Seguridad Pública en términos de la</w:t>
      </w:r>
      <w:r>
        <w:rPr>
          <w:spacing w:val="-13"/>
          <w:sz w:val="24"/>
        </w:rPr>
        <w:t xml:space="preserve"> </w:t>
      </w:r>
      <w:r>
        <w:rPr>
          <w:sz w:val="24"/>
        </w:rPr>
        <w:t>Ley</w:t>
      </w:r>
    </w:p>
    <w:p w:rsidR="001F546E" w:rsidRDefault="00F409A9">
      <w:pPr>
        <w:pStyle w:val="Prrafodelista"/>
        <w:numPr>
          <w:ilvl w:val="1"/>
          <w:numId w:val="13"/>
        </w:numPr>
        <w:tabs>
          <w:tab w:val="left" w:pos="1250"/>
        </w:tabs>
        <w:spacing w:line="262" w:lineRule="exact"/>
        <w:rPr>
          <w:sz w:val="24"/>
        </w:rPr>
      </w:pPr>
      <w:r>
        <w:rPr>
          <w:lang w:val="en-US"/>
        </w:rPr>
        <w:pict>
          <v:group id="_x0000_s1350" style="position:absolute;left:0;text-align:left;margin-left:549.95pt;margin-top:4.05pt;width:38.4pt;height:19.2pt;z-index:251630592;mso-position-horizontal-relative:page" coordorigin="10999,81" coordsize="768,384">
            <v:shape id="_x0000_s1353" type="#_x0000_t75" style="position:absolute;left:10999;top:93;width:768;height:360">
              <v:imagedata r:id="rId18" o:title=""/>
            </v:shape>
            <v:shape id="_x0000_s1352" type="#_x0000_t75" style="position:absolute;left:11191;top:80;width:384;height:384">
              <v:imagedata r:id="rId19" o:title=""/>
            </v:shape>
            <v:shape id="_x0000_s1351" type="#_x0000_t202" style="position:absolute;left:10999;top:80;width:768;height:384" filled="f" stroked="f">
              <v:textbox inset="0,0,0,0">
                <w:txbxContent>
                  <w:p w:rsidR="001F546E" w:rsidRDefault="00F243C0">
                    <w:pPr>
                      <w:spacing w:before="60"/>
                      <w:ind w:left="5"/>
                      <w:jc w:val="center"/>
                      <w:rPr>
                        <w:rFonts w:ascii="Calibri"/>
                        <w:b/>
                      </w:rPr>
                    </w:pPr>
                    <w:r>
                      <w:rPr>
                        <w:rFonts w:ascii="Calibri"/>
                        <w:b/>
                      </w:rPr>
                      <w:t>8</w:t>
                    </w:r>
                  </w:p>
                </w:txbxContent>
              </v:textbox>
            </v:shape>
            <w10:wrap anchorx="page"/>
          </v:group>
        </w:pict>
      </w:r>
      <w:r w:rsidR="00F243C0">
        <w:rPr>
          <w:sz w:val="24"/>
        </w:rPr>
        <w:t>Implementar las</w:t>
      </w:r>
      <w:r w:rsidR="00F243C0">
        <w:rPr>
          <w:spacing w:val="-12"/>
          <w:sz w:val="24"/>
        </w:rPr>
        <w:t xml:space="preserve"> </w:t>
      </w:r>
      <w:r w:rsidR="00F243C0">
        <w:rPr>
          <w:sz w:val="24"/>
        </w:rPr>
        <w:t>Unidades</w:t>
      </w:r>
    </w:p>
    <w:p w:rsidR="001F546E" w:rsidRDefault="00F243C0">
      <w:pPr>
        <w:pStyle w:val="Prrafodelista"/>
        <w:numPr>
          <w:ilvl w:val="1"/>
          <w:numId w:val="13"/>
        </w:numPr>
        <w:tabs>
          <w:tab w:val="left" w:pos="1250"/>
        </w:tabs>
        <w:spacing w:before="132" w:line="360" w:lineRule="auto"/>
        <w:ind w:right="1342"/>
        <w:rPr>
          <w:sz w:val="24"/>
        </w:rPr>
      </w:pPr>
      <w:r>
        <w:rPr>
          <w:sz w:val="24"/>
        </w:rPr>
        <w:t>Concluir las metas asignadas a las Unidades para aquellas entidades  federativas que hayan iniciado su implementación en el ejercicio fiscal</w:t>
      </w:r>
      <w:r>
        <w:rPr>
          <w:spacing w:val="-40"/>
          <w:sz w:val="24"/>
        </w:rPr>
        <w:t xml:space="preserve"> </w:t>
      </w:r>
      <w:r>
        <w:rPr>
          <w:sz w:val="24"/>
        </w:rPr>
        <w:t>2014</w:t>
      </w:r>
    </w:p>
    <w:p w:rsidR="001F546E" w:rsidRDefault="00F243C0">
      <w:pPr>
        <w:pStyle w:val="Prrafodelista"/>
        <w:numPr>
          <w:ilvl w:val="1"/>
          <w:numId w:val="13"/>
        </w:numPr>
        <w:tabs>
          <w:tab w:val="left" w:pos="1250"/>
        </w:tabs>
        <w:spacing w:line="360" w:lineRule="auto"/>
        <w:ind w:right="1342"/>
        <w:rPr>
          <w:sz w:val="24"/>
        </w:rPr>
      </w:pPr>
      <w:r>
        <w:rPr>
          <w:sz w:val="24"/>
        </w:rPr>
        <w:t>Las entidades federativas que hayan implementado las Unidades en los ejercicios fiscales 2011, 2012 y 2013, podrán fortalecer las mismas en el presente ejercicio</w:t>
      </w:r>
      <w:r>
        <w:rPr>
          <w:spacing w:val="-7"/>
          <w:sz w:val="24"/>
        </w:rPr>
        <w:t xml:space="preserve"> </w:t>
      </w:r>
      <w:r>
        <w:rPr>
          <w:sz w:val="24"/>
        </w:rPr>
        <w:t>fiscal</w:t>
      </w:r>
    </w:p>
    <w:p w:rsidR="001F546E" w:rsidRDefault="00F243C0">
      <w:pPr>
        <w:pStyle w:val="Ttulo5"/>
        <w:spacing w:before="0" w:line="359" w:lineRule="exact"/>
      </w:pPr>
      <w:r>
        <w:t>Población objetivo y atendida</w:t>
      </w:r>
    </w:p>
    <w:p w:rsidR="001F546E" w:rsidRDefault="00F243C0">
      <w:pPr>
        <w:pStyle w:val="Textoindependiente"/>
        <w:spacing w:before="235" w:line="360" w:lineRule="auto"/>
        <w:ind w:left="102" w:right="1340"/>
        <w:jc w:val="both"/>
      </w:pPr>
      <w:r>
        <w:t>La</w:t>
      </w:r>
      <w:r>
        <w:rPr>
          <w:spacing w:val="-6"/>
        </w:rPr>
        <w:t xml:space="preserve"> </w:t>
      </w:r>
      <w:r>
        <w:t>población</w:t>
      </w:r>
      <w:r>
        <w:rPr>
          <w:spacing w:val="-7"/>
        </w:rPr>
        <w:t xml:space="preserve"> </w:t>
      </w:r>
      <w:r>
        <w:t>Objetivo</w:t>
      </w:r>
      <w:r>
        <w:rPr>
          <w:spacing w:val="-6"/>
        </w:rPr>
        <w:t xml:space="preserve"> </w:t>
      </w:r>
      <w:r>
        <w:t>son</w:t>
      </w:r>
      <w:r>
        <w:rPr>
          <w:spacing w:val="-5"/>
        </w:rPr>
        <w:t xml:space="preserve"> </w:t>
      </w:r>
      <w:r>
        <w:t>instituciones</w:t>
      </w:r>
      <w:r>
        <w:rPr>
          <w:spacing w:val="-6"/>
        </w:rPr>
        <w:t xml:space="preserve"> </w:t>
      </w:r>
      <w:r>
        <w:t>policiales</w:t>
      </w:r>
      <w:r>
        <w:rPr>
          <w:spacing w:val="-6"/>
        </w:rPr>
        <w:t xml:space="preserve"> </w:t>
      </w:r>
      <w:r>
        <w:t>del</w:t>
      </w:r>
      <w:r>
        <w:rPr>
          <w:spacing w:val="-9"/>
        </w:rPr>
        <w:t xml:space="preserve"> </w:t>
      </w:r>
      <w:r>
        <w:t>país</w:t>
      </w:r>
      <w:r>
        <w:rPr>
          <w:spacing w:val="-6"/>
        </w:rPr>
        <w:t xml:space="preserve"> </w:t>
      </w:r>
      <w:r>
        <w:t>a</w:t>
      </w:r>
      <w:r>
        <w:rPr>
          <w:spacing w:val="-7"/>
        </w:rPr>
        <w:t xml:space="preserve"> </w:t>
      </w:r>
      <w:r>
        <w:t>reorganizarse</w:t>
      </w:r>
      <w:r>
        <w:rPr>
          <w:spacing w:val="-7"/>
        </w:rPr>
        <w:t xml:space="preserve"> </w:t>
      </w:r>
      <w:r>
        <w:t>bajo</w:t>
      </w:r>
      <w:r>
        <w:rPr>
          <w:spacing w:val="-6"/>
        </w:rPr>
        <w:t xml:space="preserve"> </w:t>
      </w:r>
      <w:r>
        <w:t>el</w:t>
      </w:r>
      <w:r>
        <w:rPr>
          <w:spacing w:val="-8"/>
        </w:rPr>
        <w:t xml:space="preserve"> </w:t>
      </w:r>
      <w:r>
        <w:t>esquema de Mando Único Policial y la conformación de Módulos de Policías Estatales, Ministeriales o Custodios Acreditables, para ser</w:t>
      </w:r>
      <w:r>
        <w:rPr>
          <w:spacing w:val="-25"/>
        </w:rPr>
        <w:t xml:space="preserve"> </w:t>
      </w:r>
      <w:r>
        <w:t>capacitados.</w:t>
      </w:r>
    </w:p>
    <w:p w:rsidR="001F546E" w:rsidRDefault="00F243C0">
      <w:pPr>
        <w:pStyle w:val="Textoindependiente"/>
        <w:spacing w:before="1"/>
        <w:ind w:left="102"/>
      </w:pPr>
      <w:r>
        <w:t>Se tiene programado las siguientes metas que consisten en:</w:t>
      </w:r>
    </w:p>
    <w:p w:rsidR="001F546E" w:rsidRDefault="001F546E">
      <w:pPr>
        <w:pStyle w:val="Textoindependiente"/>
        <w:spacing w:before="1" w:after="1"/>
        <w:rPr>
          <w:sz w:val="12"/>
        </w:rPr>
      </w:pPr>
    </w:p>
    <w:tbl>
      <w:tblPr>
        <w:tblStyle w:val="TableNormal"/>
        <w:tblW w:w="0" w:type="auto"/>
        <w:tblInd w:w="107"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4244"/>
        <w:gridCol w:w="1023"/>
        <w:gridCol w:w="881"/>
        <w:gridCol w:w="941"/>
        <w:gridCol w:w="771"/>
        <w:gridCol w:w="845"/>
      </w:tblGrid>
      <w:tr w:rsidR="001F546E">
        <w:trPr>
          <w:trHeight w:val="217"/>
        </w:trPr>
        <w:tc>
          <w:tcPr>
            <w:tcW w:w="8705" w:type="dxa"/>
            <w:gridSpan w:val="6"/>
            <w:tcBorders>
              <w:bottom w:val="single" w:sz="12" w:space="0" w:color="C2D59B"/>
            </w:tcBorders>
          </w:tcPr>
          <w:p w:rsidR="001F546E" w:rsidRDefault="00F243C0">
            <w:pPr>
              <w:pStyle w:val="TableParagraph"/>
              <w:spacing w:line="197" w:lineRule="exact"/>
              <w:ind w:left="662"/>
              <w:rPr>
                <w:sz w:val="20"/>
              </w:rPr>
            </w:pPr>
            <w:r>
              <w:rPr>
                <w:sz w:val="20"/>
              </w:rPr>
              <w:t>PROGRAMA PROFESIONALIZACIÓN DE LAS INSTITUCIONES DE SEGURIDAD PÚBLICA</w:t>
            </w:r>
          </w:p>
        </w:tc>
      </w:tr>
      <w:tr w:rsidR="001F546E">
        <w:trPr>
          <w:trHeight w:val="813"/>
        </w:trPr>
        <w:tc>
          <w:tcPr>
            <w:tcW w:w="4244" w:type="dxa"/>
            <w:tcBorders>
              <w:top w:val="single" w:sz="12" w:space="0" w:color="C2D59B"/>
            </w:tcBorders>
            <w:shd w:val="clear" w:color="auto" w:fill="EAF0DD"/>
          </w:tcPr>
          <w:p w:rsidR="001F546E" w:rsidRDefault="00F243C0">
            <w:pPr>
              <w:pStyle w:val="TableParagraph"/>
              <w:spacing w:before="2"/>
              <w:ind w:left="107" w:right="802"/>
              <w:rPr>
                <w:sz w:val="20"/>
              </w:rPr>
            </w:pPr>
            <w:r>
              <w:rPr>
                <w:sz w:val="20"/>
              </w:rPr>
              <w:t>Profesionalización de las Instituciones de Seguridad Pública</w:t>
            </w:r>
          </w:p>
        </w:tc>
        <w:tc>
          <w:tcPr>
            <w:tcW w:w="1023" w:type="dxa"/>
            <w:tcBorders>
              <w:top w:val="single" w:sz="12" w:space="0" w:color="C2D59B"/>
            </w:tcBorders>
            <w:shd w:val="clear" w:color="auto" w:fill="EAF0DD"/>
          </w:tcPr>
          <w:p w:rsidR="001F546E" w:rsidRDefault="00F243C0">
            <w:pPr>
              <w:pStyle w:val="TableParagraph"/>
              <w:spacing w:before="2"/>
              <w:ind w:left="86" w:right="81"/>
              <w:jc w:val="center"/>
              <w:rPr>
                <w:sz w:val="20"/>
              </w:rPr>
            </w:pPr>
            <w:r>
              <w:rPr>
                <w:sz w:val="20"/>
              </w:rPr>
              <w:t>Ensenada</w:t>
            </w:r>
          </w:p>
        </w:tc>
        <w:tc>
          <w:tcPr>
            <w:tcW w:w="881" w:type="dxa"/>
            <w:tcBorders>
              <w:top w:val="single" w:sz="12" w:space="0" w:color="C2D59B"/>
            </w:tcBorders>
            <w:shd w:val="clear" w:color="auto" w:fill="EAF0DD"/>
          </w:tcPr>
          <w:p w:rsidR="001F546E" w:rsidRDefault="00F243C0">
            <w:pPr>
              <w:pStyle w:val="TableParagraph"/>
              <w:spacing w:before="2"/>
              <w:ind w:left="86" w:right="80"/>
              <w:jc w:val="center"/>
              <w:rPr>
                <w:sz w:val="20"/>
              </w:rPr>
            </w:pPr>
            <w:r>
              <w:rPr>
                <w:sz w:val="20"/>
              </w:rPr>
              <w:t>Mexicali</w:t>
            </w:r>
          </w:p>
        </w:tc>
        <w:tc>
          <w:tcPr>
            <w:tcW w:w="941" w:type="dxa"/>
            <w:tcBorders>
              <w:top w:val="single" w:sz="12" w:space="0" w:color="C2D59B"/>
            </w:tcBorders>
            <w:shd w:val="clear" w:color="auto" w:fill="EAF0DD"/>
          </w:tcPr>
          <w:p w:rsidR="001F546E" w:rsidRDefault="00F243C0">
            <w:pPr>
              <w:pStyle w:val="TableParagraph"/>
              <w:spacing w:before="2"/>
              <w:ind w:left="107" w:right="90"/>
              <w:rPr>
                <w:sz w:val="20"/>
              </w:rPr>
            </w:pPr>
            <w:r>
              <w:rPr>
                <w:sz w:val="20"/>
              </w:rPr>
              <w:t xml:space="preserve">Playas de </w:t>
            </w:r>
            <w:r>
              <w:rPr>
                <w:w w:val="95"/>
                <w:sz w:val="20"/>
              </w:rPr>
              <w:t>Rosarito</w:t>
            </w:r>
          </w:p>
        </w:tc>
        <w:tc>
          <w:tcPr>
            <w:tcW w:w="771" w:type="dxa"/>
            <w:tcBorders>
              <w:top w:val="single" w:sz="12" w:space="0" w:color="C2D59B"/>
            </w:tcBorders>
            <w:shd w:val="clear" w:color="auto" w:fill="EAF0DD"/>
          </w:tcPr>
          <w:p w:rsidR="001F546E" w:rsidRDefault="00F243C0">
            <w:pPr>
              <w:pStyle w:val="TableParagraph"/>
              <w:spacing w:before="2"/>
              <w:ind w:left="83" w:right="83"/>
              <w:jc w:val="center"/>
              <w:rPr>
                <w:sz w:val="20"/>
              </w:rPr>
            </w:pPr>
            <w:r>
              <w:rPr>
                <w:sz w:val="20"/>
              </w:rPr>
              <w:t>Tecate</w:t>
            </w:r>
          </w:p>
        </w:tc>
        <w:tc>
          <w:tcPr>
            <w:tcW w:w="845" w:type="dxa"/>
            <w:tcBorders>
              <w:top w:val="single" w:sz="12" w:space="0" w:color="C2D59B"/>
            </w:tcBorders>
            <w:shd w:val="clear" w:color="auto" w:fill="EAF0DD"/>
          </w:tcPr>
          <w:p w:rsidR="001F546E" w:rsidRDefault="00F243C0">
            <w:pPr>
              <w:pStyle w:val="TableParagraph"/>
              <w:spacing w:before="2"/>
              <w:ind w:left="85" w:right="82"/>
              <w:jc w:val="center"/>
              <w:rPr>
                <w:sz w:val="20"/>
              </w:rPr>
            </w:pPr>
            <w:r>
              <w:rPr>
                <w:sz w:val="20"/>
              </w:rPr>
              <w:t>Tijuana</w:t>
            </w:r>
          </w:p>
        </w:tc>
      </w:tr>
      <w:tr w:rsidR="001F546E">
        <w:trPr>
          <w:trHeight w:val="270"/>
        </w:trPr>
        <w:tc>
          <w:tcPr>
            <w:tcW w:w="4244" w:type="dxa"/>
          </w:tcPr>
          <w:p w:rsidR="001F546E" w:rsidRDefault="00F243C0">
            <w:pPr>
              <w:pStyle w:val="TableParagraph"/>
              <w:ind w:left="107"/>
              <w:rPr>
                <w:sz w:val="20"/>
              </w:rPr>
            </w:pPr>
            <w:r>
              <w:rPr>
                <w:sz w:val="20"/>
              </w:rPr>
              <w:t>Formación Inicial elementos en activo</w:t>
            </w:r>
          </w:p>
        </w:tc>
        <w:tc>
          <w:tcPr>
            <w:tcW w:w="1023" w:type="dxa"/>
          </w:tcPr>
          <w:p w:rsidR="001F546E" w:rsidRDefault="00F243C0">
            <w:pPr>
              <w:pStyle w:val="TableParagraph"/>
              <w:ind w:left="86" w:right="78"/>
              <w:jc w:val="center"/>
              <w:rPr>
                <w:sz w:val="20"/>
              </w:rPr>
            </w:pPr>
            <w:r>
              <w:rPr>
                <w:sz w:val="20"/>
              </w:rPr>
              <w:t>40</w:t>
            </w:r>
          </w:p>
        </w:tc>
        <w:tc>
          <w:tcPr>
            <w:tcW w:w="881" w:type="dxa"/>
          </w:tcPr>
          <w:p w:rsidR="001F546E" w:rsidRDefault="00F243C0">
            <w:pPr>
              <w:pStyle w:val="TableParagraph"/>
              <w:ind w:left="86" w:right="79"/>
              <w:jc w:val="center"/>
              <w:rPr>
                <w:sz w:val="20"/>
              </w:rPr>
            </w:pPr>
            <w:r>
              <w:rPr>
                <w:sz w:val="20"/>
              </w:rPr>
              <w:t>100</w:t>
            </w:r>
          </w:p>
        </w:tc>
        <w:tc>
          <w:tcPr>
            <w:tcW w:w="941" w:type="dxa"/>
          </w:tcPr>
          <w:p w:rsidR="001F546E" w:rsidRDefault="00F243C0">
            <w:pPr>
              <w:pStyle w:val="TableParagraph"/>
              <w:ind w:right="412"/>
              <w:jc w:val="right"/>
              <w:rPr>
                <w:sz w:val="20"/>
              </w:rPr>
            </w:pPr>
            <w:r>
              <w:rPr>
                <w:w w:val="99"/>
                <w:sz w:val="20"/>
              </w:rPr>
              <w:t>5</w:t>
            </w:r>
          </w:p>
        </w:tc>
        <w:tc>
          <w:tcPr>
            <w:tcW w:w="771" w:type="dxa"/>
          </w:tcPr>
          <w:p w:rsidR="001F546E" w:rsidRDefault="00F243C0">
            <w:pPr>
              <w:pStyle w:val="TableParagraph"/>
              <w:ind w:left="83" w:right="79"/>
              <w:jc w:val="center"/>
              <w:rPr>
                <w:sz w:val="20"/>
              </w:rPr>
            </w:pPr>
            <w:r>
              <w:rPr>
                <w:sz w:val="20"/>
              </w:rPr>
              <w:t>40</w:t>
            </w:r>
          </w:p>
        </w:tc>
        <w:tc>
          <w:tcPr>
            <w:tcW w:w="845" w:type="dxa"/>
          </w:tcPr>
          <w:p w:rsidR="001F546E" w:rsidRDefault="00F243C0">
            <w:pPr>
              <w:pStyle w:val="TableParagraph"/>
              <w:ind w:left="85" w:right="79"/>
              <w:jc w:val="center"/>
              <w:rPr>
                <w:sz w:val="20"/>
              </w:rPr>
            </w:pPr>
            <w:r>
              <w:rPr>
                <w:sz w:val="20"/>
              </w:rPr>
              <w:t>200</w:t>
            </w:r>
          </w:p>
        </w:tc>
      </w:tr>
      <w:tr w:rsidR="001F546E">
        <w:trPr>
          <w:trHeight w:val="270"/>
        </w:trPr>
        <w:tc>
          <w:tcPr>
            <w:tcW w:w="4244" w:type="dxa"/>
            <w:shd w:val="clear" w:color="auto" w:fill="EAF0DD"/>
          </w:tcPr>
          <w:p w:rsidR="001F546E" w:rsidRDefault="00F243C0">
            <w:pPr>
              <w:pStyle w:val="TableParagraph"/>
              <w:ind w:left="107"/>
              <w:rPr>
                <w:sz w:val="20"/>
              </w:rPr>
            </w:pPr>
            <w:r>
              <w:rPr>
                <w:sz w:val="20"/>
              </w:rPr>
              <w:t>Técnicas de la Función Policial</w:t>
            </w:r>
          </w:p>
        </w:tc>
        <w:tc>
          <w:tcPr>
            <w:tcW w:w="1023" w:type="dxa"/>
            <w:shd w:val="clear" w:color="auto" w:fill="EAF0DD"/>
          </w:tcPr>
          <w:p w:rsidR="001F546E" w:rsidRDefault="00F243C0">
            <w:pPr>
              <w:pStyle w:val="TableParagraph"/>
              <w:ind w:left="85" w:right="81"/>
              <w:jc w:val="center"/>
              <w:rPr>
                <w:sz w:val="20"/>
              </w:rPr>
            </w:pPr>
            <w:r>
              <w:rPr>
                <w:sz w:val="20"/>
              </w:rPr>
              <w:t>304</w:t>
            </w:r>
          </w:p>
        </w:tc>
        <w:tc>
          <w:tcPr>
            <w:tcW w:w="881" w:type="dxa"/>
            <w:shd w:val="clear" w:color="auto" w:fill="EAF0DD"/>
          </w:tcPr>
          <w:p w:rsidR="001F546E" w:rsidRDefault="00F243C0">
            <w:pPr>
              <w:pStyle w:val="TableParagraph"/>
              <w:ind w:left="85" w:right="80"/>
              <w:jc w:val="center"/>
              <w:rPr>
                <w:sz w:val="20"/>
              </w:rPr>
            </w:pPr>
            <w:r>
              <w:rPr>
                <w:sz w:val="20"/>
              </w:rPr>
              <w:t>914</w:t>
            </w:r>
          </w:p>
        </w:tc>
        <w:tc>
          <w:tcPr>
            <w:tcW w:w="941" w:type="dxa"/>
            <w:shd w:val="clear" w:color="auto" w:fill="EAF0DD"/>
          </w:tcPr>
          <w:p w:rsidR="001F546E" w:rsidRDefault="00F243C0">
            <w:pPr>
              <w:pStyle w:val="TableParagraph"/>
              <w:ind w:right="364"/>
              <w:jc w:val="right"/>
              <w:rPr>
                <w:sz w:val="20"/>
              </w:rPr>
            </w:pPr>
            <w:r>
              <w:rPr>
                <w:sz w:val="20"/>
              </w:rPr>
              <w:t>53</w:t>
            </w:r>
          </w:p>
        </w:tc>
        <w:tc>
          <w:tcPr>
            <w:tcW w:w="771" w:type="dxa"/>
            <w:shd w:val="clear" w:color="auto" w:fill="EAF0DD"/>
          </w:tcPr>
          <w:p w:rsidR="001F546E" w:rsidRDefault="00F243C0">
            <w:pPr>
              <w:pStyle w:val="TableParagraph"/>
              <w:ind w:left="83" w:right="82"/>
              <w:jc w:val="center"/>
              <w:rPr>
                <w:sz w:val="20"/>
              </w:rPr>
            </w:pPr>
            <w:r>
              <w:rPr>
                <w:sz w:val="20"/>
              </w:rPr>
              <w:t>31</w:t>
            </w:r>
          </w:p>
        </w:tc>
        <w:tc>
          <w:tcPr>
            <w:tcW w:w="845" w:type="dxa"/>
            <w:shd w:val="clear" w:color="auto" w:fill="EAF0DD"/>
          </w:tcPr>
          <w:p w:rsidR="001F546E" w:rsidRDefault="00F243C0">
            <w:pPr>
              <w:pStyle w:val="TableParagraph"/>
              <w:ind w:left="85" w:right="79"/>
              <w:jc w:val="center"/>
              <w:rPr>
                <w:sz w:val="20"/>
              </w:rPr>
            </w:pPr>
            <w:r>
              <w:rPr>
                <w:sz w:val="20"/>
              </w:rPr>
              <w:t>630</w:t>
            </w:r>
          </w:p>
        </w:tc>
      </w:tr>
      <w:tr w:rsidR="001F546E">
        <w:trPr>
          <w:trHeight w:val="438"/>
        </w:trPr>
        <w:tc>
          <w:tcPr>
            <w:tcW w:w="4244" w:type="dxa"/>
          </w:tcPr>
          <w:p w:rsidR="001F546E" w:rsidRDefault="00F243C0">
            <w:pPr>
              <w:pStyle w:val="TableParagraph"/>
              <w:spacing w:before="5" w:line="218" w:lineRule="exact"/>
              <w:ind w:left="107"/>
              <w:rPr>
                <w:sz w:val="20"/>
              </w:rPr>
            </w:pPr>
            <w:r>
              <w:rPr>
                <w:sz w:val="20"/>
              </w:rPr>
              <w:t>Formación de mandos/Diplomado para mandos municipales</w:t>
            </w:r>
          </w:p>
        </w:tc>
        <w:tc>
          <w:tcPr>
            <w:tcW w:w="1023" w:type="dxa"/>
          </w:tcPr>
          <w:p w:rsidR="001F546E" w:rsidRDefault="00F243C0">
            <w:pPr>
              <w:pStyle w:val="TableParagraph"/>
              <w:ind w:left="85" w:right="81"/>
              <w:jc w:val="center"/>
              <w:rPr>
                <w:sz w:val="20"/>
              </w:rPr>
            </w:pPr>
            <w:r>
              <w:rPr>
                <w:sz w:val="20"/>
              </w:rPr>
              <w:t>15</w:t>
            </w:r>
          </w:p>
        </w:tc>
        <w:tc>
          <w:tcPr>
            <w:tcW w:w="881" w:type="dxa"/>
          </w:tcPr>
          <w:p w:rsidR="001F546E" w:rsidRDefault="00F243C0">
            <w:pPr>
              <w:pStyle w:val="TableParagraph"/>
              <w:ind w:left="84" w:right="80"/>
              <w:jc w:val="center"/>
              <w:rPr>
                <w:sz w:val="20"/>
              </w:rPr>
            </w:pPr>
            <w:r>
              <w:rPr>
                <w:sz w:val="20"/>
              </w:rPr>
              <w:t>20</w:t>
            </w:r>
          </w:p>
        </w:tc>
        <w:tc>
          <w:tcPr>
            <w:tcW w:w="941" w:type="dxa"/>
          </w:tcPr>
          <w:p w:rsidR="001F546E" w:rsidRDefault="00F243C0">
            <w:pPr>
              <w:pStyle w:val="TableParagraph"/>
              <w:ind w:right="412"/>
              <w:jc w:val="right"/>
              <w:rPr>
                <w:sz w:val="20"/>
              </w:rPr>
            </w:pPr>
            <w:r>
              <w:rPr>
                <w:w w:val="99"/>
                <w:sz w:val="20"/>
              </w:rPr>
              <w:t>5</w:t>
            </w:r>
          </w:p>
        </w:tc>
        <w:tc>
          <w:tcPr>
            <w:tcW w:w="771" w:type="dxa"/>
          </w:tcPr>
          <w:p w:rsidR="001F546E" w:rsidRDefault="00F243C0">
            <w:pPr>
              <w:pStyle w:val="TableParagraph"/>
              <w:jc w:val="center"/>
              <w:rPr>
                <w:sz w:val="20"/>
              </w:rPr>
            </w:pPr>
            <w:r>
              <w:rPr>
                <w:w w:val="99"/>
                <w:sz w:val="20"/>
              </w:rPr>
              <w:t>5</w:t>
            </w:r>
          </w:p>
        </w:tc>
        <w:tc>
          <w:tcPr>
            <w:tcW w:w="845" w:type="dxa"/>
          </w:tcPr>
          <w:p w:rsidR="001F546E" w:rsidRDefault="00F243C0">
            <w:pPr>
              <w:pStyle w:val="TableParagraph"/>
              <w:ind w:left="85" w:right="79"/>
              <w:jc w:val="center"/>
              <w:rPr>
                <w:sz w:val="20"/>
              </w:rPr>
            </w:pPr>
            <w:r>
              <w:rPr>
                <w:sz w:val="20"/>
              </w:rPr>
              <w:t>20</w:t>
            </w:r>
          </w:p>
        </w:tc>
      </w:tr>
      <w:tr w:rsidR="001F546E">
        <w:trPr>
          <w:trHeight w:val="435"/>
        </w:trPr>
        <w:tc>
          <w:tcPr>
            <w:tcW w:w="4244" w:type="dxa"/>
            <w:shd w:val="clear" w:color="auto" w:fill="EAF0DD"/>
          </w:tcPr>
          <w:p w:rsidR="001F546E" w:rsidRDefault="00F243C0">
            <w:pPr>
              <w:pStyle w:val="TableParagraph"/>
              <w:spacing w:line="217" w:lineRule="exact"/>
              <w:ind w:left="107"/>
              <w:rPr>
                <w:sz w:val="20"/>
              </w:rPr>
            </w:pPr>
            <w:r>
              <w:rPr>
                <w:sz w:val="20"/>
              </w:rPr>
              <w:t>Evaluación de habilidades, destrezas y</w:t>
            </w:r>
          </w:p>
          <w:p w:rsidR="001F546E" w:rsidRDefault="00F243C0">
            <w:pPr>
              <w:pStyle w:val="TableParagraph"/>
              <w:spacing w:before="1" w:line="197" w:lineRule="exact"/>
              <w:ind w:left="107"/>
              <w:rPr>
                <w:sz w:val="20"/>
              </w:rPr>
            </w:pPr>
            <w:r>
              <w:rPr>
                <w:sz w:val="20"/>
              </w:rPr>
              <w:t>conocimientos para policías municipales</w:t>
            </w:r>
          </w:p>
        </w:tc>
        <w:tc>
          <w:tcPr>
            <w:tcW w:w="1023" w:type="dxa"/>
            <w:shd w:val="clear" w:color="auto" w:fill="EAF0DD"/>
          </w:tcPr>
          <w:p w:rsidR="001F546E" w:rsidRDefault="00F243C0">
            <w:pPr>
              <w:pStyle w:val="TableParagraph"/>
              <w:spacing w:line="217" w:lineRule="exact"/>
              <w:ind w:left="85" w:right="81"/>
              <w:jc w:val="center"/>
              <w:rPr>
                <w:sz w:val="20"/>
              </w:rPr>
            </w:pPr>
            <w:r>
              <w:rPr>
                <w:sz w:val="20"/>
              </w:rPr>
              <w:t>304</w:t>
            </w:r>
          </w:p>
        </w:tc>
        <w:tc>
          <w:tcPr>
            <w:tcW w:w="881" w:type="dxa"/>
            <w:shd w:val="clear" w:color="auto" w:fill="EAF0DD"/>
          </w:tcPr>
          <w:p w:rsidR="001F546E" w:rsidRDefault="00F243C0">
            <w:pPr>
              <w:pStyle w:val="TableParagraph"/>
              <w:spacing w:line="217" w:lineRule="exact"/>
              <w:ind w:left="85" w:right="80"/>
              <w:jc w:val="center"/>
              <w:rPr>
                <w:sz w:val="20"/>
              </w:rPr>
            </w:pPr>
            <w:r>
              <w:rPr>
                <w:sz w:val="20"/>
              </w:rPr>
              <w:t>914</w:t>
            </w:r>
          </w:p>
        </w:tc>
        <w:tc>
          <w:tcPr>
            <w:tcW w:w="941" w:type="dxa"/>
            <w:shd w:val="clear" w:color="auto" w:fill="EAF0DD"/>
          </w:tcPr>
          <w:p w:rsidR="001F546E" w:rsidRDefault="00F243C0">
            <w:pPr>
              <w:pStyle w:val="TableParagraph"/>
              <w:spacing w:line="217" w:lineRule="exact"/>
              <w:ind w:right="364"/>
              <w:jc w:val="right"/>
              <w:rPr>
                <w:sz w:val="20"/>
              </w:rPr>
            </w:pPr>
            <w:r>
              <w:rPr>
                <w:sz w:val="20"/>
              </w:rPr>
              <w:t>34</w:t>
            </w:r>
          </w:p>
        </w:tc>
        <w:tc>
          <w:tcPr>
            <w:tcW w:w="771" w:type="dxa"/>
            <w:shd w:val="clear" w:color="auto" w:fill="EAF0DD"/>
          </w:tcPr>
          <w:p w:rsidR="001F546E" w:rsidRDefault="00F243C0">
            <w:pPr>
              <w:pStyle w:val="TableParagraph"/>
              <w:spacing w:line="217" w:lineRule="exact"/>
              <w:ind w:left="83" w:right="80"/>
              <w:jc w:val="center"/>
              <w:rPr>
                <w:sz w:val="20"/>
              </w:rPr>
            </w:pPr>
            <w:r>
              <w:rPr>
                <w:sz w:val="20"/>
              </w:rPr>
              <w:t>72</w:t>
            </w:r>
          </w:p>
        </w:tc>
        <w:tc>
          <w:tcPr>
            <w:tcW w:w="845" w:type="dxa"/>
            <w:shd w:val="clear" w:color="auto" w:fill="EAF0DD"/>
          </w:tcPr>
          <w:p w:rsidR="001F546E" w:rsidRDefault="00F243C0">
            <w:pPr>
              <w:pStyle w:val="TableParagraph"/>
              <w:spacing w:line="217" w:lineRule="exact"/>
              <w:ind w:left="85" w:right="79"/>
              <w:jc w:val="center"/>
              <w:rPr>
                <w:sz w:val="20"/>
              </w:rPr>
            </w:pPr>
            <w:r>
              <w:rPr>
                <w:sz w:val="20"/>
              </w:rPr>
              <w:t>630</w:t>
            </w:r>
          </w:p>
        </w:tc>
      </w:tr>
      <w:tr w:rsidR="001F546E">
        <w:trPr>
          <w:trHeight w:val="316"/>
        </w:trPr>
        <w:tc>
          <w:tcPr>
            <w:tcW w:w="4244" w:type="dxa"/>
          </w:tcPr>
          <w:p w:rsidR="001F546E" w:rsidRDefault="00F243C0">
            <w:pPr>
              <w:pStyle w:val="TableParagraph"/>
              <w:ind w:left="107"/>
              <w:rPr>
                <w:sz w:val="20"/>
              </w:rPr>
            </w:pPr>
            <w:r>
              <w:rPr>
                <w:sz w:val="20"/>
              </w:rPr>
              <w:t>Evaluación del desempeño</w:t>
            </w:r>
          </w:p>
        </w:tc>
        <w:tc>
          <w:tcPr>
            <w:tcW w:w="1023" w:type="dxa"/>
          </w:tcPr>
          <w:p w:rsidR="001F546E" w:rsidRDefault="00F243C0">
            <w:pPr>
              <w:pStyle w:val="TableParagraph"/>
              <w:ind w:left="85" w:right="81"/>
              <w:jc w:val="center"/>
              <w:rPr>
                <w:sz w:val="20"/>
              </w:rPr>
            </w:pPr>
            <w:r>
              <w:rPr>
                <w:sz w:val="20"/>
              </w:rPr>
              <w:t>350</w:t>
            </w:r>
          </w:p>
        </w:tc>
        <w:tc>
          <w:tcPr>
            <w:tcW w:w="881" w:type="dxa"/>
          </w:tcPr>
          <w:p w:rsidR="001F546E" w:rsidRDefault="00F243C0">
            <w:pPr>
              <w:pStyle w:val="TableParagraph"/>
              <w:ind w:left="85" w:right="80"/>
              <w:jc w:val="center"/>
              <w:rPr>
                <w:sz w:val="20"/>
              </w:rPr>
            </w:pPr>
            <w:r>
              <w:rPr>
                <w:sz w:val="20"/>
              </w:rPr>
              <w:t>914</w:t>
            </w:r>
          </w:p>
        </w:tc>
        <w:tc>
          <w:tcPr>
            <w:tcW w:w="941" w:type="dxa"/>
          </w:tcPr>
          <w:p w:rsidR="001F546E" w:rsidRDefault="001F546E">
            <w:pPr>
              <w:pStyle w:val="TableParagraph"/>
              <w:rPr>
                <w:rFonts w:ascii="Times New Roman"/>
                <w:sz w:val="20"/>
              </w:rPr>
            </w:pPr>
          </w:p>
        </w:tc>
        <w:tc>
          <w:tcPr>
            <w:tcW w:w="771" w:type="dxa"/>
          </w:tcPr>
          <w:p w:rsidR="001F546E" w:rsidRDefault="00F243C0">
            <w:pPr>
              <w:pStyle w:val="TableParagraph"/>
              <w:ind w:left="83" w:right="81"/>
              <w:jc w:val="center"/>
              <w:rPr>
                <w:sz w:val="20"/>
              </w:rPr>
            </w:pPr>
            <w:r>
              <w:rPr>
                <w:sz w:val="20"/>
              </w:rPr>
              <w:t>148</w:t>
            </w:r>
          </w:p>
        </w:tc>
        <w:tc>
          <w:tcPr>
            <w:tcW w:w="845" w:type="dxa"/>
          </w:tcPr>
          <w:p w:rsidR="001F546E" w:rsidRDefault="00F243C0">
            <w:pPr>
              <w:pStyle w:val="TableParagraph"/>
              <w:ind w:left="85" w:right="82"/>
              <w:jc w:val="center"/>
              <w:rPr>
                <w:sz w:val="20"/>
              </w:rPr>
            </w:pPr>
            <w:r>
              <w:rPr>
                <w:sz w:val="20"/>
              </w:rPr>
              <w:t>30</w:t>
            </w:r>
          </w:p>
        </w:tc>
      </w:tr>
      <w:tr w:rsidR="001F546E">
        <w:trPr>
          <w:trHeight w:val="314"/>
        </w:trPr>
        <w:tc>
          <w:tcPr>
            <w:tcW w:w="4244" w:type="dxa"/>
            <w:shd w:val="clear" w:color="auto" w:fill="EAF0DD"/>
          </w:tcPr>
          <w:p w:rsidR="001F546E" w:rsidRDefault="00F243C0">
            <w:pPr>
              <w:pStyle w:val="TableParagraph"/>
              <w:ind w:left="107"/>
              <w:rPr>
                <w:sz w:val="20"/>
              </w:rPr>
            </w:pPr>
            <w:r>
              <w:rPr>
                <w:sz w:val="20"/>
              </w:rPr>
              <w:t>Profesionalización/cultura de la legalidad</w:t>
            </w:r>
          </w:p>
        </w:tc>
        <w:tc>
          <w:tcPr>
            <w:tcW w:w="1023" w:type="dxa"/>
            <w:shd w:val="clear" w:color="auto" w:fill="EAF0DD"/>
          </w:tcPr>
          <w:p w:rsidR="001F546E" w:rsidRDefault="001F546E">
            <w:pPr>
              <w:pStyle w:val="TableParagraph"/>
              <w:rPr>
                <w:rFonts w:ascii="Times New Roman"/>
                <w:sz w:val="20"/>
              </w:rPr>
            </w:pPr>
          </w:p>
        </w:tc>
        <w:tc>
          <w:tcPr>
            <w:tcW w:w="881" w:type="dxa"/>
            <w:shd w:val="clear" w:color="auto" w:fill="EAF0DD"/>
          </w:tcPr>
          <w:p w:rsidR="001F546E" w:rsidRDefault="001F546E">
            <w:pPr>
              <w:pStyle w:val="TableParagraph"/>
              <w:rPr>
                <w:rFonts w:ascii="Times New Roman"/>
                <w:sz w:val="20"/>
              </w:rPr>
            </w:pPr>
          </w:p>
        </w:tc>
        <w:tc>
          <w:tcPr>
            <w:tcW w:w="941" w:type="dxa"/>
            <w:shd w:val="clear" w:color="auto" w:fill="EAF0DD"/>
          </w:tcPr>
          <w:p w:rsidR="001F546E" w:rsidRDefault="00F243C0">
            <w:pPr>
              <w:pStyle w:val="TableParagraph"/>
              <w:ind w:right="349"/>
              <w:jc w:val="right"/>
              <w:rPr>
                <w:sz w:val="20"/>
              </w:rPr>
            </w:pPr>
            <w:r>
              <w:rPr>
                <w:w w:val="95"/>
                <w:sz w:val="20"/>
              </w:rPr>
              <w:t>60</w:t>
            </w:r>
          </w:p>
        </w:tc>
        <w:tc>
          <w:tcPr>
            <w:tcW w:w="771" w:type="dxa"/>
            <w:shd w:val="clear" w:color="auto" w:fill="EAF0DD"/>
          </w:tcPr>
          <w:p w:rsidR="001F546E" w:rsidRDefault="001F546E">
            <w:pPr>
              <w:pStyle w:val="TableParagraph"/>
              <w:rPr>
                <w:rFonts w:ascii="Times New Roman"/>
                <w:sz w:val="20"/>
              </w:rPr>
            </w:pPr>
          </w:p>
        </w:tc>
        <w:tc>
          <w:tcPr>
            <w:tcW w:w="845" w:type="dxa"/>
            <w:shd w:val="clear" w:color="auto" w:fill="EAF0DD"/>
          </w:tcPr>
          <w:p w:rsidR="001F546E" w:rsidRDefault="001F546E">
            <w:pPr>
              <w:pStyle w:val="TableParagraph"/>
              <w:rPr>
                <w:rFonts w:ascii="Times New Roman"/>
                <w:sz w:val="20"/>
              </w:rPr>
            </w:pPr>
          </w:p>
        </w:tc>
      </w:tr>
      <w:tr w:rsidR="001F546E">
        <w:trPr>
          <w:trHeight w:val="316"/>
        </w:trPr>
        <w:tc>
          <w:tcPr>
            <w:tcW w:w="4244" w:type="dxa"/>
          </w:tcPr>
          <w:p w:rsidR="001F546E" w:rsidRDefault="00F243C0">
            <w:pPr>
              <w:pStyle w:val="TableParagraph"/>
              <w:ind w:left="107"/>
              <w:rPr>
                <w:sz w:val="20"/>
              </w:rPr>
            </w:pPr>
            <w:r>
              <w:rPr>
                <w:sz w:val="20"/>
              </w:rPr>
              <w:t>Profesionalización/Derechos Humanos</w:t>
            </w:r>
          </w:p>
        </w:tc>
        <w:tc>
          <w:tcPr>
            <w:tcW w:w="1023" w:type="dxa"/>
          </w:tcPr>
          <w:p w:rsidR="001F546E" w:rsidRDefault="001F546E">
            <w:pPr>
              <w:pStyle w:val="TableParagraph"/>
              <w:rPr>
                <w:rFonts w:ascii="Times New Roman"/>
                <w:sz w:val="20"/>
              </w:rPr>
            </w:pPr>
          </w:p>
        </w:tc>
        <w:tc>
          <w:tcPr>
            <w:tcW w:w="881" w:type="dxa"/>
          </w:tcPr>
          <w:p w:rsidR="001F546E" w:rsidRDefault="001F546E">
            <w:pPr>
              <w:pStyle w:val="TableParagraph"/>
              <w:rPr>
                <w:rFonts w:ascii="Times New Roman"/>
                <w:sz w:val="20"/>
              </w:rPr>
            </w:pPr>
          </w:p>
        </w:tc>
        <w:tc>
          <w:tcPr>
            <w:tcW w:w="941" w:type="dxa"/>
          </w:tcPr>
          <w:p w:rsidR="001F546E" w:rsidRDefault="00F243C0">
            <w:pPr>
              <w:pStyle w:val="TableParagraph"/>
              <w:ind w:right="351"/>
              <w:jc w:val="right"/>
              <w:rPr>
                <w:sz w:val="20"/>
              </w:rPr>
            </w:pPr>
            <w:r>
              <w:rPr>
                <w:sz w:val="20"/>
              </w:rPr>
              <w:t>50</w:t>
            </w:r>
          </w:p>
        </w:tc>
        <w:tc>
          <w:tcPr>
            <w:tcW w:w="771" w:type="dxa"/>
          </w:tcPr>
          <w:p w:rsidR="001F546E" w:rsidRDefault="001F546E">
            <w:pPr>
              <w:pStyle w:val="TableParagraph"/>
              <w:rPr>
                <w:rFonts w:ascii="Times New Roman"/>
                <w:sz w:val="20"/>
              </w:rPr>
            </w:pPr>
          </w:p>
        </w:tc>
        <w:tc>
          <w:tcPr>
            <w:tcW w:w="845" w:type="dxa"/>
          </w:tcPr>
          <w:p w:rsidR="001F546E" w:rsidRDefault="001F546E">
            <w:pPr>
              <w:pStyle w:val="TableParagraph"/>
              <w:rPr>
                <w:rFonts w:ascii="Times New Roman"/>
                <w:sz w:val="20"/>
              </w:rPr>
            </w:pPr>
          </w:p>
        </w:tc>
      </w:tr>
      <w:tr w:rsidR="001F546E">
        <w:trPr>
          <w:trHeight w:val="438"/>
        </w:trPr>
        <w:tc>
          <w:tcPr>
            <w:tcW w:w="4244" w:type="dxa"/>
            <w:shd w:val="clear" w:color="auto" w:fill="EAF0DD"/>
          </w:tcPr>
          <w:p w:rsidR="001F546E" w:rsidRDefault="00F243C0">
            <w:pPr>
              <w:pStyle w:val="TableParagraph"/>
              <w:spacing w:before="5" w:line="218" w:lineRule="exact"/>
              <w:ind w:left="107" w:right="122"/>
              <w:rPr>
                <w:sz w:val="20"/>
              </w:rPr>
            </w:pPr>
            <w:r>
              <w:rPr>
                <w:sz w:val="20"/>
              </w:rPr>
              <w:t>Profesionalización/Operación táctica del Vehículo Policial</w:t>
            </w:r>
          </w:p>
        </w:tc>
        <w:tc>
          <w:tcPr>
            <w:tcW w:w="1023" w:type="dxa"/>
            <w:shd w:val="clear" w:color="auto" w:fill="EAF0DD"/>
          </w:tcPr>
          <w:p w:rsidR="001F546E" w:rsidRDefault="001F546E">
            <w:pPr>
              <w:pStyle w:val="TableParagraph"/>
              <w:rPr>
                <w:rFonts w:ascii="Times New Roman"/>
                <w:sz w:val="20"/>
              </w:rPr>
            </w:pPr>
          </w:p>
        </w:tc>
        <w:tc>
          <w:tcPr>
            <w:tcW w:w="881" w:type="dxa"/>
            <w:shd w:val="clear" w:color="auto" w:fill="EAF0DD"/>
          </w:tcPr>
          <w:p w:rsidR="001F546E" w:rsidRDefault="001F546E">
            <w:pPr>
              <w:pStyle w:val="TableParagraph"/>
              <w:rPr>
                <w:rFonts w:ascii="Times New Roman"/>
                <w:sz w:val="20"/>
              </w:rPr>
            </w:pPr>
          </w:p>
        </w:tc>
        <w:tc>
          <w:tcPr>
            <w:tcW w:w="941" w:type="dxa"/>
            <w:shd w:val="clear" w:color="auto" w:fill="EAF0DD"/>
          </w:tcPr>
          <w:p w:rsidR="001F546E" w:rsidRDefault="00F243C0">
            <w:pPr>
              <w:pStyle w:val="TableParagraph"/>
              <w:ind w:right="351"/>
              <w:jc w:val="right"/>
              <w:rPr>
                <w:sz w:val="20"/>
              </w:rPr>
            </w:pPr>
            <w:r>
              <w:rPr>
                <w:sz w:val="20"/>
              </w:rPr>
              <w:t>50</w:t>
            </w:r>
          </w:p>
        </w:tc>
        <w:tc>
          <w:tcPr>
            <w:tcW w:w="771" w:type="dxa"/>
            <w:shd w:val="clear" w:color="auto" w:fill="EAF0DD"/>
          </w:tcPr>
          <w:p w:rsidR="001F546E" w:rsidRDefault="001F546E">
            <w:pPr>
              <w:pStyle w:val="TableParagraph"/>
              <w:rPr>
                <w:rFonts w:ascii="Times New Roman"/>
                <w:sz w:val="20"/>
              </w:rPr>
            </w:pPr>
          </w:p>
        </w:tc>
        <w:tc>
          <w:tcPr>
            <w:tcW w:w="845" w:type="dxa"/>
            <w:shd w:val="clear" w:color="auto" w:fill="EAF0DD"/>
          </w:tcPr>
          <w:p w:rsidR="001F546E" w:rsidRDefault="001F546E">
            <w:pPr>
              <w:pStyle w:val="TableParagraph"/>
              <w:rPr>
                <w:rFonts w:ascii="Times New Roman"/>
                <w:sz w:val="20"/>
              </w:rPr>
            </w:pPr>
          </w:p>
        </w:tc>
      </w:tr>
      <w:tr w:rsidR="001F546E">
        <w:trPr>
          <w:trHeight w:val="311"/>
        </w:trPr>
        <w:tc>
          <w:tcPr>
            <w:tcW w:w="4244" w:type="dxa"/>
          </w:tcPr>
          <w:p w:rsidR="001F546E" w:rsidRDefault="00F243C0">
            <w:pPr>
              <w:pStyle w:val="TableParagraph"/>
              <w:spacing w:line="218" w:lineRule="exact"/>
              <w:ind w:left="107"/>
              <w:rPr>
                <w:sz w:val="20"/>
              </w:rPr>
            </w:pPr>
            <w:r>
              <w:rPr>
                <w:sz w:val="20"/>
              </w:rPr>
              <w:t>Profesionalización/Primeros auxilios</w:t>
            </w:r>
          </w:p>
        </w:tc>
        <w:tc>
          <w:tcPr>
            <w:tcW w:w="1023" w:type="dxa"/>
          </w:tcPr>
          <w:p w:rsidR="001F546E" w:rsidRDefault="001F546E">
            <w:pPr>
              <w:pStyle w:val="TableParagraph"/>
              <w:rPr>
                <w:rFonts w:ascii="Times New Roman"/>
                <w:sz w:val="20"/>
              </w:rPr>
            </w:pPr>
          </w:p>
        </w:tc>
        <w:tc>
          <w:tcPr>
            <w:tcW w:w="881" w:type="dxa"/>
          </w:tcPr>
          <w:p w:rsidR="001F546E" w:rsidRDefault="001F546E">
            <w:pPr>
              <w:pStyle w:val="TableParagraph"/>
              <w:rPr>
                <w:rFonts w:ascii="Times New Roman"/>
                <w:sz w:val="20"/>
              </w:rPr>
            </w:pPr>
          </w:p>
        </w:tc>
        <w:tc>
          <w:tcPr>
            <w:tcW w:w="941" w:type="dxa"/>
          </w:tcPr>
          <w:p w:rsidR="001F546E" w:rsidRDefault="00F243C0">
            <w:pPr>
              <w:pStyle w:val="TableParagraph"/>
              <w:spacing w:line="218" w:lineRule="exact"/>
              <w:ind w:right="366"/>
              <w:jc w:val="right"/>
              <w:rPr>
                <w:sz w:val="20"/>
              </w:rPr>
            </w:pPr>
            <w:r>
              <w:rPr>
                <w:w w:val="95"/>
                <w:sz w:val="20"/>
              </w:rPr>
              <w:t>75</w:t>
            </w:r>
          </w:p>
        </w:tc>
        <w:tc>
          <w:tcPr>
            <w:tcW w:w="771" w:type="dxa"/>
          </w:tcPr>
          <w:p w:rsidR="001F546E" w:rsidRDefault="001F546E">
            <w:pPr>
              <w:pStyle w:val="TableParagraph"/>
              <w:rPr>
                <w:rFonts w:ascii="Times New Roman"/>
                <w:sz w:val="20"/>
              </w:rPr>
            </w:pPr>
          </w:p>
        </w:tc>
        <w:tc>
          <w:tcPr>
            <w:tcW w:w="845" w:type="dxa"/>
          </w:tcPr>
          <w:p w:rsidR="001F546E" w:rsidRDefault="001F546E">
            <w:pPr>
              <w:pStyle w:val="TableParagraph"/>
              <w:rPr>
                <w:rFonts w:ascii="Times New Roman"/>
                <w:sz w:val="20"/>
              </w:rPr>
            </w:pPr>
          </w:p>
        </w:tc>
      </w:tr>
      <w:tr w:rsidR="001F546E">
        <w:trPr>
          <w:trHeight w:val="316"/>
        </w:trPr>
        <w:tc>
          <w:tcPr>
            <w:tcW w:w="4244" w:type="dxa"/>
            <w:shd w:val="clear" w:color="auto" w:fill="EAF0DD"/>
          </w:tcPr>
          <w:p w:rsidR="001F546E" w:rsidRDefault="00F243C0">
            <w:pPr>
              <w:pStyle w:val="TableParagraph"/>
              <w:ind w:left="107"/>
              <w:rPr>
                <w:sz w:val="20"/>
              </w:rPr>
            </w:pPr>
            <w:r>
              <w:rPr>
                <w:sz w:val="20"/>
              </w:rPr>
              <w:t>Profesionalización/Hechos de tránsito terrestre</w:t>
            </w:r>
          </w:p>
        </w:tc>
        <w:tc>
          <w:tcPr>
            <w:tcW w:w="1023" w:type="dxa"/>
            <w:shd w:val="clear" w:color="auto" w:fill="EAF0DD"/>
          </w:tcPr>
          <w:p w:rsidR="001F546E" w:rsidRDefault="001F546E">
            <w:pPr>
              <w:pStyle w:val="TableParagraph"/>
              <w:rPr>
                <w:rFonts w:ascii="Times New Roman"/>
                <w:sz w:val="20"/>
              </w:rPr>
            </w:pPr>
          </w:p>
        </w:tc>
        <w:tc>
          <w:tcPr>
            <w:tcW w:w="881" w:type="dxa"/>
            <w:shd w:val="clear" w:color="auto" w:fill="EAF0DD"/>
          </w:tcPr>
          <w:p w:rsidR="001F546E" w:rsidRDefault="001F546E">
            <w:pPr>
              <w:pStyle w:val="TableParagraph"/>
              <w:rPr>
                <w:rFonts w:ascii="Times New Roman"/>
                <w:sz w:val="20"/>
              </w:rPr>
            </w:pPr>
          </w:p>
        </w:tc>
        <w:tc>
          <w:tcPr>
            <w:tcW w:w="941" w:type="dxa"/>
            <w:shd w:val="clear" w:color="auto" w:fill="EAF0DD"/>
          </w:tcPr>
          <w:p w:rsidR="001F546E" w:rsidRDefault="00F243C0">
            <w:pPr>
              <w:pStyle w:val="TableParagraph"/>
              <w:ind w:right="374"/>
              <w:jc w:val="right"/>
              <w:rPr>
                <w:sz w:val="20"/>
              </w:rPr>
            </w:pPr>
            <w:r>
              <w:rPr>
                <w:sz w:val="20"/>
              </w:rPr>
              <w:t>10</w:t>
            </w:r>
          </w:p>
        </w:tc>
        <w:tc>
          <w:tcPr>
            <w:tcW w:w="771" w:type="dxa"/>
            <w:shd w:val="clear" w:color="auto" w:fill="EAF0DD"/>
          </w:tcPr>
          <w:p w:rsidR="001F546E" w:rsidRDefault="001F546E">
            <w:pPr>
              <w:pStyle w:val="TableParagraph"/>
              <w:rPr>
                <w:rFonts w:ascii="Times New Roman"/>
                <w:sz w:val="20"/>
              </w:rPr>
            </w:pPr>
          </w:p>
        </w:tc>
        <w:tc>
          <w:tcPr>
            <w:tcW w:w="845" w:type="dxa"/>
            <w:shd w:val="clear" w:color="auto" w:fill="EAF0DD"/>
          </w:tcPr>
          <w:p w:rsidR="001F546E" w:rsidRDefault="001F546E">
            <w:pPr>
              <w:pStyle w:val="TableParagraph"/>
              <w:rPr>
                <w:rFonts w:ascii="Times New Roman"/>
                <w:sz w:val="20"/>
              </w:rPr>
            </w:pPr>
          </w:p>
        </w:tc>
      </w:tr>
      <w:tr w:rsidR="001F546E">
        <w:trPr>
          <w:trHeight w:val="313"/>
        </w:trPr>
        <w:tc>
          <w:tcPr>
            <w:tcW w:w="4244" w:type="dxa"/>
          </w:tcPr>
          <w:p w:rsidR="001F546E" w:rsidRDefault="00F243C0">
            <w:pPr>
              <w:pStyle w:val="TableParagraph"/>
              <w:ind w:left="107"/>
              <w:rPr>
                <w:sz w:val="20"/>
              </w:rPr>
            </w:pPr>
            <w:r>
              <w:rPr>
                <w:sz w:val="20"/>
              </w:rPr>
              <w:t>Profesionalización/Nivelación académica</w:t>
            </w:r>
          </w:p>
        </w:tc>
        <w:tc>
          <w:tcPr>
            <w:tcW w:w="1023" w:type="dxa"/>
          </w:tcPr>
          <w:p w:rsidR="001F546E" w:rsidRDefault="001F546E">
            <w:pPr>
              <w:pStyle w:val="TableParagraph"/>
              <w:rPr>
                <w:rFonts w:ascii="Times New Roman"/>
                <w:sz w:val="20"/>
              </w:rPr>
            </w:pPr>
          </w:p>
        </w:tc>
        <w:tc>
          <w:tcPr>
            <w:tcW w:w="881" w:type="dxa"/>
          </w:tcPr>
          <w:p w:rsidR="001F546E" w:rsidRDefault="001F546E">
            <w:pPr>
              <w:pStyle w:val="TableParagraph"/>
              <w:rPr>
                <w:rFonts w:ascii="Times New Roman"/>
                <w:sz w:val="20"/>
              </w:rPr>
            </w:pPr>
          </w:p>
        </w:tc>
        <w:tc>
          <w:tcPr>
            <w:tcW w:w="941" w:type="dxa"/>
          </w:tcPr>
          <w:p w:rsidR="001F546E" w:rsidRDefault="00F243C0">
            <w:pPr>
              <w:pStyle w:val="TableParagraph"/>
              <w:ind w:right="349"/>
              <w:jc w:val="right"/>
              <w:rPr>
                <w:sz w:val="20"/>
              </w:rPr>
            </w:pPr>
            <w:r>
              <w:rPr>
                <w:w w:val="95"/>
                <w:sz w:val="20"/>
              </w:rPr>
              <w:t>60</w:t>
            </w:r>
          </w:p>
        </w:tc>
        <w:tc>
          <w:tcPr>
            <w:tcW w:w="771" w:type="dxa"/>
          </w:tcPr>
          <w:p w:rsidR="001F546E" w:rsidRDefault="001F546E">
            <w:pPr>
              <w:pStyle w:val="TableParagraph"/>
              <w:rPr>
                <w:rFonts w:ascii="Times New Roman"/>
                <w:sz w:val="20"/>
              </w:rPr>
            </w:pPr>
          </w:p>
        </w:tc>
        <w:tc>
          <w:tcPr>
            <w:tcW w:w="845" w:type="dxa"/>
          </w:tcPr>
          <w:p w:rsidR="001F546E" w:rsidRDefault="001F546E">
            <w:pPr>
              <w:pStyle w:val="TableParagraph"/>
              <w:rPr>
                <w:rFonts w:ascii="Times New Roman"/>
                <w:sz w:val="20"/>
              </w:rPr>
            </w:pPr>
          </w:p>
        </w:tc>
      </w:tr>
      <w:tr w:rsidR="001F546E">
        <w:trPr>
          <w:trHeight w:val="316"/>
        </w:trPr>
        <w:tc>
          <w:tcPr>
            <w:tcW w:w="4244" w:type="dxa"/>
            <w:shd w:val="clear" w:color="auto" w:fill="EAF0DD"/>
          </w:tcPr>
          <w:p w:rsidR="001F546E" w:rsidRDefault="00F243C0">
            <w:pPr>
              <w:pStyle w:val="TableParagraph"/>
              <w:ind w:left="107"/>
              <w:rPr>
                <w:sz w:val="20"/>
              </w:rPr>
            </w:pPr>
            <w:r>
              <w:rPr>
                <w:sz w:val="20"/>
              </w:rPr>
              <w:t>Profesionalización/equidad de género</w:t>
            </w:r>
          </w:p>
        </w:tc>
        <w:tc>
          <w:tcPr>
            <w:tcW w:w="1023" w:type="dxa"/>
            <w:shd w:val="clear" w:color="auto" w:fill="EAF0DD"/>
          </w:tcPr>
          <w:p w:rsidR="001F546E" w:rsidRDefault="001F546E">
            <w:pPr>
              <w:pStyle w:val="TableParagraph"/>
              <w:rPr>
                <w:rFonts w:ascii="Times New Roman"/>
                <w:sz w:val="20"/>
              </w:rPr>
            </w:pPr>
          </w:p>
        </w:tc>
        <w:tc>
          <w:tcPr>
            <w:tcW w:w="881" w:type="dxa"/>
            <w:shd w:val="clear" w:color="auto" w:fill="EAF0DD"/>
          </w:tcPr>
          <w:p w:rsidR="001F546E" w:rsidRDefault="001F546E">
            <w:pPr>
              <w:pStyle w:val="TableParagraph"/>
              <w:rPr>
                <w:rFonts w:ascii="Times New Roman"/>
                <w:sz w:val="20"/>
              </w:rPr>
            </w:pPr>
          </w:p>
        </w:tc>
        <w:tc>
          <w:tcPr>
            <w:tcW w:w="941" w:type="dxa"/>
            <w:shd w:val="clear" w:color="auto" w:fill="EAF0DD"/>
          </w:tcPr>
          <w:p w:rsidR="001F546E" w:rsidRDefault="00F243C0">
            <w:pPr>
              <w:pStyle w:val="TableParagraph"/>
              <w:ind w:right="349"/>
              <w:jc w:val="right"/>
              <w:rPr>
                <w:sz w:val="20"/>
              </w:rPr>
            </w:pPr>
            <w:r>
              <w:rPr>
                <w:w w:val="95"/>
                <w:sz w:val="20"/>
              </w:rPr>
              <w:t>60</w:t>
            </w:r>
          </w:p>
        </w:tc>
        <w:tc>
          <w:tcPr>
            <w:tcW w:w="771" w:type="dxa"/>
            <w:shd w:val="clear" w:color="auto" w:fill="EAF0DD"/>
          </w:tcPr>
          <w:p w:rsidR="001F546E" w:rsidRDefault="001F546E">
            <w:pPr>
              <w:pStyle w:val="TableParagraph"/>
              <w:rPr>
                <w:rFonts w:ascii="Times New Roman"/>
                <w:sz w:val="20"/>
              </w:rPr>
            </w:pPr>
          </w:p>
        </w:tc>
        <w:tc>
          <w:tcPr>
            <w:tcW w:w="845" w:type="dxa"/>
            <w:shd w:val="clear" w:color="auto" w:fill="EAF0DD"/>
          </w:tcPr>
          <w:p w:rsidR="001F546E" w:rsidRDefault="001F546E">
            <w:pPr>
              <w:pStyle w:val="TableParagraph"/>
              <w:rPr>
                <w:rFonts w:ascii="Times New Roman"/>
                <w:sz w:val="20"/>
              </w:rPr>
            </w:pPr>
          </w:p>
        </w:tc>
      </w:tr>
      <w:tr w:rsidR="001F546E">
        <w:trPr>
          <w:trHeight w:val="313"/>
        </w:trPr>
        <w:tc>
          <w:tcPr>
            <w:tcW w:w="4244" w:type="dxa"/>
          </w:tcPr>
          <w:p w:rsidR="001F546E" w:rsidRDefault="00F243C0">
            <w:pPr>
              <w:pStyle w:val="TableParagraph"/>
              <w:spacing w:line="225" w:lineRule="exact"/>
              <w:ind w:left="107"/>
              <w:rPr>
                <w:b/>
                <w:sz w:val="20"/>
              </w:rPr>
            </w:pPr>
            <w:r>
              <w:rPr>
                <w:b/>
                <w:sz w:val="20"/>
              </w:rPr>
              <w:t>Total</w:t>
            </w:r>
          </w:p>
        </w:tc>
        <w:tc>
          <w:tcPr>
            <w:tcW w:w="1023" w:type="dxa"/>
          </w:tcPr>
          <w:p w:rsidR="001F546E" w:rsidRDefault="00F243C0">
            <w:pPr>
              <w:pStyle w:val="TableParagraph"/>
              <w:ind w:left="85" w:right="81"/>
              <w:jc w:val="center"/>
              <w:rPr>
                <w:sz w:val="20"/>
              </w:rPr>
            </w:pPr>
            <w:r>
              <w:rPr>
                <w:sz w:val="20"/>
              </w:rPr>
              <w:t>1 013</w:t>
            </w:r>
          </w:p>
        </w:tc>
        <w:tc>
          <w:tcPr>
            <w:tcW w:w="881" w:type="dxa"/>
          </w:tcPr>
          <w:p w:rsidR="001F546E" w:rsidRDefault="00F243C0">
            <w:pPr>
              <w:pStyle w:val="TableParagraph"/>
              <w:ind w:left="86" w:right="80"/>
              <w:jc w:val="center"/>
              <w:rPr>
                <w:sz w:val="20"/>
              </w:rPr>
            </w:pPr>
            <w:r>
              <w:rPr>
                <w:sz w:val="20"/>
              </w:rPr>
              <w:t>2 862</w:t>
            </w:r>
          </w:p>
        </w:tc>
        <w:tc>
          <w:tcPr>
            <w:tcW w:w="941" w:type="dxa"/>
          </w:tcPr>
          <w:p w:rsidR="001F546E" w:rsidRDefault="00F243C0">
            <w:pPr>
              <w:pStyle w:val="TableParagraph"/>
              <w:ind w:right="308"/>
              <w:jc w:val="right"/>
              <w:rPr>
                <w:sz w:val="20"/>
              </w:rPr>
            </w:pPr>
            <w:r>
              <w:rPr>
                <w:sz w:val="20"/>
              </w:rPr>
              <w:t>462</w:t>
            </w:r>
          </w:p>
        </w:tc>
        <w:tc>
          <w:tcPr>
            <w:tcW w:w="771" w:type="dxa"/>
          </w:tcPr>
          <w:p w:rsidR="001F546E" w:rsidRDefault="00F243C0">
            <w:pPr>
              <w:pStyle w:val="TableParagraph"/>
              <w:ind w:left="83" w:right="80"/>
              <w:jc w:val="center"/>
              <w:rPr>
                <w:sz w:val="20"/>
              </w:rPr>
            </w:pPr>
            <w:r>
              <w:rPr>
                <w:sz w:val="20"/>
              </w:rPr>
              <w:t>791</w:t>
            </w:r>
          </w:p>
        </w:tc>
        <w:tc>
          <w:tcPr>
            <w:tcW w:w="845" w:type="dxa"/>
          </w:tcPr>
          <w:p w:rsidR="001F546E" w:rsidRDefault="00F243C0">
            <w:pPr>
              <w:pStyle w:val="TableParagraph"/>
              <w:ind w:left="85" w:right="79"/>
              <w:jc w:val="center"/>
              <w:rPr>
                <w:sz w:val="20"/>
              </w:rPr>
            </w:pPr>
            <w:r>
              <w:rPr>
                <w:sz w:val="20"/>
              </w:rPr>
              <w:t>1 480</w:t>
            </w:r>
          </w:p>
        </w:tc>
      </w:tr>
    </w:tbl>
    <w:p w:rsidR="001F546E" w:rsidRDefault="00F243C0">
      <w:pPr>
        <w:ind w:left="102" w:right="1435"/>
        <w:rPr>
          <w:sz w:val="16"/>
        </w:rPr>
      </w:pPr>
      <w:r>
        <w:rPr>
          <w:sz w:val="16"/>
        </w:rPr>
        <w:t>Fuente: SEGOB. (2016). Secretariado Ejecutivo del Sistema Nacional de Seguridad Pública. Anexo técnico del Convenio Específico de Adhesión FORTASEG Ensenada, Baja California</w:t>
      </w:r>
    </w:p>
    <w:p w:rsidR="001F546E" w:rsidRDefault="001F546E">
      <w:pPr>
        <w:rPr>
          <w:sz w:val="16"/>
        </w:rPr>
        <w:sectPr w:rsidR="001F546E">
          <w:headerReference w:type="default" r:id="rId34"/>
          <w:pgSz w:w="12240" w:h="15840"/>
          <w:pgMar w:top="1360" w:right="360" w:bottom="1420" w:left="1600" w:header="280" w:footer="1230" w:gutter="0"/>
          <w:cols w:space="720"/>
        </w:sectPr>
      </w:pPr>
    </w:p>
    <w:p w:rsidR="001F546E" w:rsidRDefault="00F243C0">
      <w:pPr>
        <w:pStyle w:val="Ttulo5"/>
        <w:spacing w:line="360" w:lineRule="auto"/>
        <w:ind w:right="1683"/>
      </w:pPr>
      <w:r>
        <w:lastRenderedPageBreak/>
        <w:t>Alineación Plan Nacional de Desarrollo, Plan Estatal de Desarrollo</w:t>
      </w:r>
    </w:p>
    <w:p w:rsidR="001F546E" w:rsidRDefault="00F409A9">
      <w:pPr>
        <w:pStyle w:val="Textoindependiente"/>
        <w:spacing w:before="58" w:line="360" w:lineRule="auto"/>
        <w:ind w:left="102" w:right="1338"/>
        <w:jc w:val="both"/>
      </w:pPr>
      <w:r>
        <w:rPr>
          <w:lang w:val="en-US"/>
        </w:rPr>
        <w:pict>
          <v:group id="_x0000_s1346" style="position:absolute;left:0;text-align:left;margin-left:549.95pt;margin-top:30.8pt;width:38.4pt;height:19.2pt;z-index:251631616;mso-position-horizontal-relative:page" coordorigin="10999,616" coordsize="768,384">
            <v:shape id="_x0000_s1349" type="#_x0000_t75" style="position:absolute;left:10999;top:627;width:768;height:360">
              <v:imagedata r:id="rId18" o:title=""/>
            </v:shape>
            <v:shape id="_x0000_s1348" type="#_x0000_t75" style="position:absolute;left:11191;top:615;width:384;height:384">
              <v:imagedata r:id="rId19" o:title=""/>
            </v:shape>
            <v:shape id="_x0000_s1347" type="#_x0000_t202" style="position:absolute;left:10999;top:615;width:768;height:384" filled="f" stroked="f">
              <v:textbox inset="0,0,0,0">
                <w:txbxContent>
                  <w:p w:rsidR="001F546E" w:rsidRDefault="00F243C0">
                    <w:pPr>
                      <w:spacing w:before="60"/>
                      <w:ind w:left="5"/>
                      <w:jc w:val="center"/>
                      <w:rPr>
                        <w:rFonts w:ascii="Calibri"/>
                        <w:b/>
                      </w:rPr>
                    </w:pPr>
                    <w:r>
                      <w:rPr>
                        <w:rFonts w:ascii="Calibri"/>
                        <w:b/>
                      </w:rPr>
                      <w:t>9</w:t>
                    </w:r>
                  </w:p>
                </w:txbxContent>
              </v:textbox>
            </v:shape>
            <w10:wrap anchorx="page"/>
          </v:group>
        </w:pict>
      </w:r>
      <w:r w:rsidR="00F243C0">
        <w:t>En</w:t>
      </w:r>
      <w:r w:rsidR="00F243C0">
        <w:rPr>
          <w:spacing w:val="-6"/>
        </w:rPr>
        <w:t xml:space="preserve"> </w:t>
      </w:r>
      <w:r w:rsidR="00F243C0">
        <w:t>la</w:t>
      </w:r>
      <w:r w:rsidR="00F243C0">
        <w:rPr>
          <w:spacing w:val="-7"/>
        </w:rPr>
        <w:t xml:space="preserve"> </w:t>
      </w:r>
      <w:r w:rsidR="00F243C0">
        <w:t>siguiente</w:t>
      </w:r>
      <w:r w:rsidR="00F243C0">
        <w:rPr>
          <w:spacing w:val="-7"/>
        </w:rPr>
        <w:t xml:space="preserve"> </w:t>
      </w:r>
      <w:r w:rsidR="00F243C0">
        <w:t>tabla</w:t>
      </w:r>
      <w:r w:rsidR="00F243C0">
        <w:rPr>
          <w:spacing w:val="-7"/>
        </w:rPr>
        <w:t xml:space="preserve"> </w:t>
      </w:r>
      <w:r w:rsidR="00F243C0">
        <w:t>se</w:t>
      </w:r>
      <w:r w:rsidR="00F243C0">
        <w:rPr>
          <w:spacing w:val="-3"/>
        </w:rPr>
        <w:t xml:space="preserve"> </w:t>
      </w:r>
      <w:r w:rsidR="00F243C0">
        <w:t>muestra</w:t>
      </w:r>
      <w:r w:rsidR="00F243C0">
        <w:rPr>
          <w:spacing w:val="-5"/>
        </w:rPr>
        <w:t xml:space="preserve"> </w:t>
      </w:r>
      <w:r w:rsidR="00F243C0">
        <w:t>la</w:t>
      </w:r>
      <w:r w:rsidR="00F243C0">
        <w:rPr>
          <w:spacing w:val="-7"/>
        </w:rPr>
        <w:t xml:space="preserve"> </w:t>
      </w:r>
      <w:r w:rsidR="00F243C0">
        <w:t>alineación</w:t>
      </w:r>
      <w:r w:rsidR="00F243C0">
        <w:rPr>
          <w:spacing w:val="-7"/>
        </w:rPr>
        <w:t xml:space="preserve"> </w:t>
      </w:r>
      <w:r w:rsidR="00F243C0">
        <w:t>que</w:t>
      </w:r>
      <w:r w:rsidR="00F243C0">
        <w:rPr>
          <w:spacing w:val="-6"/>
        </w:rPr>
        <w:t xml:space="preserve"> </w:t>
      </w:r>
      <w:r w:rsidR="00F243C0">
        <w:t>el</w:t>
      </w:r>
      <w:r w:rsidR="00F243C0">
        <w:rPr>
          <w:spacing w:val="-9"/>
        </w:rPr>
        <w:t xml:space="preserve"> </w:t>
      </w:r>
      <w:r w:rsidR="00F243C0">
        <w:t>Subsidio</w:t>
      </w:r>
      <w:r w:rsidR="00F243C0">
        <w:rPr>
          <w:spacing w:val="-6"/>
        </w:rPr>
        <w:t xml:space="preserve"> </w:t>
      </w:r>
      <w:r w:rsidR="00F243C0">
        <w:t>A</w:t>
      </w:r>
      <w:r w:rsidR="00F243C0">
        <w:rPr>
          <w:spacing w:val="-6"/>
        </w:rPr>
        <w:t xml:space="preserve"> </w:t>
      </w:r>
      <w:r w:rsidR="00F243C0">
        <w:t>Las</w:t>
      </w:r>
      <w:r w:rsidR="00F243C0">
        <w:rPr>
          <w:spacing w:val="-6"/>
        </w:rPr>
        <w:t xml:space="preserve"> </w:t>
      </w:r>
      <w:r w:rsidR="00F243C0">
        <w:t>Entidades</w:t>
      </w:r>
      <w:r w:rsidR="00F243C0">
        <w:rPr>
          <w:spacing w:val="-6"/>
        </w:rPr>
        <w:t xml:space="preserve"> </w:t>
      </w:r>
      <w:r w:rsidR="00F243C0">
        <w:t>Federativas Para</w:t>
      </w:r>
      <w:r w:rsidR="00F243C0">
        <w:rPr>
          <w:spacing w:val="-7"/>
        </w:rPr>
        <w:t xml:space="preserve"> </w:t>
      </w:r>
      <w:r w:rsidR="00F243C0">
        <w:t>El</w:t>
      </w:r>
      <w:r w:rsidR="00F243C0">
        <w:rPr>
          <w:spacing w:val="-5"/>
        </w:rPr>
        <w:t xml:space="preserve"> </w:t>
      </w:r>
      <w:r w:rsidR="00F243C0">
        <w:t>Fortalecimiento</w:t>
      </w:r>
      <w:r w:rsidR="00F243C0">
        <w:rPr>
          <w:spacing w:val="-3"/>
        </w:rPr>
        <w:t xml:space="preserve"> </w:t>
      </w:r>
      <w:r w:rsidR="00F243C0">
        <w:t>De</w:t>
      </w:r>
      <w:r w:rsidR="00F243C0">
        <w:rPr>
          <w:spacing w:val="-6"/>
        </w:rPr>
        <w:t xml:space="preserve"> </w:t>
      </w:r>
      <w:r w:rsidR="00F243C0">
        <w:t>Sus</w:t>
      </w:r>
      <w:r w:rsidR="00F243C0">
        <w:rPr>
          <w:spacing w:val="-5"/>
        </w:rPr>
        <w:t xml:space="preserve"> </w:t>
      </w:r>
      <w:r w:rsidR="00F243C0">
        <w:t>Instituciones</w:t>
      </w:r>
      <w:r w:rsidR="00F243C0">
        <w:rPr>
          <w:spacing w:val="-6"/>
        </w:rPr>
        <w:t xml:space="preserve"> </w:t>
      </w:r>
      <w:r w:rsidR="00F243C0">
        <w:t>De</w:t>
      </w:r>
      <w:r w:rsidR="00F243C0">
        <w:rPr>
          <w:spacing w:val="-6"/>
        </w:rPr>
        <w:t xml:space="preserve"> </w:t>
      </w:r>
      <w:r w:rsidR="00F243C0">
        <w:t>Seguridad</w:t>
      </w:r>
      <w:r w:rsidR="00F243C0">
        <w:rPr>
          <w:spacing w:val="-5"/>
        </w:rPr>
        <w:t xml:space="preserve"> </w:t>
      </w:r>
      <w:r w:rsidR="00F243C0">
        <w:t>Pública.</w:t>
      </w:r>
      <w:r w:rsidR="00F243C0">
        <w:rPr>
          <w:spacing w:val="-7"/>
        </w:rPr>
        <w:t xml:space="preserve"> </w:t>
      </w:r>
      <w:r w:rsidR="00F243C0">
        <w:t>En</w:t>
      </w:r>
      <w:r w:rsidR="00F243C0">
        <w:rPr>
          <w:spacing w:val="-6"/>
        </w:rPr>
        <w:t xml:space="preserve"> </w:t>
      </w:r>
      <w:r w:rsidR="00F243C0">
        <w:t>Materia</w:t>
      </w:r>
      <w:r w:rsidR="00F243C0">
        <w:rPr>
          <w:spacing w:val="-7"/>
        </w:rPr>
        <w:t xml:space="preserve"> </w:t>
      </w:r>
      <w:r w:rsidR="00F243C0">
        <w:t>De</w:t>
      </w:r>
      <w:r w:rsidR="00F243C0">
        <w:rPr>
          <w:spacing w:val="-6"/>
        </w:rPr>
        <w:t xml:space="preserve"> </w:t>
      </w:r>
      <w:r w:rsidR="00F243C0">
        <w:t xml:space="preserve">Mando Policial (SPA) tiene con el Plan Nacional de Desarrollo (PND) 2013-2018, el Plan </w:t>
      </w:r>
      <w:proofErr w:type="gramStart"/>
      <w:r w:rsidR="00F243C0">
        <w:t>Estatal  de</w:t>
      </w:r>
      <w:proofErr w:type="gramEnd"/>
      <w:r w:rsidR="00F243C0">
        <w:t xml:space="preserve"> Desarrollo 2015-2019, esta alineación permite potencializar acciones del Fondo y su desarrollo.</w:t>
      </w:r>
    </w:p>
    <w:p w:rsidR="001F546E" w:rsidRDefault="00F243C0">
      <w:pPr>
        <w:spacing w:line="249" w:lineRule="exact"/>
        <w:ind w:left="210"/>
        <w:rPr>
          <w:b/>
        </w:rPr>
      </w:pPr>
      <w:r>
        <w:rPr>
          <w:b/>
        </w:rPr>
        <w:t>Plan Nacional de Desarrollo</w:t>
      </w:r>
    </w:p>
    <w:p w:rsidR="001F546E" w:rsidRDefault="001F546E">
      <w:pPr>
        <w:pStyle w:val="Textoindependiente"/>
        <w:spacing w:before="1"/>
        <w:rPr>
          <w:b/>
          <w:sz w:val="13"/>
        </w:rPr>
      </w:pPr>
    </w:p>
    <w:tbl>
      <w:tblPr>
        <w:tblStyle w:val="TableNormal"/>
        <w:tblW w:w="0" w:type="auto"/>
        <w:tblInd w:w="102" w:type="dxa"/>
        <w:tblLayout w:type="fixed"/>
        <w:tblLook w:val="01E0" w:firstRow="1" w:lastRow="1" w:firstColumn="1" w:lastColumn="1" w:noHBand="0" w:noVBand="0"/>
      </w:tblPr>
      <w:tblGrid>
        <w:gridCol w:w="8829"/>
      </w:tblGrid>
      <w:tr w:rsidR="001F546E">
        <w:trPr>
          <w:trHeight w:val="758"/>
        </w:trPr>
        <w:tc>
          <w:tcPr>
            <w:tcW w:w="8829" w:type="dxa"/>
            <w:tcBorders>
              <w:top w:val="single" w:sz="12" w:space="0" w:color="C2D59B"/>
              <w:bottom w:val="single" w:sz="2" w:space="0" w:color="C2D59B"/>
            </w:tcBorders>
            <w:shd w:val="clear" w:color="auto" w:fill="EAF0DD"/>
          </w:tcPr>
          <w:p w:rsidR="001F546E" w:rsidRDefault="00F243C0">
            <w:pPr>
              <w:pStyle w:val="TableParagraph"/>
              <w:spacing w:before="2" w:line="241" w:lineRule="exact"/>
              <w:ind w:left="108"/>
            </w:pPr>
            <w:r>
              <w:t>México en paz</w:t>
            </w:r>
          </w:p>
          <w:p w:rsidR="001F546E" w:rsidRDefault="00F243C0">
            <w:pPr>
              <w:pStyle w:val="TableParagraph"/>
              <w:spacing w:line="241" w:lineRule="exact"/>
              <w:ind w:left="108"/>
            </w:pPr>
            <w:r>
              <w:t>Objetivo: mejorar las condiciones de seguridad pública</w:t>
            </w:r>
          </w:p>
        </w:tc>
      </w:tr>
    </w:tbl>
    <w:p w:rsidR="001F546E" w:rsidRDefault="00F243C0">
      <w:pPr>
        <w:ind w:left="210" w:right="1335"/>
      </w:pPr>
      <w:r>
        <w:t>Estrategia 1.3.2 promover la transformación institucional y fortalecer las capacidades de las fuerzas de seguridad.</w:t>
      </w:r>
    </w:p>
    <w:p w:rsidR="001F546E" w:rsidRDefault="001F546E">
      <w:pPr>
        <w:pStyle w:val="Textoindependiente"/>
        <w:spacing w:before="10"/>
      </w:pPr>
    </w:p>
    <w:tbl>
      <w:tblPr>
        <w:tblStyle w:val="TableNormal"/>
        <w:tblW w:w="0" w:type="auto"/>
        <w:tblInd w:w="102" w:type="dxa"/>
        <w:tblLayout w:type="fixed"/>
        <w:tblLook w:val="01E0" w:firstRow="1" w:lastRow="1" w:firstColumn="1" w:lastColumn="1" w:noHBand="0" w:noVBand="0"/>
      </w:tblPr>
      <w:tblGrid>
        <w:gridCol w:w="8829"/>
      </w:tblGrid>
      <w:tr w:rsidR="001F546E">
        <w:trPr>
          <w:trHeight w:val="1206"/>
        </w:trPr>
        <w:tc>
          <w:tcPr>
            <w:tcW w:w="8829" w:type="dxa"/>
            <w:tcBorders>
              <w:top w:val="single" w:sz="2" w:space="0" w:color="C2D59B"/>
              <w:bottom w:val="single" w:sz="2" w:space="0" w:color="C2D59B"/>
            </w:tcBorders>
            <w:shd w:val="clear" w:color="auto" w:fill="EAF0DD"/>
          </w:tcPr>
          <w:p w:rsidR="001F546E" w:rsidRDefault="00F243C0">
            <w:pPr>
              <w:pStyle w:val="TableParagraph"/>
              <w:spacing w:line="240" w:lineRule="exact"/>
              <w:ind w:left="108"/>
            </w:pPr>
            <w:r>
              <w:t>Líneas de acción</w:t>
            </w:r>
          </w:p>
          <w:p w:rsidR="001F546E" w:rsidRDefault="00F243C0">
            <w:pPr>
              <w:pStyle w:val="TableParagraph"/>
              <w:numPr>
                <w:ilvl w:val="0"/>
                <w:numId w:val="12"/>
              </w:numPr>
              <w:tabs>
                <w:tab w:val="left" w:pos="816"/>
              </w:tabs>
              <w:spacing w:line="241" w:lineRule="exact"/>
              <w:ind w:firstLine="34"/>
            </w:pPr>
            <w:r>
              <w:t>Reorganizar la Policía Federal hacia aun esquema de proximidad y</w:t>
            </w:r>
            <w:r>
              <w:rPr>
                <w:spacing w:val="-32"/>
              </w:rPr>
              <w:t xml:space="preserve"> </w:t>
            </w:r>
            <w:r>
              <w:t>cercanía.</w:t>
            </w:r>
          </w:p>
          <w:p w:rsidR="001F546E" w:rsidRDefault="00F243C0">
            <w:pPr>
              <w:pStyle w:val="TableParagraph"/>
              <w:numPr>
                <w:ilvl w:val="0"/>
                <w:numId w:val="12"/>
              </w:numPr>
              <w:tabs>
                <w:tab w:val="left" w:pos="872"/>
              </w:tabs>
              <w:ind w:right="107" w:firstLine="34"/>
            </w:pPr>
            <w:r>
              <w:t>Generar información y comunicaciones oportunas y de calidad para mejorar la seguridad.</w:t>
            </w:r>
          </w:p>
        </w:tc>
      </w:tr>
    </w:tbl>
    <w:p w:rsidR="001F546E" w:rsidRDefault="00F243C0">
      <w:pPr>
        <w:spacing w:before="2"/>
        <w:ind w:left="210"/>
      </w:pPr>
      <w:r>
        <w:t>Estrategia 1.4.2 Lograr una procuración de justicia efectiva.</w:t>
      </w:r>
    </w:p>
    <w:p w:rsidR="001F546E" w:rsidRDefault="001F546E">
      <w:pPr>
        <w:pStyle w:val="Textoindependiente"/>
        <w:spacing w:before="2"/>
      </w:pPr>
    </w:p>
    <w:tbl>
      <w:tblPr>
        <w:tblStyle w:val="TableNormal"/>
        <w:tblW w:w="0" w:type="auto"/>
        <w:tblInd w:w="102" w:type="dxa"/>
        <w:tblLayout w:type="fixed"/>
        <w:tblLook w:val="01E0" w:firstRow="1" w:lastRow="1" w:firstColumn="1" w:lastColumn="1" w:noHBand="0" w:noVBand="0"/>
      </w:tblPr>
      <w:tblGrid>
        <w:gridCol w:w="8829"/>
      </w:tblGrid>
      <w:tr w:rsidR="001F546E">
        <w:trPr>
          <w:trHeight w:val="998"/>
        </w:trPr>
        <w:tc>
          <w:tcPr>
            <w:tcW w:w="8829" w:type="dxa"/>
            <w:tcBorders>
              <w:top w:val="single" w:sz="2" w:space="0" w:color="C2D59B"/>
              <w:bottom w:val="single" w:sz="2" w:space="0" w:color="C2D59B"/>
            </w:tcBorders>
            <w:shd w:val="clear" w:color="auto" w:fill="EAF0DD"/>
          </w:tcPr>
          <w:p w:rsidR="001F546E" w:rsidRDefault="00F243C0">
            <w:pPr>
              <w:pStyle w:val="TableParagraph"/>
              <w:spacing w:before="6"/>
              <w:ind w:left="108"/>
            </w:pPr>
            <w:r>
              <w:t>Líneas de acción</w:t>
            </w:r>
          </w:p>
          <w:p w:rsidR="001F546E" w:rsidRDefault="00F243C0">
            <w:pPr>
              <w:pStyle w:val="TableParagraph"/>
              <w:ind w:left="609" w:hanging="48"/>
            </w:pPr>
            <w:r>
              <w:t>1. Establecer un programas en materia de desarrollo tecnológico que dote de infraestructura de vanguardia a la Procuraduría de la Republica.</w:t>
            </w:r>
          </w:p>
        </w:tc>
      </w:tr>
    </w:tbl>
    <w:p w:rsidR="001F546E" w:rsidRDefault="00F243C0">
      <w:pPr>
        <w:spacing w:after="25"/>
        <w:ind w:left="210"/>
        <w:rPr>
          <w:b/>
        </w:rPr>
      </w:pPr>
      <w:r>
        <w:rPr>
          <w:b/>
        </w:rPr>
        <w:t>Plan Estatal de Desarrollo 2014- 2019</w:t>
      </w:r>
    </w:p>
    <w:tbl>
      <w:tblPr>
        <w:tblStyle w:val="TableNormal"/>
        <w:tblW w:w="0" w:type="auto"/>
        <w:tblInd w:w="102" w:type="dxa"/>
        <w:tblLayout w:type="fixed"/>
        <w:tblLook w:val="01E0" w:firstRow="1" w:lastRow="1" w:firstColumn="1" w:lastColumn="1" w:noHBand="0" w:noVBand="0"/>
      </w:tblPr>
      <w:tblGrid>
        <w:gridCol w:w="8829"/>
      </w:tblGrid>
      <w:tr w:rsidR="001F546E">
        <w:trPr>
          <w:trHeight w:val="724"/>
        </w:trPr>
        <w:tc>
          <w:tcPr>
            <w:tcW w:w="8829" w:type="dxa"/>
            <w:tcBorders>
              <w:top w:val="single" w:sz="2" w:space="0" w:color="C2D59B"/>
              <w:bottom w:val="single" w:sz="2" w:space="0" w:color="C2D59B"/>
            </w:tcBorders>
            <w:shd w:val="clear" w:color="auto" w:fill="EAF0DD"/>
          </w:tcPr>
          <w:p w:rsidR="001F546E" w:rsidRDefault="00F243C0">
            <w:pPr>
              <w:pStyle w:val="TableParagraph"/>
              <w:spacing w:line="241" w:lineRule="exact"/>
              <w:ind w:left="108"/>
            </w:pPr>
            <w:r>
              <w:t>Seguridad Integral y Estado de Derecho</w:t>
            </w:r>
          </w:p>
          <w:p w:rsidR="001F546E" w:rsidRDefault="00F243C0">
            <w:pPr>
              <w:pStyle w:val="TableParagraph"/>
              <w:ind w:left="108"/>
            </w:pPr>
            <w:r>
              <w:t>6.1 Respeto a los Derechos Humanos</w:t>
            </w:r>
          </w:p>
          <w:p w:rsidR="001F546E" w:rsidRDefault="00F243C0">
            <w:pPr>
              <w:pStyle w:val="TableParagraph"/>
              <w:spacing w:line="220" w:lineRule="exact"/>
              <w:ind w:left="108"/>
            </w:pPr>
            <w:r>
              <w:t>Objetivo: consolidar un pleno Estado de Derecho.</w:t>
            </w:r>
          </w:p>
        </w:tc>
      </w:tr>
    </w:tbl>
    <w:p w:rsidR="001F546E" w:rsidRDefault="00F243C0">
      <w:pPr>
        <w:spacing w:before="2" w:line="241" w:lineRule="exact"/>
        <w:ind w:left="210"/>
      </w:pPr>
      <w:r>
        <w:t>Estrategias</w:t>
      </w:r>
    </w:p>
    <w:p w:rsidR="001F546E" w:rsidRDefault="00F243C0">
      <w:pPr>
        <w:ind w:left="930" w:right="1451" w:hanging="360"/>
        <w:jc w:val="both"/>
      </w:pPr>
      <w:r>
        <w:t>1. Impulsar la profesionalización del personal de Seguridad Pública y de Procuraduría de Justicia del Estado en la aplicación de protocolos de actuación bajo estándares de derechos humanos.</w:t>
      </w:r>
    </w:p>
    <w:p w:rsidR="001F546E" w:rsidRDefault="001F546E">
      <w:pPr>
        <w:pStyle w:val="Textoindependiente"/>
        <w:spacing w:before="9"/>
      </w:pPr>
    </w:p>
    <w:tbl>
      <w:tblPr>
        <w:tblStyle w:val="TableNormal"/>
        <w:tblW w:w="0" w:type="auto"/>
        <w:tblInd w:w="102" w:type="dxa"/>
        <w:tblLayout w:type="fixed"/>
        <w:tblLook w:val="01E0" w:firstRow="1" w:lastRow="1" w:firstColumn="1" w:lastColumn="1" w:noHBand="0" w:noVBand="0"/>
      </w:tblPr>
      <w:tblGrid>
        <w:gridCol w:w="8829"/>
      </w:tblGrid>
      <w:tr w:rsidR="001F546E">
        <w:trPr>
          <w:trHeight w:val="756"/>
        </w:trPr>
        <w:tc>
          <w:tcPr>
            <w:tcW w:w="8829" w:type="dxa"/>
            <w:tcBorders>
              <w:top w:val="single" w:sz="2" w:space="0" w:color="C2D59B"/>
              <w:bottom w:val="single" w:sz="2" w:space="0" w:color="C2D59B"/>
            </w:tcBorders>
            <w:shd w:val="clear" w:color="auto" w:fill="EAF0DD"/>
          </w:tcPr>
          <w:p w:rsidR="001F546E" w:rsidRDefault="00F243C0">
            <w:pPr>
              <w:pStyle w:val="TableParagraph"/>
              <w:spacing w:line="241" w:lineRule="exact"/>
              <w:ind w:left="108"/>
            </w:pPr>
            <w:r>
              <w:t>Control Policial del Delito</w:t>
            </w:r>
          </w:p>
          <w:p w:rsidR="001F546E" w:rsidRDefault="00F243C0">
            <w:pPr>
              <w:pStyle w:val="TableParagraph"/>
              <w:tabs>
                <w:tab w:val="left" w:pos="827"/>
              </w:tabs>
              <w:spacing w:before="1"/>
              <w:ind w:left="467"/>
            </w:pPr>
            <w:r>
              <w:t>1.</w:t>
            </w:r>
            <w:r>
              <w:tab/>
              <w:t>Prevención y control policial de la violencia y el</w:t>
            </w:r>
            <w:r>
              <w:rPr>
                <w:spacing w:val="-22"/>
              </w:rPr>
              <w:t xml:space="preserve"> </w:t>
            </w:r>
            <w:r>
              <w:t>delito</w:t>
            </w:r>
          </w:p>
        </w:tc>
      </w:tr>
    </w:tbl>
    <w:p w:rsidR="001F546E" w:rsidRDefault="00F243C0">
      <w:pPr>
        <w:ind w:left="210"/>
      </w:pPr>
      <w:r>
        <w:t>6.4 Profesionalización e integridad de Instituciones Policiales</w:t>
      </w:r>
    </w:p>
    <w:p w:rsidR="001F546E" w:rsidRDefault="00F243C0">
      <w:pPr>
        <w:ind w:left="210"/>
      </w:pPr>
      <w:r>
        <w:t>Objetivo: consolidar un servicio policial profesional y de mayor cercanía con l ciudadanía.</w:t>
      </w:r>
    </w:p>
    <w:p w:rsidR="001F546E" w:rsidRDefault="001F546E">
      <w:pPr>
        <w:pStyle w:val="Textoindependiente"/>
        <w:spacing w:before="9"/>
        <w:rPr>
          <w:sz w:val="21"/>
        </w:rPr>
      </w:pPr>
    </w:p>
    <w:tbl>
      <w:tblPr>
        <w:tblStyle w:val="TableNormal"/>
        <w:tblW w:w="0" w:type="auto"/>
        <w:tblInd w:w="102" w:type="dxa"/>
        <w:tblLayout w:type="fixed"/>
        <w:tblLook w:val="01E0" w:firstRow="1" w:lastRow="1" w:firstColumn="1" w:lastColumn="1" w:noHBand="0" w:noVBand="0"/>
      </w:tblPr>
      <w:tblGrid>
        <w:gridCol w:w="8829"/>
      </w:tblGrid>
      <w:tr w:rsidR="001F546E">
        <w:trPr>
          <w:trHeight w:val="969"/>
        </w:trPr>
        <w:tc>
          <w:tcPr>
            <w:tcW w:w="8829" w:type="dxa"/>
            <w:tcBorders>
              <w:top w:val="single" w:sz="2" w:space="0" w:color="C2D59B"/>
              <w:bottom w:val="single" w:sz="2" w:space="0" w:color="C2D59B"/>
            </w:tcBorders>
            <w:shd w:val="clear" w:color="auto" w:fill="EAF0DD"/>
          </w:tcPr>
          <w:p w:rsidR="001F546E" w:rsidRDefault="00F243C0">
            <w:pPr>
              <w:pStyle w:val="TableParagraph"/>
              <w:spacing w:line="241" w:lineRule="exact"/>
              <w:ind w:left="108"/>
            </w:pPr>
            <w:r>
              <w:t>Estrategias.</w:t>
            </w:r>
          </w:p>
          <w:p w:rsidR="001F546E" w:rsidRDefault="00F243C0">
            <w:pPr>
              <w:pStyle w:val="TableParagraph"/>
              <w:spacing w:line="240" w:lineRule="atLeast"/>
              <w:ind w:left="827" w:right="109" w:hanging="360"/>
              <w:jc w:val="both"/>
            </w:pPr>
            <w:r>
              <w:t>1. fortalecer los procesos de reclutamiento, selección y formación inicial de aspirantes, a</w:t>
            </w:r>
            <w:r>
              <w:rPr>
                <w:spacing w:val="-34"/>
              </w:rPr>
              <w:t xml:space="preserve"> </w:t>
            </w:r>
            <w:r>
              <w:t>fin de</w:t>
            </w:r>
            <w:r>
              <w:rPr>
                <w:spacing w:val="-8"/>
              </w:rPr>
              <w:t xml:space="preserve"> </w:t>
            </w:r>
            <w:r>
              <w:t>contar</w:t>
            </w:r>
            <w:r>
              <w:rPr>
                <w:spacing w:val="-6"/>
              </w:rPr>
              <w:t xml:space="preserve"> </w:t>
            </w:r>
            <w:r>
              <w:t>con</w:t>
            </w:r>
            <w:r>
              <w:rPr>
                <w:spacing w:val="-7"/>
              </w:rPr>
              <w:t xml:space="preserve"> </w:t>
            </w:r>
            <w:r>
              <w:t>los</w:t>
            </w:r>
            <w:r>
              <w:rPr>
                <w:spacing w:val="-6"/>
              </w:rPr>
              <w:t xml:space="preserve"> </w:t>
            </w:r>
            <w:r>
              <w:t>mejores</w:t>
            </w:r>
            <w:r>
              <w:rPr>
                <w:spacing w:val="-6"/>
              </w:rPr>
              <w:t xml:space="preserve"> </w:t>
            </w:r>
            <w:r>
              <w:t>candidatos</w:t>
            </w:r>
            <w:r>
              <w:rPr>
                <w:spacing w:val="-6"/>
              </w:rPr>
              <w:t xml:space="preserve"> </w:t>
            </w:r>
            <w:r>
              <w:t>a</w:t>
            </w:r>
            <w:r>
              <w:rPr>
                <w:spacing w:val="-7"/>
              </w:rPr>
              <w:t xml:space="preserve"> </w:t>
            </w:r>
            <w:r>
              <w:t>integrarse</w:t>
            </w:r>
            <w:r>
              <w:rPr>
                <w:spacing w:val="-8"/>
              </w:rPr>
              <w:t xml:space="preserve"> </w:t>
            </w:r>
            <w:r>
              <w:t>a</w:t>
            </w:r>
            <w:r>
              <w:rPr>
                <w:spacing w:val="-9"/>
              </w:rPr>
              <w:t xml:space="preserve"> </w:t>
            </w:r>
            <w:r>
              <w:t>las</w:t>
            </w:r>
            <w:r>
              <w:rPr>
                <w:spacing w:val="-6"/>
              </w:rPr>
              <w:t xml:space="preserve"> </w:t>
            </w:r>
            <w:r>
              <w:t>instituciones</w:t>
            </w:r>
            <w:r>
              <w:rPr>
                <w:spacing w:val="-6"/>
              </w:rPr>
              <w:t xml:space="preserve"> </w:t>
            </w:r>
            <w:r>
              <w:t>policiales</w:t>
            </w:r>
            <w:r>
              <w:rPr>
                <w:spacing w:val="-6"/>
              </w:rPr>
              <w:t xml:space="preserve"> </w:t>
            </w:r>
            <w:r>
              <w:t>y</w:t>
            </w:r>
            <w:r>
              <w:rPr>
                <w:spacing w:val="-6"/>
              </w:rPr>
              <w:t xml:space="preserve"> </w:t>
            </w:r>
            <w:r>
              <w:t>estatales y</w:t>
            </w:r>
            <w:r>
              <w:rPr>
                <w:spacing w:val="-4"/>
              </w:rPr>
              <w:t xml:space="preserve"> </w:t>
            </w:r>
            <w:r>
              <w:t>municipales.</w:t>
            </w:r>
          </w:p>
        </w:tc>
      </w:tr>
    </w:tbl>
    <w:p w:rsidR="001F546E" w:rsidRDefault="00F243C0">
      <w:pPr>
        <w:ind w:left="102"/>
        <w:jc w:val="both"/>
        <w:rPr>
          <w:sz w:val="16"/>
        </w:rPr>
      </w:pPr>
      <w:r>
        <w:rPr>
          <w:sz w:val="16"/>
        </w:rPr>
        <w:t>Fuente: Elaboración propia con datos PND 2013-2018, PED 2014-2019</w:t>
      </w:r>
    </w:p>
    <w:p w:rsidR="001F546E" w:rsidRDefault="001F546E">
      <w:pPr>
        <w:jc w:val="both"/>
        <w:rPr>
          <w:sz w:val="16"/>
        </w:rPr>
        <w:sectPr w:rsidR="001F546E">
          <w:headerReference w:type="default" r:id="rId35"/>
          <w:pgSz w:w="12240" w:h="15840"/>
          <w:pgMar w:top="1360" w:right="360" w:bottom="1420" w:left="1600" w:header="280" w:footer="1230" w:gutter="0"/>
          <w:cols w:space="720"/>
        </w:sect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spacing w:before="9"/>
        <w:rPr>
          <w:sz w:val="10"/>
        </w:rPr>
      </w:pPr>
    </w:p>
    <w:p w:rsidR="001F546E" w:rsidRDefault="00F243C0">
      <w:pPr>
        <w:tabs>
          <w:tab w:val="left" w:pos="9399"/>
        </w:tabs>
        <w:ind w:left="590"/>
        <w:rPr>
          <w:sz w:val="20"/>
        </w:rPr>
      </w:pPr>
      <w:r>
        <w:rPr>
          <w:noProof/>
          <w:sz w:val="20"/>
          <w:lang w:eastAsia="es-MX"/>
        </w:rPr>
        <w:drawing>
          <wp:inline distT="0" distB="0" distL="0" distR="0">
            <wp:extent cx="4993178" cy="2840354"/>
            <wp:effectExtent l="0" t="0" r="0" b="0"/>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6" cstate="print"/>
                    <a:stretch>
                      <a:fillRect/>
                    </a:stretch>
                  </pic:blipFill>
                  <pic:spPr>
                    <a:xfrm>
                      <a:off x="0" y="0"/>
                      <a:ext cx="4993178" cy="2840354"/>
                    </a:xfrm>
                    <a:prstGeom prst="rect">
                      <a:avLst/>
                    </a:prstGeom>
                  </pic:spPr>
                </pic:pic>
              </a:graphicData>
            </a:graphic>
          </wp:inline>
        </w:drawing>
      </w:r>
      <w:r>
        <w:rPr>
          <w:sz w:val="20"/>
        </w:rPr>
        <w:tab/>
      </w:r>
      <w:r w:rsidR="00F409A9">
        <w:rPr>
          <w:position w:val="285"/>
          <w:sz w:val="20"/>
        </w:rPr>
      </w:r>
      <w:r w:rsidR="00F409A9">
        <w:rPr>
          <w:position w:val="285"/>
          <w:sz w:val="20"/>
        </w:rPr>
        <w:pict>
          <v:group id="_x0000_s1342" style="width:38.4pt;height:19.2pt;mso-position-horizontal-relative:char;mso-position-vertical-relative:line" coordsize="768,384">
            <v:shape id="_x0000_s1345" type="#_x0000_t75" style="position:absolute;top:12;width:768;height:360">
              <v:imagedata r:id="rId18" o:title=""/>
            </v:shape>
            <v:shape id="_x0000_s1344" type="#_x0000_t75" style="position:absolute;left:192;width:384;height:384">
              <v:imagedata r:id="rId19" o:title=""/>
            </v:shape>
            <v:shape id="_x0000_s1343"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10</w:t>
                    </w:r>
                  </w:p>
                </w:txbxContent>
              </v:textbox>
            </v:shape>
            <w10:anchorlock/>
          </v:group>
        </w:pic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spacing w:before="7"/>
        <w:rPr>
          <w:sz w:val="17"/>
        </w:rPr>
      </w:pPr>
    </w:p>
    <w:p w:rsidR="001F546E" w:rsidRDefault="00F243C0">
      <w:pPr>
        <w:spacing w:before="100"/>
        <w:ind w:left="994"/>
        <w:rPr>
          <w:sz w:val="96"/>
        </w:rPr>
      </w:pPr>
      <w:r>
        <w:rPr>
          <w:color w:val="76923B"/>
          <w:sz w:val="96"/>
        </w:rPr>
        <w:t>Resultados logrados</w:t>
      </w:r>
    </w:p>
    <w:p w:rsidR="001F546E" w:rsidRDefault="00F243C0">
      <w:pPr>
        <w:pStyle w:val="Ttulo4"/>
        <w:spacing w:before="0"/>
        <w:ind w:left="757" w:right="1443" w:firstLine="816"/>
        <w:rPr>
          <w:sz w:val="56"/>
        </w:rPr>
      </w:pPr>
      <w:r>
        <w:rPr>
          <w:color w:val="76923B"/>
        </w:rPr>
        <w:t>Subsidio a las Entidades Federativas para el Fortalecimiento de sus Instituciones de Seguridad Pública en Materia de Mando Policial (SPA)</w:t>
      </w:r>
      <w:r>
        <w:rPr>
          <w:color w:val="76923B"/>
          <w:sz w:val="56"/>
        </w:rPr>
        <w:t>,</w:t>
      </w:r>
    </w:p>
    <w:p w:rsidR="001F546E" w:rsidRDefault="00F243C0">
      <w:pPr>
        <w:tabs>
          <w:tab w:val="left" w:pos="554"/>
        </w:tabs>
        <w:spacing w:before="1"/>
        <w:ind w:right="1447"/>
        <w:jc w:val="right"/>
        <w:rPr>
          <w:sz w:val="56"/>
        </w:rPr>
      </w:pPr>
      <w:r>
        <w:rPr>
          <w:color w:val="76923B"/>
          <w:w w:val="99"/>
          <w:sz w:val="56"/>
          <w:u w:val="single" w:color="4F81BC"/>
        </w:rPr>
        <w:t xml:space="preserve"> </w:t>
      </w:r>
      <w:r>
        <w:rPr>
          <w:color w:val="76923B"/>
          <w:sz w:val="56"/>
          <w:u w:val="single" w:color="4F81BC"/>
        </w:rPr>
        <w:tab/>
        <w:t>Integrado en el FORTASEG en</w:t>
      </w:r>
      <w:r>
        <w:rPr>
          <w:color w:val="76923B"/>
          <w:spacing w:val="-11"/>
          <w:sz w:val="56"/>
          <w:u w:val="single" w:color="4F81BC"/>
        </w:rPr>
        <w:t xml:space="preserve"> </w:t>
      </w:r>
      <w:r>
        <w:rPr>
          <w:color w:val="76923B"/>
          <w:sz w:val="56"/>
          <w:u w:val="single" w:color="4F81BC"/>
        </w:rPr>
        <w:t>2016</w:t>
      </w:r>
    </w:p>
    <w:p w:rsidR="001F546E" w:rsidRDefault="001F546E">
      <w:pPr>
        <w:jc w:val="right"/>
        <w:rPr>
          <w:sz w:val="56"/>
        </w:rPr>
        <w:sectPr w:rsidR="001F546E">
          <w:pgSz w:w="12240" w:h="15840"/>
          <w:pgMar w:top="1360" w:right="360" w:bottom="1420" w:left="1600" w:header="280" w:footer="1230" w:gutter="0"/>
          <w:cols w:space="720"/>
        </w:sectPr>
      </w:pPr>
    </w:p>
    <w:p w:rsidR="001F546E" w:rsidRDefault="001F546E">
      <w:pPr>
        <w:pStyle w:val="Textoindependiente"/>
        <w:rPr>
          <w:sz w:val="20"/>
        </w:rPr>
      </w:pPr>
    </w:p>
    <w:p w:rsidR="001F546E" w:rsidRDefault="001F546E">
      <w:pPr>
        <w:pStyle w:val="Textoindependiente"/>
        <w:spacing w:before="1"/>
        <w:rPr>
          <w:sz w:val="21"/>
        </w:rPr>
      </w:pPr>
    </w:p>
    <w:p w:rsidR="001F546E" w:rsidRDefault="00F409A9">
      <w:pPr>
        <w:pStyle w:val="Ttulo5"/>
        <w:spacing w:before="62" w:line="360" w:lineRule="auto"/>
        <w:ind w:right="1924"/>
      </w:pPr>
      <w:r>
        <w:rPr>
          <w:lang w:val="en-US"/>
        </w:rPr>
        <w:pict>
          <v:group id="_x0000_s1339" style="position:absolute;left:0;text-align:left;margin-left:87pt;margin-top:84.3pt;width:437.4pt;height:249.75pt;z-index:251632640;mso-wrap-distance-left:0;mso-wrap-distance-right:0;mso-position-horizontal-relative:page" coordorigin="1740,1686" coordsize="8748,4995">
            <v:shape id="_x0000_s1341" style="position:absolute;left:1740;top:1685;width:8748;height:4995" coordorigin="1740,1686" coordsize="8748,4995" path="m9655,1686r-7082,l2497,1689r-74,10l2351,1715r-69,23l2216,1766r-64,33l2092,1838r-56,43l1984,1930r-48,52l1892,2038r-38,60l1820,2161r-28,67l1770,2297r-17,71l1743,2442r-3,76l1740,5848r3,76l1753,5998r17,71l1792,6139r28,66l1854,6268r38,60l1936,6385r48,52l2036,6485r56,43l2152,6567r64,34l2282,6629r69,22l2423,6667r74,10l2573,6681r7082,l9731,6677r74,-10l9877,6651r69,-22l10012,6601r64,-34l10136,6528r56,-43l10244,6437r48,-52l10336,6328r38,-60l10408,6205r28,-66l10458,6069r17,-71l10485,5924r3,-76l10488,2518r-3,-76l10475,2368r-17,-71l10436,2228r-28,-67l10374,2098r-38,-60l10292,1982r-48,-52l10192,1881r-56,-43l10076,1799r-64,-33l9946,1738r-69,-23l9805,1699r-74,-10l9655,1686xe" fillcolor="#e36c09" stroked="f">
              <v:path arrowok="t"/>
            </v:shape>
            <v:shape id="_x0000_s1340" type="#_x0000_t202" style="position:absolute;left:1740;top:1685;width:8748;height:4995" filled="f" stroked="f">
              <v:textbox inset="0,0,0,0">
                <w:txbxContent>
                  <w:p w:rsidR="001F546E" w:rsidRDefault="001F546E">
                    <w:pPr>
                      <w:spacing w:before="3"/>
                      <w:rPr>
                        <w:b/>
                        <w:sz w:val="29"/>
                      </w:rPr>
                    </w:pPr>
                  </w:p>
                  <w:p w:rsidR="001F546E" w:rsidRDefault="00F243C0">
                    <w:pPr>
                      <w:spacing w:line="360" w:lineRule="auto"/>
                      <w:ind w:left="408" w:right="405"/>
                      <w:jc w:val="both"/>
                      <w:rPr>
                        <w:rFonts w:ascii="Berlin Sans FB Demi" w:hAnsi="Berlin Sans FB Demi"/>
                        <w:b/>
                        <w:sz w:val="28"/>
                      </w:rPr>
                    </w:pPr>
                    <w:r>
                      <w:rPr>
                        <w:rFonts w:ascii="Berlin Sans FB Demi" w:hAnsi="Berlin Sans FB Demi"/>
                        <w:b/>
                        <w:color w:val="FFFFFF"/>
                        <w:sz w:val="28"/>
                      </w:rPr>
                      <w:t>Para el ejercicio 2016, los compromisos en metas de los Programas y Subprogramas del SPA se fusionan con el FORTASEG, que absorbió los aspectos que ocupaban al Subsidio para la Policía Acreditable (SPA), como ya se ha indicado a lo largo de esta evaluación. El resultado de esta fusión en cuanto</w:t>
                    </w:r>
                    <w:r>
                      <w:rPr>
                        <w:rFonts w:ascii="Berlin Sans FB Demi" w:hAnsi="Berlin Sans FB Demi"/>
                        <w:b/>
                        <w:color w:val="FFFFFF"/>
                        <w:spacing w:val="-46"/>
                        <w:sz w:val="28"/>
                      </w:rPr>
                      <w:t xml:space="preserve"> </w:t>
                    </w:r>
                    <w:r>
                      <w:rPr>
                        <w:rFonts w:ascii="Berlin Sans FB Demi" w:hAnsi="Berlin Sans FB Demi"/>
                        <w:b/>
                        <w:color w:val="FFFFFF"/>
                        <w:sz w:val="28"/>
                      </w:rPr>
                      <w:t>a la atención del SPA, se vincula con los Programas de Prioridad Nacional consignados por el Consejo Nacional de Seguridad Pública, siendo el primero precisamente el que se aboca al Desarrollo, Profesionalización y Certificación</w:t>
                    </w:r>
                    <w:r>
                      <w:rPr>
                        <w:rFonts w:ascii="Berlin Sans FB Demi" w:hAnsi="Berlin Sans FB Demi"/>
                        <w:b/>
                        <w:color w:val="FFFFFF"/>
                        <w:spacing w:val="-15"/>
                        <w:sz w:val="28"/>
                      </w:rPr>
                      <w:t xml:space="preserve"> </w:t>
                    </w:r>
                    <w:r>
                      <w:rPr>
                        <w:rFonts w:ascii="Berlin Sans FB Demi" w:hAnsi="Berlin Sans FB Demi"/>
                        <w:b/>
                        <w:color w:val="FFFFFF"/>
                        <w:sz w:val="28"/>
                      </w:rPr>
                      <w:t>Policial</w:t>
                    </w:r>
                  </w:p>
                </w:txbxContent>
              </v:textbox>
            </v:shape>
            <w10:wrap type="topAndBottom" anchorx="page"/>
          </v:group>
        </w:pict>
      </w:r>
      <w:r>
        <w:rPr>
          <w:lang w:val="en-US"/>
        </w:rPr>
        <w:pict>
          <v:group id="_x0000_s1335" style="position:absolute;left:0;text-align:left;margin-left:549.95pt;margin-top:67.2pt;width:38.4pt;height:19.2pt;z-index:251633664;mso-wrap-distance-left:0;mso-wrap-distance-right:0;mso-position-horizontal-relative:page" coordorigin="10999,1344" coordsize="768,384">
            <v:shape id="_x0000_s1338" type="#_x0000_t75" style="position:absolute;left:10999;top:1356;width:768;height:360">
              <v:imagedata r:id="rId18" o:title=""/>
            </v:shape>
            <v:shape id="_x0000_s1337" type="#_x0000_t75" style="position:absolute;left:11191;top:1343;width:384;height:384">
              <v:imagedata r:id="rId19" o:title=""/>
            </v:shape>
            <v:shape id="_x0000_s1336" type="#_x0000_t202" style="position:absolute;left:10999;top:1343;width:768;height:384" filled="f" stroked="f">
              <v:textbox inset="0,0,0,0">
                <w:txbxContent>
                  <w:p w:rsidR="001F546E" w:rsidRDefault="00F243C0">
                    <w:pPr>
                      <w:spacing w:before="60"/>
                      <w:ind w:left="253" w:right="250"/>
                      <w:jc w:val="center"/>
                      <w:rPr>
                        <w:rFonts w:ascii="Calibri"/>
                        <w:b/>
                      </w:rPr>
                    </w:pPr>
                    <w:r>
                      <w:rPr>
                        <w:rFonts w:ascii="Calibri"/>
                        <w:b/>
                      </w:rPr>
                      <w:t>11</w:t>
                    </w:r>
                  </w:p>
                </w:txbxContent>
              </v:textbox>
            </v:shape>
            <w10:wrap type="topAndBottom" anchorx="page"/>
          </v:group>
        </w:pict>
      </w:r>
      <w:r w:rsidR="00F243C0">
        <w:t>Análisis del cumplimiento de los objetivos establecidos para el ejercicio fiscal 2016</w:t>
      </w:r>
    </w:p>
    <w:p w:rsidR="001F546E" w:rsidRDefault="001F546E">
      <w:pPr>
        <w:pStyle w:val="Textoindependiente"/>
        <w:rPr>
          <w:b/>
          <w:sz w:val="20"/>
        </w:rPr>
      </w:pPr>
    </w:p>
    <w:p w:rsidR="001F546E" w:rsidRDefault="001F546E">
      <w:pPr>
        <w:pStyle w:val="Textoindependiente"/>
        <w:rPr>
          <w:b/>
          <w:sz w:val="20"/>
        </w:rPr>
      </w:pPr>
    </w:p>
    <w:p w:rsidR="001F546E" w:rsidRDefault="00F409A9">
      <w:pPr>
        <w:pStyle w:val="Textoindependiente"/>
        <w:spacing w:before="3"/>
        <w:rPr>
          <w:b/>
          <w:sz w:val="27"/>
        </w:rPr>
      </w:pPr>
      <w:r>
        <w:rPr>
          <w:lang w:val="en-US"/>
        </w:rPr>
        <w:pict>
          <v:group id="_x0000_s1332" style="position:absolute;margin-left:85.05pt;margin-top:18.8pt;width:437.4pt;height:239.5pt;z-index:251634688;mso-wrap-distance-left:0;mso-wrap-distance-right:0;mso-position-horizontal-relative:page" coordorigin="1701,376" coordsize="8748,4790">
            <v:shape id="_x0000_s1334" style="position:absolute;left:1701;top:376;width:8748;height:4790" coordorigin="1701,376" coordsize="8748,4790" path="m9651,376r-7152,l2423,380r-75,11l2275,408r-69,24l2139,462r-63,36l2016,539r-55,46l1910,636r-46,56l1823,751r-36,63l1757,881r-24,70l1715,1023r-10,75l1701,1175r,3193l1705,4445r10,75l1733,4592r24,70l1787,4728r36,64l1864,4851r46,55l1961,4957r55,47l2076,5045r63,36l2206,5111r69,24l2348,5152r75,11l2499,5166r7152,l9728,5163r74,-11l9875,5135r69,-24l10011,5081r63,-36l10134,5004r55,-47l10240,4906r46,-55l10327,4792r36,-64l10393,4662r24,-70l10435,4520r10,-75l10449,4368r,-3193l10445,1098r-10,-75l10417,951r-24,-70l10363,814r-36,-63l10286,692r-46,-56l10189,585r-55,-46l10074,498r-63,-36l9944,432r-69,-24l9802,391r-74,-11l9651,376xe" fillcolor="#e36c09" stroked="f">
              <v:path arrowok="t"/>
            </v:shape>
            <v:shape id="_x0000_s1333" type="#_x0000_t202" style="position:absolute;left:1701;top:376;width:8748;height:4790" filled="f" stroked="f">
              <v:textbox inset="0,0,0,0">
                <w:txbxContent>
                  <w:p w:rsidR="001F546E" w:rsidRDefault="001F546E">
                    <w:pPr>
                      <w:spacing w:before="4"/>
                      <w:rPr>
                        <w:b/>
                        <w:sz w:val="26"/>
                      </w:rPr>
                    </w:pPr>
                  </w:p>
                  <w:p w:rsidR="001F546E" w:rsidRDefault="00F243C0">
                    <w:pPr>
                      <w:spacing w:line="360" w:lineRule="auto"/>
                      <w:ind w:left="399" w:right="394"/>
                      <w:jc w:val="both"/>
                      <w:rPr>
                        <w:rFonts w:ascii="Berlin Sans FB Demi" w:hAnsi="Berlin Sans FB Demi"/>
                        <w:b/>
                        <w:sz w:val="28"/>
                      </w:rPr>
                    </w:pPr>
                    <w:r>
                      <w:rPr>
                        <w:rFonts w:ascii="Berlin Sans FB Demi" w:hAnsi="Berlin Sans FB Demi"/>
                        <w:b/>
                        <w:color w:val="FFFFFF"/>
                        <w:sz w:val="28"/>
                      </w:rPr>
                      <w:t>El Programa Presupuestario U007 “Subsidios en materia de Seguridad Pública, FORTASEG”, vigente a partir del ejercicio fiscal 2016, es el resultado de la fusión de dos Programas Presupuestarios, a saber: U002 “Otorgamiento de subsidios en materia de seguridad pública a Entidades Federativas, Municipios y el Distrito Federal” (SUBSEMUN) y U003 “Otorgamiento</w:t>
                    </w:r>
                    <w:r>
                      <w:rPr>
                        <w:rFonts w:ascii="Berlin Sans FB Demi" w:hAnsi="Berlin Sans FB Demi"/>
                        <w:b/>
                        <w:color w:val="FFFFFF"/>
                        <w:spacing w:val="-18"/>
                        <w:sz w:val="28"/>
                      </w:rPr>
                      <w:t xml:space="preserve"> </w:t>
                    </w:r>
                    <w:r>
                      <w:rPr>
                        <w:rFonts w:ascii="Berlin Sans FB Demi" w:hAnsi="Berlin Sans FB Demi"/>
                        <w:b/>
                        <w:color w:val="FFFFFF"/>
                        <w:sz w:val="28"/>
                      </w:rPr>
                      <w:t>de</w:t>
                    </w:r>
                    <w:r>
                      <w:rPr>
                        <w:rFonts w:ascii="Berlin Sans FB Demi" w:hAnsi="Berlin Sans FB Demi"/>
                        <w:b/>
                        <w:color w:val="FFFFFF"/>
                        <w:spacing w:val="-18"/>
                        <w:sz w:val="28"/>
                      </w:rPr>
                      <w:t xml:space="preserve"> </w:t>
                    </w:r>
                    <w:r>
                      <w:rPr>
                        <w:rFonts w:ascii="Berlin Sans FB Demi" w:hAnsi="Berlin Sans FB Demi"/>
                        <w:b/>
                        <w:color w:val="FFFFFF"/>
                        <w:sz w:val="28"/>
                      </w:rPr>
                      <w:t>Subsidios</w:t>
                    </w:r>
                    <w:r>
                      <w:rPr>
                        <w:rFonts w:ascii="Berlin Sans FB Demi" w:hAnsi="Berlin Sans FB Demi"/>
                        <w:b/>
                        <w:color w:val="FFFFFF"/>
                        <w:spacing w:val="-17"/>
                        <w:sz w:val="28"/>
                      </w:rPr>
                      <w:t xml:space="preserve"> </w:t>
                    </w:r>
                    <w:r>
                      <w:rPr>
                        <w:rFonts w:ascii="Berlin Sans FB Demi" w:hAnsi="Berlin Sans FB Demi"/>
                        <w:b/>
                        <w:color w:val="FFFFFF"/>
                        <w:sz w:val="28"/>
                      </w:rPr>
                      <w:t>para</w:t>
                    </w:r>
                    <w:r>
                      <w:rPr>
                        <w:rFonts w:ascii="Berlin Sans FB Demi" w:hAnsi="Berlin Sans FB Demi"/>
                        <w:b/>
                        <w:color w:val="FFFFFF"/>
                        <w:spacing w:val="-18"/>
                        <w:sz w:val="28"/>
                      </w:rPr>
                      <w:t xml:space="preserve"> </w:t>
                    </w:r>
                    <w:r>
                      <w:rPr>
                        <w:rFonts w:ascii="Berlin Sans FB Demi" w:hAnsi="Berlin Sans FB Demi"/>
                        <w:b/>
                        <w:color w:val="FFFFFF"/>
                        <w:sz w:val="28"/>
                      </w:rPr>
                      <w:t>las</w:t>
                    </w:r>
                    <w:r>
                      <w:rPr>
                        <w:rFonts w:ascii="Berlin Sans FB Demi" w:hAnsi="Berlin Sans FB Demi"/>
                        <w:b/>
                        <w:color w:val="FFFFFF"/>
                        <w:spacing w:val="-18"/>
                        <w:sz w:val="28"/>
                      </w:rPr>
                      <w:t xml:space="preserve"> </w:t>
                    </w:r>
                    <w:r>
                      <w:rPr>
                        <w:rFonts w:ascii="Berlin Sans FB Demi" w:hAnsi="Berlin Sans FB Demi"/>
                        <w:b/>
                        <w:color w:val="FFFFFF"/>
                        <w:sz w:val="28"/>
                      </w:rPr>
                      <w:t>Entidades</w:t>
                    </w:r>
                    <w:r>
                      <w:rPr>
                        <w:rFonts w:ascii="Berlin Sans FB Demi" w:hAnsi="Berlin Sans FB Demi"/>
                        <w:b/>
                        <w:color w:val="FFFFFF"/>
                        <w:spacing w:val="-17"/>
                        <w:sz w:val="28"/>
                      </w:rPr>
                      <w:t xml:space="preserve"> </w:t>
                    </w:r>
                    <w:r>
                      <w:rPr>
                        <w:rFonts w:ascii="Berlin Sans FB Demi" w:hAnsi="Berlin Sans FB Demi"/>
                        <w:b/>
                        <w:color w:val="FFFFFF"/>
                        <w:sz w:val="28"/>
                      </w:rPr>
                      <w:t>Federativas</w:t>
                    </w:r>
                    <w:r>
                      <w:rPr>
                        <w:rFonts w:ascii="Berlin Sans FB Demi" w:hAnsi="Berlin Sans FB Demi"/>
                        <w:b/>
                        <w:color w:val="FFFFFF"/>
                        <w:spacing w:val="-20"/>
                        <w:sz w:val="28"/>
                      </w:rPr>
                      <w:t xml:space="preserve"> </w:t>
                    </w:r>
                    <w:r>
                      <w:rPr>
                        <w:rFonts w:ascii="Berlin Sans FB Demi" w:hAnsi="Berlin Sans FB Demi"/>
                        <w:b/>
                        <w:color w:val="FFFFFF"/>
                        <w:sz w:val="28"/>
                      </w:rPr>
                      <w:t>para el fortalecimiento de las Instituciones de Seguridad Pública en Materia de Mando Policial”</w:t>
                    </w:r>
                    <w:r>
                      <w:rPr>
                        <w:rFonts w:ascii="Berlin Sans FB Demi" w:hAnsi="Berlin Sans FB Demi"/>
                        <w:b/>
                        <w:color w:val="FFFFFF"/>
                        <w:spacing w:val="-10"/>
                        <w:sz w:val="28"/>
                      </w:rPr>
                      <w:t xml:space="preserve"> </w:t>
                    </w:r>
                    <w:r>
                      <w:rPr>
                        <w:rFonts w:ascii="Berlin Sans FB Demi" w:hAnsi="Berlin Sans FB Demi"/>
                        <w:b/>
                        <w:color w:val="FFFFFF"/>
                        <w:sz w:val="28"/>
                      </w:rPr>
                      <w:t>(SPA).</w:t>
                    </w:r>
                  </w:p>
                </w:txbxContent>
              </v:textbox>
            </v:shape>
            <w10:wrap type="topAndBottom" anchorx="page"/>
          </v:group>
        </w:pict>
      </w:r>
    </w:p>
    <w:p w:rsidR="001F546E" w:rsidRDefault="001F546E">
      <w:pPr>
        <w:rPr>
          <w:sz w:val="27"/>
        </w:rPr>
        <w:sectPr w:rsidR="001F546E">
          <w:pgSz w:w="12240" w:h="15840"/>
          <w:pgMar w:top="1360" w:right="360" w:bottom="1420" w:left="1600" w:header="280" w:footer="1230" w:gutter="0"/>
          <w:cols w:space="720"/>
        </w:sectPr>
      </w:pPr>
    </w:p>
    <w:p w:rsidR="001F546E" w:rsidRDefault="00F243C0">
      <w:pPr>
        <w:pStyle w:val="Textoindependiente"/>
        <w:spacing w:before="47" w:line="360" w:lineRule="auto"/>
        <w:ind w:left="102" w:right="1335"/>
        <w:jc w:val="both"/>
      </w:pPr>
      <w:r>
        <w:rPr>
          <w:noProof/>
          <w:lang w:eastAsia="es-MX"/>
        </w:rPr>
        <w:lastRenderedPageBreak/>
        <w:drawing>
          <wp:anchor distT="0" distB="0" distL="0" distR="0" simplePos="0" relativeHeight="251608064"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15" cstate="print"/>
                    <a:stretch>
                      <a:fillRect/>
                    </a:stretch>
                  </pic:blipFill>
                  <pic:spPr>
                    <a:xfrm>
                      <a:off x="0" y="0"/>
                      <a:ext cx="704850" cy="704849"/>
                    </a:xfrm>
                    <a:prstGeom prst="rect">
                      <a:avLst/>
                    </a:prstGeom>
                  </pic:spPr>
                </pic:pic>
              </a:graphicData>
            </a:graphic>
          </wp:anchor>
        </w:drawing>
      </w:r>
      <w:r>
        <w:t xml:space="preserve">El FORTASEG es un subsidio que se otorga a los municipios y en su caso, a los estados cuando estos ejercen la función de seguridad pública en lugar de los primeros </w:t>
      </w:r>
      <w:proofErr w:type="gramStart"/>
      <w:r>
        <w:t>o  coordinados</w:t>
      </w:r>
      <w:proofErr w:type="gramEnd"/>
      <w:r>
        <w:t xml:space="preserve"> por ellos, para el fortalecimiento en los temas de seguridad.</w:t>
      </w:r>
    </w:p>
    <w:p w:rsidR="001F546E" w:rsidRDefault="001F546E">
      <w:pPr>
        <w:pStyle w:val="Textoindependiente"/>
        <w:rPr>
          <w:sz w:val="36"/>
        </w:rPr>
      </w:pPr>
    </w:p>
    <w:p w:rsidR="001F546E" w:rsidRDefault="00F409A9">
      <w:pPr>
        <w:pStyle w:val="Textoindependiente"/>
        <w:spacing w:line="357" w:lineRule="auto"/>
        <w:ind w:left="102" w:right="1337"/>
        <w:jc w:val="both"/>
      </w:pPr>
      <w:r>
        <w:rPr>
          <w:lang w:val="en-US"/>
        </w:rPr>
        <w:pict>
          <v:group id="_x0000_s1328" style="position:absolute;left:0;text-align:left;margin-left:549.95pt;margin-top:8.2pt;width:38.4pt;height:19.2pt;z-index:251636736;mso-position-horizontal-relative:page" coordorigin="10999,164" coordsize="768,384">
            <v:shape id="_x0000_s1331" type="#_x0000_t75" style="position:absolute;left:10999;top:176;width:768;height:360">
              <v:imagedata r:id="rId18" o:title=""/>
            </v:shape>
            <v:shape id="_x0000_s1330" type="#_x0000_t75" style="position:absolute;left:11191;top:164;width:384;height:384">
              <v:imagedata r:id="rId19" o:title=""/>
            </v:shape>
            <v:shape id="_x0000_s1329" type="#_x0000_t202" style="position:absolute;left:10999;top:164;width:768;height:384" filled="f" stroked="f">
              <v:textbox inset="0,0,0,0">
                <w:txbxContent>
                  <w:p w:rsidR="001F546E" w:rsidRDefault="00F243C0">
                    <w:pPr>
                      <w:spacing w:before="60"/>
                      <w:ind w:left="253" w:right="250"/>
                      <w:jc w:val="center"/>
                      <w:rPr>
                        <w:rFonts w:ascii="Calibri"/>
                        <w:b/>
                      </w:rPr>
                    </w:pPr>
                    <w:r>
                      <w:rPr>
                        <w:rFonts w:ascii="Calibri"/>
                        <w:b/>
                      </w:rPr>
                      <w:t>12</w:t>
                    </w:r>
                  </w:p>
                </w:txbxContent>
              </v:textbox>
            </v:shape>
            <w10:wrap anchorx="page"/>
          </v:group>
        </w:pict>
      </w:r>
      <w:r w:rsidR="00F243C0">
        <w:t>El objetivo general del FORTASEG es apoyar a través de recursos presupuestales a los beneficiarios en la profesionalización, la certificación y el equipamiento personal de los elementos</w:t>
      </w:r>
      <w:r w:rsidR="00F243C0">
        <w:rPr>
          <w:spacing w:val="-12"/>
        </w:rPr>
        <w:t xml:space="preserve"> </w:t>
      </w:r>
      <w:r w:rsidR="00F243C0">
        <w:t>policiales</w:t>
      </w:r>
      <w:r w:rsidR="00F243C0">
        <w:rPr>
          <w:spacing w:val="-12"/>
        </w:rPr>
        <w:t xml:space="preserve"> </w:t>
      </w:r>
      <w:r w:rsidR="00F243C0">
        <w:t>de</w:t>
      </w:r>
      <w:r w:rsidR="00F243C0">
        <w:rPr>
          <w:spacing w:val="-10"/>
        </w:rPr>
        <w:t xml:space="preserve"> </w:t>
      </w:r>
      <w:r w:rsidR="00F243C0">
        <w:t>las</w:t>
      </w:r>
      <w:r w:rsidR="00F243C0">
        <w:rPr>
          <w:spacing w:val="-11"/>
        </w:rPr>
        <w:t xml:space="preserve"> </w:t>
      </w:r>
      <w:r w:rsidR="00F243C0">
        <w:t>instituciones</w:t>
      </w:r>
      <w:r w:rsidR="00F243C0">
        <w:rPr>
          <w:spacing w:val="-12"/>
        </w:rPr>
        <w:t xml:space="preserve"> </w:t>
      </w:r>
      <w:r w:rsidR="00F243C0">
        <w:t>de</w:t>
      </w:r>
      <w:r w:rsidR="00F243C0">
        <w:rPr>
          <w:spacing w:val="-12"/>
        </w:rPr>
        <w:t xml:space="preserve"> </w:t>
      </w:r>
      <w:r w:rsidR="00F243C0">
        <w:t>seguridad</w:t>
      </w:r>
      <w:r w:rsidR="00F243C0">
        <w:rPr>
          <w:spacing w:val="-11"/>
        </w:rPr>
        <w:t xml:space="preserve"> </w:t>
      </w:r>
      <w:r w:rsidR="00F243C0">
        <w:t>pública.</w:t>
      </w:r>
      <w:r w:rsidR="00F243C0">
        <w:rPr>
          <w:spacing w:val="-13"/>
        </w:rPr>
        <w:t xml:space="preserve"> </w:t>
      </w:r>
      <w:r w:rsidR="00F243C0">
        <w:t>De</w:t>
      </w:r>
      <w:r w:rsidR="00F243C0">
        <w:rPr>
          <w:spacing w:val="-10"/>
        </w:rPr>
        <w:t xml:space="preserve"> </w:t>
      </w:r>
      <w:r w:rsidR="00F243C0">
        <w:t>manera</w:t>
      </w:r>
      <w:r w:rsidR="00F243C0">
        <w:rPr>
          <w:spacing w:val="-11"/>
        </w:rPr>
        <w:t xml:space="preserve"> </w:t>
      </w:r>
      <w:r w:rsidR="00F243C0">
        <w:t>complementaria se podrá destinar al fortalecimiento tecnológico, de equipo e infraestructura de las instituciones de seguridad pública, a la prevención social de la violencia y la delincuencia, así como a la capitación, entre otras, en materia de derechos humanos y de igualdad de género</w:t>
      </w:r>
      <w:r w:rsidR="00F243C0">
        <w:rPr>
          <w:position w:val="8"/>
          <w:sz w:val="16"/>
        </w:rPr>
        <w:t>4</w:t>
      </w:r>
      <w:r w:rsidR="00F243C0">
        <w:t>.</w:t>
      </w:r>
    </w:p>
    <w:p w:rsidR="001F546E" w:rsidRDefault="001F546E">
      <w:pPr>
        <w:pStyle w:val="Textoindependiente"/>
        <w:rPr>
          <w:sz w:val="26"/>
        </w:rPr>
      </w:pPr>
    </w:p>
    <w:p w:rsidR="001F546E" w:rsidRDefault="001F546E">
      <w:pPr>
        <w:pStyle w:val="Textoindependiente"/>
        <w:rPr>
          <w:sz w:val="28"/>
        </w:rPr>
      </w:pPr>
    </w:p>
    <w:p w:rsidR="001F546E" w:rsidRDefault="00F243C0">
      <w:pPr>
        <w:pStyle w:val="Textoindependiente"/>
        <w:spacing w:line="360" w:lineRule="auto"/>
        <w:ind w:left="102" w:right="1337"/>
        <w:jc w:val="both"/>
      </w:pPr>
      <w:r>
        <w:t>Los recursos federales de este subsidio fueron asignados principalmente para la profesionalización y certificación policial, así como para la compra de prendas de seguridad y protección personal, así como para vehículos y equipo terrestre.</w:t>
      </w:r>
    </w:p>
    <w:p w:rsidR="001F546E" w:rsidRDefault="001F546E">
      <w:pPr>
        <w:pStyle w:val="Textoindependiente"/>
        <w:spacing w:before="1"/>
        <w:rPr>
          <w:sz w:val="30"/>
        </w:rPr>
      </w:pPr>
    </w:p>
    <w:p w:rsidR="001F546E" w:rsidRDefault="00F243C0">
      <w:pPr>
        <w:pStyle w:val="Textoindependiente"/>
        <w:spacing w:before="1" w:line="360" w:lineRule="auto"/>
        <w:ind w:left="102" w:right="1338"/>
        <w:jc w:val="both"/>
      </w:pPr>
      <w:r>
        <w:t>Para el ejercicio 2016, los compromisos en metas de los Programas y Subprogramas del SPA se fusionan con el FORTASEG, que absorbió los aspectos que ocupaban al Subsidio para la Policía Acreditable (SPA), como ya se ha indicado a lo largo de esta evaluación.  El resultado de esta fusión en cuanto a la atención del SPA, se vincula con los Programas de Prioridad Nacional consignados por el Consejo Nacional de Seguridad Pública, siendo el primero precisamente el que se aboca al Desarrollo, Profesionalización y Certificación Policial. En la tabla siguiente se muestra el comparativo y equivalencia entre ambos:</w: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F409A9">
      <w:pPr>
        <w:pStyle w:val="Textoindependiente"/>
        <w:spacing w:before="9"/>
        <w:rPr>
          <w:sz w:val="26"/>
        </w:rPr>
      </w:pPr>
      <w:r>
        <w:rPr>
          <w:lang w:val="en-US"/>
        </w:rPr>
        <w:pict>
          <v:line id="_x0000_s1327" style="position:absolute;z-index:251635712;mso-wrap-distance-left:0;mso-wrap-distance-right:0;mso-position-horizontal-relative:page" from="85.1pt,17.1pt" to="229.1pt,17.1pt" strokeweight=".72pt">
            <w10:wrap type="topAndBottom" anchorx="page"/>
          </v:line>
        </w:pict>
      </w:r>
    </w:p>
    <w:p w:rsidR="001F546E" w:rsidRDefault="00F243C0">
      <w:pPr>
        <w:spacing w:before="69" w:line="256" w:lineRule="auto"/>
        <w:ind w:left="102" w:right="2285"/>
        <w:rPr>
          <w:sz w:val="20"/>
        </w:rPr>
      </w:pPr>
      <w:r>
        <w:rPr>
          <w:rFonts w:ascii="Calibri" w:hAnsi="Calibri"/>
          <w:position w:val="7"/>
          <w:sz w:val="13"/>
        </w:rPr>
        <w:t xml:space="preserve">4 </w:t>
      </w:r>
      <w:r>
        <w:rPr>
          <w:sz w:val="20"/>
        </w:rPr>
        <w:t xml:space="preserve">Diario Oficial de la Federación. Lineamientos generales para el otorgamiento del subsidio a los </w:t>
      </w:r>
      <w:r>
        <w:rPr>
          <w:w w:val="95"/>
          <w:sz w:val="20"/>
        </w:rPr>
        <w:t>municipios.       http://www.dof.gob.mx/nota_detalle.php?codigo=5423083&amp;fecha=20/01/2016</w:t>
      </w:r>
    </w:p>
    <w:p w:rsidR="001F546E" w:rsidRDefault="00F243C0">
      <w:pPr>
        <w:tabs>
          <w:tab w:val="left" w:pos="6269"/>
        </w:tabs>
        <w:ind w:left="101"/>
        <w:rPr>
          <w:sz w:val="20"/>
        </w:rPr>
      </w:pPr>
      <w:r>
        <w:rPr>
          <w:noProof/>
          <w:position w:val="1"/>
          <w:sz w:val="20"/>
          <w:lang w:eastAsia="es-MX"/>
        </w:rPr>
        <w:drawing>
          <wp:inline distT="0" distB="0" distL="0" distR="0">
            <wp:extent cx="2045660" cy="548354"/>
            <wp:effectExtent l="0" t="0" r="0" b="0"/>
            <wp:docPr id="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14" cstate="print"/>
                    <a:stretch>
                      <a:fillRect/>
                    </a:stretch>
                  </pic:blipFill>
                  <pic:spPr>
                    <a:xfrm>
                      <a:off x="0" y="0"/>
                      <a:ext cx="2045660" cy="548354"/>
                    </a:xfrm>
                    <a:prstGeom prst="rect">
                      <a:avLst/>
                    </a:prstGeom>
                  </pic:spPr>
                </pic:pic>
              </a:graphicData>
            </a:graphic>
          </wp:inline>
        </w:drawing>
      </w:r>
      <w:r>
        <w:rPr>
          <w:position w:val="1"/>
          <w:sz w:val="20"/>
        </w:rPr>
        <w:tab/>
      </w:r>
      <w:r>
        <w:rPr>
          <w:noProof/>
          <w:sz w:val="20"/>
          <w:lang w:eastAsia="es-MX"/>
        </w:rPr>
        <w:drawing>
          <wp:inline distT="0" distB="0" distL="0" distR="0">
            <wp:extent cx="1693376" cy="577215"/>
            <wp:effectExtent l="0" t="0" r="0" b="0"/>
            <wp:docPr id="5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jpeg"/>
                    <pic:cNvPicPr/>
                  </pic:nvPicPr>
                  <pic:blipFill>
                    <a:blip r:embed="rId16" cstate="print"/>
                    <a:stretch>
                      <a:fillRect/>
                    </a:stretch>
                  </pic:blipFill>
                  <pic:spPr>
                    <a:xfrm>
                      <a:off x="0" y="0"/>
                      <a:ext cx="1693376" cy="577215"/>
                    </a:xfrm>
                    <a:prstGeom prst="rect">
                      <a:avLst/>
                    </a:prstGeom>
                  </pic:spPr>
                </pic:pic>
              </a:graphicData>
            </a:graphic>
          </wp:inline>
        </w:drawing>
      </w:r>
    </w:p>
    <w:p w:rsidR="001F546E" w:rsidRDefault="001F546E">
      <w:pPr>
        <w:rPr>
          <w:sz w:val="20"/>
        </w:rPr>
        <w:sectPr w:rsidR="001F546E">
          <w:headerReference w:type="default" r:id="rId37"/>
          <w:footerReference w:type="default" r:id="rId38"/>
          <w:pgSz w:w="12240" w:h="15840"/>
          <w:pgMar w:top="1360" w:right="360" w:bottom="0" w:left="1600" w:header="280" w:footer="0" w:gutter="0"/>
          <w:cols w:space="720"/>
        </w:sectPr>
      </w:pPr>
    </w:p>
    <w:p w:rsidR="001F546E" w:rsidRDefault="00F243C0">
      <w:pPr>
        <w:pStyle w:val="Ttulo8"/>
        <w:spacing w:before="19"/>
        <w:ind w:left="786"/>
      </w:pPr>
      <w:r>
        <w:lastRenderedPageBreak/>
        <w:t>Tabla 1. Comparativo de Programas SPA 2015 Vs. FORTASEG 2016</w:t>
      </w:r>
    </w:p>
    <w:p w:rsidR="001F546E" w:rsidRDefault="001F546E">
      <w:pPr>
        <w:pStyle w:val="Textoindependiente"/>
        <w:rPr>
          <w:b/>
          <w:sz w:val="20"/>
        </w:rPr>
      </w:pPr>
    </w:p>
    <w:p w:rsidR="001F546E" w:rsidRDefault="00F409A9">
      <w:pPr>
        <w:pStyle w:val="Textoindependiente"/>
        <w:spacing w:before="7"/>
        <w:rPr>
          <w:b/>
          <w:sz w:val="18"/>
        </w:rPr>
      </w:pPr>
      <w:r>
        <w:rPr>
          <w:lang w:val="en-US"/>
        </w:rPr>
        <w:pict>
          <v:shape id="_x0000_s1326" type="#_x0000_t202" style="position:absolute;margin-left:85.1pt;margin-top:13.5pt;width:457.55pt;height:206.2pt;z-index:251614208;mso-wrap-distance-left:0;mso-wrap-distance-right:0;mso-position-horizontal-relative:page" filled="f" stroked="f">
            <v:textbox inset="0,0,0,0">
              <w:txbxContent>
                <w:tbl>
                  <w:tblPr>
                    <w:tblStyle w:val="TableNormal"/>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4685"/>
                    <w:gridCol w:w="4436"/>
                  </w:tblGrid>
                  <w:tr w:rsidR="001F546E">
                    <w:trPr>
                      <w:trHeight w:val="353"/>
                    </w:trPr>
                    <w:tc>
                      <w:tcPr>
                        <w:tcW w:w="9121" w:type="dxa"/>
                        <w:gridSpan w:val="2"/>
                        <w:tcBorders>
                          <w:top w:val="nil"/>
                          <w:left w:val="nil"/>
                          <w:right w:val="nil"/>
                        </w:tcBorders>
                        <w:shd w:val="clear" w:color="auto" w:fill="9BBA58"/>
                      </w:tcPr>
                      <w:p w:rsidR="001F546E" w:rsidRDefault="00F243C0">
                        <w:pPr>
                          <w:pStyle w:val="TableParagraph"/>
                          <w:tabs>
                            <w:tab w:val="left" w:pos="5849"/>
                          </w:tabs>
                          <w:spacing w:line="324" w:lineRule="exact"/>
                          <w:ind w:left="1754"/>
                          <w:rPr>
                            <w:b/>
                            <w:sz w:val="28"/>
                          </w:rPr>
                        </w:pPr>
                        <w:r>
                          <w:rPr>
                            <w:b/>
                            <w:color w:val="FFFFFF"/>
                            <w:sz w:val="28"/>
                          </w:rPr>
                          <w:t>SPA</w:t>
                        </w:r>
                        <w:r>
                          <w:rPr>
                            <w:b/>
                            <w:color w:val="FFFFFF"/>
                            <w:spacing w:val="-3"/>
                            <w:sz w:val="28"/>
                          </w:rPr>
                          <w:t xml:space="preserve"> </w:t>
                        </w:r>
                        <w:r>
                          <w:rPr>
                            <w:b/>
                            <w:color w:val="FFFFFF"/>
                            <w:sz w:val="28"/>
                          </w:rPr>
                          <w:t>2015</w:t>
                        </w:r>
                        <w:r>
                          <w:rPr>
                            <w:b/>
                            <w:color w:val="FFFFFF"/>
                            <w:sz w:val="28"/>
                          </w:rPr>
                          <w:tab/>
                          <w:t>FORTASEG</w:t>
                        </w:r>
                        <w:r>
                          <w:rPr>
                            <w:b/>
                            <w:color w:val="FFFFFF"/>
                            <w:spacing w:val="-1"/>
                            <w:sz w:val="28"/>
                          </w:rPr>
                          <w:t xml:space="preserve"> </w:t>
                        </w:r>
                        <w:r>
                          <w:rPr>
                            <w:b/>
                            <w:color w:val="FFFFFF"/>
                            <w:sz w:val="28"/>
                          </w:rPr>
                          <w:t>2016</w:t>
                        </w:r>
                      </w:p>
                    </w:tc>
                  </w:tr>
                  <w:tr w:rsidR="001F546E">
                    <w:trPr>
                      <w:trHeight w:val="691"/>
                    </w:trPr>
                    <w:tc>
                      <w:tcPr>
                        <w:tcW w:w="4685" w:type="dxa"/>
                        <w:tcBorders>
                          <w:left w:val="single" w:sz="8" w:space="0" w:color="9BBA58"/>
                          <w:bottom w:val="single" w:sz="8" w:space="0" w:color="9BBA58"/>
                          <w:right w:val="nil"/>
                        </w:tcBorders>
                        <w:shd w:val="clear" w:color="auto" w:fill="D5E2BB"/>
                      </w:tcPr>
                      <w:p w:rsidR="001F546E" w:rsidRDefault="00F243C0">
                        <w:pPr>
                          <w:pStyle w:val="TableParagraph"/>
                          <w:spacing w:before="72"/>
                          <w:ind w:left="107" w:right="17"/>
                          <w:rPr>
                            <w:rFonts w:ascii="Calibri" w:hAnsi="Calibri"/>
                            <w:b/>
                          </w:rPr>
                        </w:pPr>
                        <w:r>
                          <w:rPr>
                            <w:rFonts w:ascii="Calibri" w:hAnsi="Calibri"/>
                            <w:b/>
                          </w:rPr>
                          <w:t>Fortalecimiento de las Capacidades de Evaluación en Control de Confianza;</w:t>
                        </w:r>
                      </w:p>
                    </w:tc>
                    <w:tc>
                      <w:tcPr>
                        <w:tcW w:w="4436" w:type="dxa"/>
                        <w:tcBorders>
                          <w:left w:val="nil"/>
                          <w:bottom w:val="single" w:sz="8" w:space="0" w:color="9BBA58"/>
                          <w:right w:val="single" w:sz="8" w:space="0" w:color="9BBA58"/>
                        </w:tcBorders>
                        <w:shd w:val="clear" w:color="auto" w:fill="EAF0DD"/>
                      </w:tcPr>
                      <w:p w:rsidR="001F546E" w:rsidRDefault="00F243C0">
                        <w:pPr>
                          <w:pStyle w:val="TableParagraph"/>
                          <w:tabs>
                            <w:tab w:val="left" w:pos="1799"/>
                            <w:tab w:val="left" w:pos="2255"/>
                            <w:tab w:val="left" w:pos="2734"/>
                            <w:tab w:val="left" w:pos="4106"/>
                          </w:tabs>
                          <w:spacing w:before="72"/>
                          <w:ind w:left="118" w:right="88"/>
                          <w:rPr>
                            <w:rFonts w:ascii="Calibri" w:hAnsi="Calibri"/>
                            <w:b/>
                          </w:rPr>
                        </w:pPr>
                        <w:r>
                          <w:rPr>
                            <w:rFonts w:ascii="Calibri" w:hAnsi="Calibri"/>
                            <w:b/>
                          </w:rPr>
                          <w:t>Fortalecimiento</w:t>
                        </w:r>
                        <w:r>
                          <w:rPr>
                            <w:rFonts w:ascii="Calibri" w:hAnsi="Calibri"/>
                            <w:b/>
                          </w:rPr>
                          <w:tab/>
                          <w:t>de</w:t>
                        </w:r>
                        <w:r>
                          <w:rPr>
                            <w:rFonts w:ascii="Calibri" w:hAnsi="Calibri"/>
                            <w:b/>
                          </w:rPr>
                          <w:tab/>
                          <w:t>las</w:t>
                        </w:r>
                        <w:r>
                          <w:rPr>
                            <w:rFonts w:ascii="Calibri" w:hAnsi="Calibri"/>
                            <w:b/>
                          </w:rPr>
                          <w:tab/>
                          <w:t>Capacidades</w:t>
                        </w:r>
                        <w:r>
                          <w:rPr>
                            <w:rFonts w:ascii="Calibri" w:hAnsi="Calibri"/>
                            <w:b/>
                          </w:rPr>
                          <w:tab/>
                          <w:t>de Evaluación en Control de</w:t>
                        </w:r>
                        <w:r>
                          <w:rPr>
                            <w:rFonts w:ascii="Calibri" w:hAnsi="Calibri"/>
                            <w:b/>
                            <w:spacing w:val="-19"/>
                          </w:rPr>
                          <w:t xml:space="preserve"> </w:t>
                        </w:r>
                        <w:r>
                          <w:rPr>
                            <w:rFonts w:ascii="Calibri" w:hAnsi="Calibri"/>
                            <w:b/>
                          </w:rPr>
                          <w:t>Confianza;</w:t>
                        </w:r>
                      </w:p>
                    </w:tc>
                  </w:tr>
                  <w:tr w:rsidR="001F546E">
                    <w:trPr>
                      <w:trHeight w:val="536"/>
                    </w:trPr>
                    <w:tc>
                      <w:tcPr>
                        <w:tcW w:w="4685" w:type="dxa"/>
                        <w:tcBorders>
                          <w:top w:val="single" w:sz="8" w:space="0" w:color="9BBA58"/>
                          <w:left w:val="single" w:sz="8" w:space="0" w:color="9BBA58"/>
                          <w:bottom w:val="single" w:sz="8" w:space="0" w:color="9BBA58"/>
                          <w:right w:val="nil"/>
                        </w:tcBorders>
                        <w:shd w:val="clear" w:color="auto" w:fill="D5E2BB"/>
                      </w:tcPr>
                      <w:p w:rsidR="001F546E" w:rsidRDefault="00F243C0">
                        <w:pPr>
                          <w:pStyle w:val="TableParagraph"/>
                          <w:tabs>
                            <w:tab w:val="left" w:pos="2006"/>
                            <w:tab w:val="left" w:pos="2465"/>
                            <w:tab w:val="left" w:pos="2944"/>
                            <w:tab w:val="left" w:pos="4347"/>
                          </w:tabs>
                          <w:spacing w:line="265" w:lineRule="exact"/>
                          <w:ind w:left="107"/>
                          <w:rPr>
                            <w:rFonts w:ascii="Calibri" w:hAnsi="Calibri"/>
                            <w:b/>
                          </w:rPr>
                        </w:pPr>
                        <w:r>
                          <w:rPr>
                            <w:rFonts w:ascii="Calibri" w:hAnsi="Calibri"/>
                            <w:b/>
                          </w:rPr>
                          <w:t>Profesionalización</w:t>
                        </w:r>
                        <w:r>
                          <w:rPr>
                            <w:rFonts w:ascii="Calibri" w:hAnsi="Calibri"/>
                            <w:b/>
                          </w:rPr>
                          <w:tab/>
                          <w:t>de</w:t>
                        </w:r>
                        <w:r>
                          <w:rPr>
                            <w:rFonts w:ascii="Calibri" w:hAnsi="Calibri"/>
                            <w:b/>
                          </w:rPr>
                          <w:tab/>
                          <w:t>las</w:t>
                        </w:r>
                        <w:r>
                          <w:rPr>
                            <w:rFonts w:ascii="Calibri" w:hAnsi="Calibri"/>
                            <w:b/>
                          </w:rPr>
                          <w:tab/>
                          <w:t>Instituciones</w:t>
                        </w:r>
                        <w:r>
                          <w:rPr>
                            <w:rFonts w:ascii="Calibri" w:hAnsi="Calibri"/>
                            <w:b/>
                          </w:rPr>
                          <w:tab/>
                          <w:t>de</w:t>
                        </w:r>
                      </w:p>
                      <w:p w:rsidR="001F546E" w:rsidRDefault="00F243C0">
                        <w:pPr>
                          <w:pStyle w:val="TableParagraph"/>
                          <w:spacing w:line="251" w:lineRule="exact"/>
                          <w:ind w:left="107"/>
                          <w:rPr>
                            <w:rFonts w:ascii="Calibri" w:hAnsi="Calibri"/>
                            <w:b/>
                          </w:rPr>
                        </w:pPr>
                        <w:r>
                          <w:rPr>
                            <w:rFonts w:ascii="Calibri" w:hAnsi="Calibri"/>
                            <w:b/>
                          </w:rPr>
                          <w:t>Seguridad Pública;</w:t>
                        </w:r>
                      </w:p>
                    </w:tc>
                    <w:tc>
                      <w:tcPr>
                        <w:tcW w:w="4436" w:type="dxa"/>
                        <w:tcBorders>
                          <w:top w:val="single" w:sz="8" w:space="0" w:color="9BBA58"/>
                          <w:left w:val="nil"/>
                          <w:bottom w:val="single" w:sz="8" w:space="0" w:color="9BBA58"/>
                          <w:right w:val="single" w:sz="8" w:space="0" w:color="9BBA58"/>
                        </w:tcBorders>
                        <w:shd w:val="clear" w:color="auto" w:fill="EAF0DD"/>
                      </w:tcPr>
                      <w:p w:rsidR="001F546E" w:rsidRDefault="00F243C0">
                        <w:pPr>
                          <w:pStyle w:val="TableParagraph"/>
                          <w:spacing w:line="265" w:lineRule="exact"/>
                          <w:ind w:left="118"/>
                          <w:rPr>
                            <w:rFonts w:ascii="Calibri" w:hAnsi="Calibri"/>
                            <w:b/>
                          </w:rPr>
                        </w:pPr>
                        <w:r>
                          <w:rPr>
                            <w:rFonts w:ascii="Calibri" w:hAnsi="Calibri"/>
                            <w:b/>
                          </w:rPr>
                          <w:t>Profesionalización   de   las   Instituciones    de</w:t>
                        </w:r>
                      </w:p>
                      <w:p w:rsidR="001F546E" w:rsidRDefault="00F243C0">
                        <w:pPr>
                          <w:pStyle w:val="TableParagraph"/>
                          <w:spacing w:line="251" w:lineRule="exact"/>
                          <w:ind w:left="118"/>
                          <w:rPr>
                            <w:rFonts w:ascii="Calibri" w:hAnsi="Calibri"/>
                            <w:b/>
                          </w:rPr>
                        </w:pPr>
                        <w:r>
                          <w:rPr>
                            <w:rFonts w:ascii="Calibri" w:hAnsi="Calibri"/>
                            <w:b/>
                          </w:rPr>
                          <w:t>Seguridad Pública;</w:t>
                        </w:r>
                      </w:p>
                    </w:tc>
                  </w:tr>
                  <w:tr w:rsidR="001F546E">
                    <w:trPr>
                      <w:trHeight w:val="463"/>
                    </w:trPr>
                    <w:tc>
                      <w:tcPr>
                        <w:tcW w:w="4685" w:type="dxa"/>
                        <w:tcBorders>
                          <w:top w:val="single" w:sz="8" w:space="0" w:color="9BBA58"/>
                          <w:left w:val="single" w:sz="8" w:space="0" w:color="9BBA58"/>
                          <w:bottom w:val="single" w:sz="8" w:space="0" w:color="9BBA58"/>
                          <w:right w:val="nil"/>
                        </w:tcBorders>
                        <w:shd w:val="clear" w:color="auto" w:fill="D5E2BB"/>
                      </w:tcPr>
                      <w:p w:rsidR="001F546E" w:rsidRDefault="00F243C0">
                        <w:pPr>
                          <w:pStyle w:val="TableParagraph"/>
                          <w:spacing w:before="95"/>
                          <w:ind w:left="107"/>
                          <w:rPr>
                            <w:rFonts w:ascii="Calibri"/>
                            <w:b/>
                          </w:rPr>
                        </w:pPr>
                        <w:r>
                          <w:rPr>
                            <w:rFonts w:ascii="Calibri"/>
                            <w:b/>
                          </w:rPr>
                          <w:t>Red Nacional de Telecomunicaciones;</w:t>
                        </w:r>
                      </w:p>
                    </w:tc>
                    <w:tc>
                      <w:tcPr>
                        <w:tcW w:w="4436" w:type="dxa"/>
                        <w:tcBorders>
                          <w:top w:val="single" w:sz="8" w:space="0" w:color="9BBA58"/>
                          <w:left w:val="nil"/>
                          <w:bottom w:val="single" w:sz="8" w:space="0" w:color="9BBA58"/>
                          <w:right w:val="single" w:sz="8" w:space="0" w:color="9BBA58"/>
                        </w:tcBorders>
                        <w:shd w:val="clear" w:color="auto" w:fill="EAF0DD"/>
                      </w:tcPr>
                      <w:p w:rsidR="001F546E" w:rsidRDefault="00F243C0">
                        <w:pPr>
                          <w:pStyle w:val="TableParagraph"/>
                          <w:spacing w:before="95"/>
                          <w:ind w:left="118"/>
                          <w:rPr>
                            <w:rFonts w:ascii="Calibri"/>
                            <w:b/>
                          </w:rPr>
                        </w:pPr>
                        <w:r>
                          <w:rPr>
                            <w:rFonts w:ascii="Calibri"/>
                            <w:b/>
                          </w:rPr>
                          <w:t>Red Nacional de Telecomunicaciones;</w:t>
                        </w:r>
                      </w:p>
                    </w:tc>
                  </w:tr>
                  <w:tr w:rsidR="001F546E">
                    <w:trPr>
                      <w:trHeight w:val="536"/>
                    </w:trPr>
                    <w:tc>
                      <w:tcPr>
                        <w:tcW w:w="4685" w:type="dxa"/>
                        <w:tcBorders>
                          <w:top w:val="single" w:sz="8" w:space="0" w:color="9BBA58"/>
                          <w:left w:val="single" w:sz="8" w:space="0" w:color="9BBA58"/>
                          <w:bottom w:val="single" w:sz="8" w:space="0" w:color="9BBA58"/>
                          <w:right w:val="nil"/>
                        </w:tcBorders>
                        <w:shd w:val="clear" w:color="auto" w:fill="D5E2BB"/>
                      </w:tcPr>
                      <w:p w:rsidR="001F546E" w:rsidRDefault="00F243C0">
                        <w:pPr>
                          <w:pStyle w:val="TableParagraph"/>
                          <w:spacing w:before="132"/>
                          <w:ind w:left="107"/>
                          <w:rPr>
                            <w:rFonts w:ascii="Calibri" w:hAnsi="Calibri"/>
                            <w:b/>
                          </w:rPr>
                        </w:pPr>
                        <w:r>
                          <w:rPr>
                            <w:rFonts w:ascii="Calibri" w:hAnsi="Calibri"/>
                            <w:b/>
                          </w:rPr>
                          <w:t>Sistema Nacional de Información;</w:t>
                        </w:r>
                      </w:p>
                    </w:tc>
                    <w:tc>
                      <w:tcPr>
                        <w:tcW w:w="4436" w:type="dxa"/>
                        <w:tcBorders>
                          <w:top w:val="single" w:sz="8" w:space="0" w:color="9BBA58"/>
                          <w:left w:val="nil"/>
                          <w:bottom w:val="single" w:sz="8" w:space="0" w:color="9BBA58"/>
                          <w:right w:val="single" w:sz="8" w:space="0" w:color="9BBA58"/>
                        </w:tcBorders>
                        <w:shd w:val="clear" w:color="auto" w:fill="EAF0DD"/>
                      </w:tcPr>
                      <w:p w:rsidR="001F546E" w:rsidRDefault="00F243C0">
                        <w:pPr>
                          <w:pStyle w:val="TableParagraph"/>
                          <w:spacing w:line="266" w:lineRule="exact"/>
                          <w:ind w:left="118"/>
                          <w:rPr>
                            <w:rFonts w:ascii="Calibri" w:hAnsi="Calibri"/>
                            <w:b/>
                          </w:rPr>
                        </w:pPr>
                        <w:r>
                          <w:rPr>
                            <w:rFonts w:ascii="Calibri" w:hAnsi="Calibri"/>
                            <w:b/>
                          </w:rPr>
                          <w:t>Sistema  Nacional   de  Información  (Base   de</w:t>
                        </w:r>
                      </w:p>
                      <w:p w:rsidR="001F546E" w:rsidRDefault="00F243C0">
                        <w:pPr>
                          <w:pStyle w:val="TableParagraph"/>
                          <w:spacing w:line="250" w:lineRule="exact"/>
                          <w:ind w:left="118"/>
                          <w:rPr>
                            <w:rFonts w:ascii="Calibri"/>
                            <w:b/>
                          </w:rPr>
                        </w:pPr>
                        <w:r>
                          <w:rPr>
                            <w:rFonts w:ascii="Calibri"/>
                            <w:b/>
                          </w:rPr>
                          <w:t>Datos)</w:t>
                        </w:r>
                      </w:p>
                    </w:tc>
                  </w:tr>
                  <w:tr w:rsidR="001F546E">
                    <w:trPr>
                      <w:trHeight w:val="696"/>
                    </w:trPr>
                    <w:tc>
                      <w:tcPr>
                        <w:tcW w:w="4685" w:type="dxa"/>
                        <w:tcBorders>
                          <w:top w:val="single" w:sz="8" w:space="0" w:color="9BBA58"/>
                          <w:left w:val="single" w:sz="8" w:space="0" w:color="9BBA58"/>
                          <w:bottom w:val="single" w:sz="8" w:space="0" w:color="9BBA58"/>
                          <w:right w:val="nil"/>
                        </w:tcBorders>
                        <w:shd w:val="clear" w:color="auto" w:fill="D5E2BB"/>
                      </w:tcPr>
                      <w:p w:rsidR="001F546E" w:rsidRDefault="001F546E">
                        <w:pPr>
                          <w:pStyle w:val="TableParagraph"/>
                          <w:spacing w:before="1"/>
                          <w:rPr>
                            <w:b/>
                            <w:sz w:val="17"/>
                          </w:rPr>
                        </w:pPr>
                      </w:p>
                      <w:p w:rsidR="001F546E" w:rsidRDefault="00F243C0">
                        <w:pPr>
                          <w:pStyle w:val="TableParagraph"/>
                          <w:ind w:left="107"/>
                          <w:rPr>
                            <w:rFonts w:ascii="Calibri"/>
                            <w:b/>
                          </w:rPr>
                        </w:pPr>
                        <w:r>
                          <w:rPr>
                            <w:rFonts w:ascii="Calibri"/>
                            <w:b/>
                          </w:rPr>
                          <w:t>Nuevo Sistema de Justicia Penal, y</w:t>
                        </w:r>
                      </w:p>
                    </w:tc>
                    <w:tc>
                      <w:tcPr>
                        <w:tcW w:w="4436" w:type="dxa"/>
                        <w:tcBorders>
                          <w:top w:val="single" w:sz="8" w:space="0" w:color="9BBA58"/>
                          <w:left w:val="nil"/>
                          <w:bottom w:val="single" w:sz="8" w:space="0" w:color="9BBA58"/>
                          <w:right w:val="single" w:sz="8" w:space="0" w:color="9BBA58"/>
                        </w:tcBorders>
                        <w:shd w:val="clear" w:color="auto" w:fill="EAF0DD"/>
                      </w:tcPr>
                      <w:p w:rsidR="001F546E" w:rsidRDefault="00F243C0">
                        <w:pPr>
                          <w:pStyle w:val="TableParagraph"/>
                          <w:spacing w:before="77"/>
                          <w:ind w:left="118"/>
                          <w:rPr>
                            <w:rFonts w:ascii="Calibri" w:hAnsi="Calibri"/>
                            <w:b/>
                          </w:rPr>
                        </w:pPr>
                        <w:r>
                          <w:rPr>
                            <w:rFonts w:ascii="Calibri" w:hAnsi="Calibri"/>
                            <w:b/>
                          </w:rPr>
                          <w:t>Implementación y Desarrollo del Sistema de Justicia Penal y Sistemas Complementarios</w:t>
                        </w:r>
                      </w:p>
                    </w:tc>
                  </w:tr>
                  <w:tr w:rsidR="001F546E">
                    <w:trPr>
                      <w:trHeight w:val="695"/>
                    </w:trPr>
                    <w:tc>
                      <w:tcPr>
                        <w:tcW w:w="4685" w:type="dxa"/>
                        <w:tcBorders>
                          <w:top w:val="single" w:sz="8" w:space="0" w:color="9BBA58"/>
                          <w:left w:val="single" w:sz="8" w:space="0" w:color="9BBA58"/>
                          <w:bottom w:val="single" w:sz="8" w:space="0" w:color="9BBA58"/>
                          <w:right w:val="nil"/>
                        </w:tcBorders>
                        <w:shd w:val="clear" w:color="auto" w:fill="D5E2BB"/>
                      </w:tcPr>
                      <w:p w:rsidR="001F546E" w:rsidRDefault="00F243C0">
                        <w:pPr>
                          <w:pStyle w:val="TableParagraph"/>
                          <w:spacing w:before="75"/>
                          <w:ind w:left="107" w:right="17"/>
                          <w:rPr>
                            <w:rFonts w:ascii="Calibri" w:hAnsi="Calibri"/>
                            <w:b/>
                          </w:rPr>
                        </w:pPr>
                        <w:r>
                          <w:rPr>
                            <w:rFonts w:ascii="Calibri" w:hAnsi="Calibri"/>
                            <w:b/>
                          </w:rPr>
                          <w:t>Fortalecimiento de las Capacidades Humanas y Tecnológicas del Sistema Penitenciario Nacional.</w:t>
                        </w:r>
                      </w:p>
                    </w:tc>
                    <w:tc>
                      <w:tcPr>
                        <w:tcW w:w="4436" w:type="dxa"/>
                        <w:tcBorders>
                          <w:top w:val="single" w:sz="8" w:space="0" w:color="9BBA58"/>
                          <w:left w:val="nil"/>
                          <w:bottom w:val="single" w:sz="8" w:space="0" w:color="9BBA58"/>
                          <w:right w:val="single" w:sz="8" w:space="0" w:color="9BBA58"/>
                        </w:tcBorders>
                        <w:shd w:val="clear" w:color="auto" w:fill="EAF0DD"/>
                      </w:tcPr>
                      <w:p w:rsidR="001F546E" w:rsidRDefault="001F546E">
                        <w:pPr>
                          <w:pStyle w:val="TableParagraph"/>
                          <w:spacing w:before="12"/>
                          <w:rPr>
                            <w:b/>
                            <w:sz w:val="16"/>
                          </w:rPr>
                        </w:pPr>
                      </w:p>
                      <w:p w:rsidR="001F546E" w:rsidRDefault="00F243C0">
                        <w:pPr>
                          <w:pStyle w:val="TableParagraph"/>
                          <w:ind w:left="118"/>
                          <w:rPr>
                            <w:rFonts w:ascii="Calibri"/>
                            <w:b/>
                          </w:rPr>
                        </w:pPr>
                        <w:r>
                          <w:rPr>
                            <w:rFonts w:ascii="Calibri"/>
                            <w:b/>
                          </w:rPr>
                          <w:t>NO COMPATIBLE</w:t>
                        </w:r>
                      </w:p>
                    </w:tc>
                  </w:tr>
                </w:tbl>
                <w:p w:rsidR="001F546E" w:rsidRDefault="001F546E">
                  <w:pPr>
                    <w:pStyle w:val="Textoindependiente"/>
                  </w:pPr>
                </w:p>
              </w:txbxContent>
            </v:textbox>
            <w10:wrap type="topAndBottom" anchorx="page"/>
          </v:shape>
        </w:pict>
      </w:r>
      <w:r>
        <w:rPr>
          <w:lang w:val="en-US"/>
        </w:rPr>
        <w:pict>
          <v:group id="_x0000_s1322" style="position:absolute;margin-left:549.95pt;margin-top:61.55pt;width:38.4pt;height:19.2pt;z-index:251637760;mso-wrap-distance-left:0;mso-wrap-distance-right:0;mso-position-horizontal-relative:page" coordorigin="10999,1231" coordsize="768,384">
            <v:shape id="_x0000_s1325" type="#_x0000_t75" style="position:absolute;left:10999;top:1243;width:768;height:360">
              <v:imagedata r:id="rId18" o:title=""/>
            </v:shape>
            <v:shape id="_x0000_s1324" type="#_x0000_t75" style="position:absolute;left:11191;top:1231;width:384;height:384">
              <v:imagedata r:id="rId19" o:title=""/>
            </v:shape>
            <v:shape id="_x0000_s1323" type="#_x0000_t202" style="position:absolute;left:10999;top:1231;width:768;height:384" filled="f" stroked="f">
              <v:textbox inset="0,0,0,0">
                <w:txbxContent>
                  <w:p w:rsidR="001F546E" w:rsidRDefault="00F243C0">
                    <w:pPr>
                      <w:spacing w:before="60"/>
                      <w:ind w:left="253" w:right="250"/>
                      <w:jc w:val="center"/>
                      <w:rPr>
                        <w:rFonts w:ascii="Calibri"/>
                        <w:b/>
                      </w:rPr>
                    </w:pPr>
                    <w:r>
                      <w:rPr>
                        <w:rFonts w:ascii="Calibri"/>
                        <w:b/>
                      </w:rPr>
                      <w:t>13</w:t>
                    </w:r>
                  </w:p>
                </w:txbxContent>
              </v:textbox>
            </v:shape>
            <w10:wrap type="topAndBottom" anchorx="page"/>
          </v:group>
        </w:pict>
      </w:r>
    </w:p>
    <w:p w:rsidR="001F546E" w:rsidRDefault="00F243C0">
      <w:pPr>
        <w:spacing w:before="91"/>
        <w:ind w:left="102" w:right="1907"/>
        <w:rPr>
          <w:sz w:val="16"/>
        </w:rPr>
      </w:pPr>
      <w:r>
        <w:rPr>
          <w:sz w:val="16"/>
        </w:rPr>
        <w:t xml:space="preserve">Fuente: Elaboración Propia con base en Catálogo de Programas, Fondos y Subsidios Federales para Entidades Federativas. Y Convenios y Anexos de Subsidios 2016, Secretariado Ejecutivo del Sistema Nacional de Seguridad Pública. Disponibles en: </w:t>
      </w:r>
      <w:hyperlink r:id="rId39">
        <w:r>
          <w:rPr>
            <w:color w:val="0000FF"/>
            <w:sz w:val="16"/>
            <w:u w:val="single" w:color="0000FF"/>
          </w:rPr>
          <w:t>http://www.gob.mx/cms/uploads/attachment/file/135614/Catalogo_programas_fondos_subsidios_2016.pdf</w:t>
        </w:r>
      </w:hyperlink>
      <w:r>
        <w:rPr>
          <w:color w:val="0000FF"/>
          <w:sz w:val="16"/>
        </w:rPr>
        <w:t xml:space="preserve"> </w:t>
      </w:r>
      <w:hyperlink r:id="rId40">
        <w:r>
          <w:rPr>
            <w:color w:val="0000FF"/>
            <w:sz w:val="16"/>
            <w:u w:val="single" w:color="0000FF"/>
          </w:rPr>
          <w:t>http://www.secretariadoejecutivo.gob.mx/docs/pdfs/fortaseg/ENSENADA.pdf</w:t>
        </w:r>
      </w:hyperlink>
    </w:p>
    <w:p w:rsidR="001F546E" w:rsidRDefault="001F546E">
      <w:pPr>
        <w:pStyle w:val="Textoindependiente"/>
        <w:rPr>
          <w:sz w:val="20"/>
        </w:rPr>
      </w:pPr>
    </w:p>
    <w:p w:rsidR="001F546E" w:rsidRDefault="001F546E">
      <w:pPr>
        <w:pStyle w:val="Textoindependiente"/>
        <w:spacing w:before="4"/>
        <w:rPr>
          <w:sz w:val="16"/>
        </w:rPr>
      </w:pPr>
    </w:p>
    <w:p w:rsidR="001F546E" w:rsidRDefault="00F243C0">
      <w:pPr>
        <w:pStyle w:val="Textoindependiente"/>
        <w:spacing w:before="101" w:line="360" w:lineRule="auto"/>
        <w:ind w:left="102" w:right="1339"/>
        <w:jc w:val="both"/>
      </w:pPr>
      <w:r>
        <w:t xml:space="preserve">A continuación se presentan los resultados de los Programas y Subprogramas del </w:t>
      </w:r>
      <w:proofErr w:type="gramStart"/>
      <w:r>
        <w:t>SPA  (</w:t>
      </w:r>
      <w:proofErr w:type="gramEnd"/>
      <w:r>
        <w:t>2015) compatibles con el FORTASEG (2016), es importante resaltar que en el Convenio específico no se menciona esta fusión, sin embargo el comparativo refleja grandes similitudes. Se presentan por Municipio y orden alfabético.</w:t>
      </w:r>
    </w:p>
    <w:p w:rsidR="001F546E" w:rsidRDefault="001F546E">
      <w:pPr>
        <w:pStyle w:val="Textoindependiente"/>
        <w:spacing w:before="6"/>
        <w:rPr>
          <w:sz w:val="33"/>
        </w:rPr>
      </w:pPr>
    </w:p>
    <w:p w:rsidR="001F546E" w:rsidRDefault="00F243C0">
      <w:pPr>
        <w:pStyle w:val="Ttulo8"/>
        <w:spacing w:line="357" w:lineRule="auto"/>
        <w:ind w:left="3676" w:right="1335" w:hanging="3210"/>
      </w:pPr>
      <w:r>
        <w:t>Tabla 2. Resultados de los Subprogramas del Mando Policial FORTASEG Ensenada 2016</w:t>
      </w:r>
    </w:p>
    <w:p w:rsidR="001F546E" w:rsidRDefault="001F546E">
      <w:pPr>
        <w:pStyle w:val="Textoindependiente"/>
        <w:rPr>
          <w:b/>
          <w:sz w:val="20"/>
        </w:rPr>
      </w:pPr>
    </w:p>
    <w:p w:rsidR="001F546E" w:rsidRDefault="001F546E">
      <w:pPr>
        <w:pStyle w:val="Textoindependiente"/>
        <w:spacing w:before="9"/>
        <w:rPr>
          <w:b/>
          <w:sz w:val="12"/>
        </w:rPr>
      </w:pPr>
    </w:p>
    <w:tbl>
      <w:tblPr>
        <w:tblStyle w:val="TableNormal"/>
        <w:tblW w:w="0" w:type="auto"/>
        <w:tblInd w:w="284" w:type="dxa"/>
        <w:tblLayout w:type="fixed"/>
        <w:tblLook w:val="01E0" w:firstRow="1" w:lastRow="1" w:firstColumn="1" w:lastColumn="1" w:noHBand="0" w:noVBand="0"/>
      </w:tblPr>
      <w:tblGrid>
        <w:gridCol w:w="2134"/>
        <w:gridCol w:w="1193"/>
        <w:gridCol w:w="1672"/>
        <w:gridCol w:w="1295"/>
        <w:gridCol w:w="1108"/>
        <w:gridCol w:w="1074"/>
      </w:tblGrid>
      <w:tr w:rsidR="001F546E">
        <w:trPr>
          <w:trHeight w:val="900"/>
        </w:trPr>
        <w:tc>
          <w:tcPr>
            <w:tcW w:w="2134" w:type="dxa"/>
            <w:shd w:val="clear" w:color="auto" w:fill="9BBA58"/>
          </w:tcPr>
          <w:p w:rsidR="001F546E" w:rsidRDefault="001F546E">
            <w:pPr>
              <w:pStyle w:val="TableParagraph"/>
              <w:spacing w:before="5"/>
              <w:rPr>
                <w:b/>
              </w:rPr>
            </w:pPr>
          </w:p>
          <w:p w:rsidR="001F546E" w:rsidRDefault="00F243C0">
            <w:pPr>
              <w:pStyle w:val="TableParagraph"/>
              <w:ind w:left="143"/>
              <w:rPr>
                <w:b/>
                <w:sz w:val="24"/>
              </w:rPr>
            </w:pPr>
            <w:r>
              <w:rPr>
                <w:b/>
                <w:color w:val="FFFFFF"/>
                <w:sz w:val="24"/>
              </w:rPr>
              <w:t>SUBPROGRAMA</w:t>
            </w:r>
          </w:p>
        </w:tc>
        <w:tc>
          <w:tcPr>
            <w:tcW w:w="1193" w:type="dxa"/>
            <w:shd w:val="clear" w:color="auto" w:fill="9BBA58"/>
          </w:tcPr>
          <w:p w:rsidR="001F546E" w:rsidRDefault="001F546E">
            <w:pPr>
              <w:pStyle w:val="TableParagraph"/>
              <w:spacing w:before="5"/>
              <w:rPr>
                <w:b/>
              </w:rPr>
            </w:pPr>
          </w:p>
          <w:p w:rsidR="001F546E" w:rsidRDefault="00F243C0">
            <w:pPr>
              <w:pStyle w:val="TableParagraph"/>
              <w:ind w:left="199"/>
              <w:rPr>
                <w:b/>
                <w:sz w:val="24"/>
              </w:rPr>
            </w:pPr>
            <w:r>
              <w:rPr>
                <w:b/>
                <w:color w:val="FFFFFF"/>
                <w:sz w:val="24"/>
              </w:rPr>
              <w:t>Destino</w:t>
            </w:r>
          </w:p>
        </w:tc>
        <w:tc>
          <w:tcPr>
            <w:tcW w:w="1672" w:type="dxa"/>
            <w:shd w:val="clear" w:color="auto" w:fill="9BBA58"/>
          </w:tcPr>
          <w:p w:rsidR="001F546E" w:rsidRDefault="001F546E">
            <w:pPr>
              <w:pStyle w:val="TableParagraph"/>
              <w:spacing w:before="5"/>
              <w:rPr>
                <w:b/>
              </w:rPr>
            </w:pPr>
          </w:p>
          <w:p w:rsidR="001F546E" w:rsidRDefault="00F243C0">
            <w:pPr>
              <w:pStyle w:val="TableParagraph"/>
              <w:ind w:left="187"/>
              <w:rPr>
                <w:b/>
                <w:sz w:val="24"/>
              </w:rPr>
            </w:pPr>
            <w:r>
              <w:rPr>
                <w:b/>
                <w:color w:val="FFFFFF"/>
                <w:sz w:val="24"/>
              </w:rPr>
              <w:t>Sub-Destino</w:t>
            </w:r>
          </w:p>
        </w:tc>
        <w:tc>
          <w:tcPr>
            <w:tcW w:w="1295" w:type="dxa"/>
            <w:shd w:val="clear" w:color="auto" w:fill="9BBA58"/>
          </w:tcPr>
          <w:p w:rsidR="001F546E" w:rsidRDefault="001F546E">
            <w:pPr>
              <w:pStyle w:val="TableParagraph"/>
              <w:spacing w:before="5"/>
              <w:rPr>
                <w:b/>
              </w:rPr>
            </w:pPr>
          </w:p>
          <w:p w:rsidR="001F546E" w:rsidRDefault="00F243C0">
            <w:pPr>
              <w:pStyle w:val="TableParagraph"/>
              <w:ind w:left="109" w:right="93"/>
              <w:jc w:val="center"/>
              <w:rPr>
                <w:b/>
                <w:sz w:val="24"/>
              </w:rPr>
            </w:pPr>
            <w:r>
              <w:rPr>
                <w:b/>
                <w:color w:val="FFFFFF"/>
                <w:sz w:val="24"/>
              </w:rPr>
              <w:t>Concepto</w:t>
            </w:r>
          </w:p>
        </w:tc>
        <w:tc>
          <w:tcPr>
            <w:tcW w:w="1108" w:type="dxa"/>
            <w:shd w:val="clear" w:color="auto" w:fill="9BBA58"/>
          </w:tcPr>
          <w:p w:rsidR="001F546E" w:rsidRDefault="00F243C0">
            <w:pPr>
              <w:pStyle w:val="TableParagraph"/>
              <w:spacing w:line="277" w:lineRule="exact"/>
              <w:ind w:left="143"/>
              <w:rPr>
                <w:b/>
                <w:sz w:val="24"/>
              </w:rPr>
            </w:pPr>
            <w:r>
              <w:rPr>
                <w:b/>
                <w:color w:val="FFFFFF"/>
                <w:sz w:val="24"/>
              </w:rPr>
              <w:t>Unidad</w:t>
            </w:r>
          </w:p>
          <w:p w:rsidR="001F546E" w:rsidRDefault="00F243C0">
            <w:pPr>
              <w:pStyle w:val="TableParagraph"/>
              <w:ind w:left="131" w:right="114" w:firstLine="4"/>
              <w:jc w:val="center"/>
              <w:rPr>
                <w:b/>
                <w:sz w:val="24"/>
              </w:rPr>
            </w:pPr>
            <w:r>
              <w:rPr>
                <w:b/>
                <w:color w:val="FFFFFF"/>
                <w:sz w:val="24"/>
              </w:rPr>
              <w:t>de Medida</w:t>
            </w:r>
          </w:p>
        </w:tc>
        <w:tc>
          <w:tcPr>
            <w:tcW w:w="1074" w:type="dxa"/>
            <w:shd w:val="clear" w:color="auto" w:fill="9BBA58"/>
          </w:tcPr>
          <w:p w:rsidR="001F546E" w:rsidRDefault="001F546E">
            <w:pPr>
              <w:pStyle w:val="TableParagraph"/>
              <w:spacing w:before="5"/>
              <w:rPr>
                <w:b/>
              </w:rPr>
            </w:pPr>
          </w:p>
          <w:p w:rsidR="001F546E" w:rsidRDefault="00F243C0">
            <w:pPr>
              <w:pStyle w:val="TableParagraph"/>
              <w:ind w:left="113" w:right="81"/>
              <w:jc w:val="center"/>
              <w:rPr>
                <w:b/>
                <w:sz w:val="24"/>
              </w:rPr>
            </w:pPr>
            <w:r>
              <w:rPr>
                <w:b/>
                <w:color w:val="FFFFFF"/>
                <w:sz w:val="24"/>
              </w:rPr>
              <w:t>Avance</w:t>
            </w:r>
          </w:p>
        </w:tc>
      </w:tr>
      <w:tr w:rsidR="001F546E">
        <w:trPr>
          <w:trHeight w:val="1237"/>
        </w:trPr>
        <w:tc>
          <w:tcPr>
            <w:tcW w:w="2134" w:type="dxa"/>
            <w:tcBorders>
              <w:top w:val="single" w:sz="8" w:space="0" w:color="9BBA58"/>
              <w:left w:val="single" w:sz="8" w:space="0" w:color="9BBA58"/>
              <w:bottom w:val="single" w:sz="8" w:space="0" w:color="9BBA58"/>
            </w:tcBorders>
          </w:tcPr>
          <w:p w:rsidR="001F546E" w:rsidRDefault="00F243C0">
            <w:pPr>
              <w:pStyle w:val="TableParagraph"/>
              <w:spacing w:line="227" w:lineRule="exact"/>
              <w:ind w:left="167"/>
              <w:rPr>
                <w:b/>
                <w:sz w:val="20"/>
              </w:rPr>
            </w:pPr>
            <w:r>
              <w:rPr>
                <w:b/>
                <w:sz w:val="20"/>
              </w:rPr>
              <w:t>Fortalecimiento de</w:t>
            </w:r>
          </w:p>
          <w:p w:rsidR="001F546E" w:rsidRDefault="00F243C0">
            <w:pPr>
              <w:pStyle w:val="TableParagraph"/>
              <w:ind w:left="157" w:right="151"/>
              <w:jc w:val="center"/>
              <w:rPr>
                <w:b/>
                <w:sz w:val="20"/>
              </w:rPr>
            </w:pPr>
            <w:r>
              <w:rPr>
                <w:b/>
                <w:sz w:val="20"/>
              </w:rPr>
              <w:t>las Capacidades de Evaluación en Control de Confianza;</w:t>
            </w:r>
          </w:p>
        </w:tc>
        <w:tc>
          <w:tcPr>
            <w:tcW w:w="1193" w:type="dxa"/>
            <w:tcBorders>
              <w:top w:val="single" w:sz="8" w:space="0" w:color="9BBA58"/>
              <w:bottom w:val="single" w:sz="8" w:space="0" w:color="9BBA58"/>
            </w:tcBorders>
          </w:tcPr>
          <w:p w:rsidR="001F546E" w:rsidRDefault="001F546E">
            <w:pPr>
              <w:pStyle w:val="TableParagraph"/>
              <w:rPr>
                <w:b/>
                <w:sz w:val="18"/>
              </w:rPr>
            </w:pPr>
          </w:p>
          <w:p w:rsidR="001F546E" w:rsidRDefault="00F243C0">
            <w:pPr>
              <w:pStyle w:val="TableParagraph"/>
              <w:spacing w:before="135"/>
              <w:ind w:left="115" w:right="208"/>
              <w:jc w:val="both"/>
              <w:rPr>
                <w:sz w:val="16"/>
              </w:rPr>
            </w:pPr>
            <w:r>
              <w:rPr>
                <w:sz w:val="16"/>
              </w:rPr>
              <w:t>Evaluaciones de control de confianza</w:t>
            </w:r>
          </w:p>
        </w:tc>
        <w:tc>
          <w:tcPr>
            <w:tcW w:w="1672" w:type="dxa"/>
            <w:tcBorders>
              <w:top w:val="single" w:sz="8" w:space="0" w:color="9BBA58"/>
              <w:bottom w:val="single" w:sz="8" w:space="0" w:color="9BBA58"/>
            </w:tcBorders>
          </w:tcPr>
          <w:p w:rsidR="001F546E" w:rsidRDefault="001F546E">
            <w:pPr>
              <w:pStyle w:val="TableParagraph"/>
              <w:rPr>
                <w:b/>
                <w:sz w:val="18"/>
              </w:rPr>
            </w:pPr>
          </w:p>
          <w:p w:rsidR="001F546E" w:rsidRDefault="001F546E">
            <w:pPr>
              <w:pStyle w:val="TableParagraph"/>
              <w:spacing w:before="11"/>
              <w:rPr>
                <w:b/>
                <w:sz w:val="17"/>
              </w:rPr>
            </w:pPr>
          </w:p>
          <w:p w:rsidR="001F546E" w:rsidRDefault="00F243C0">
            <w:pPr>
              <w:pStyle w:val="TableParagraph"/>
              <w:ind w:left="163" w:right="147"/>
              <w:rPr>
                <w:sz w:val="16"/>
              </w:rPr>
            </w:pPr>
            <w:r>
              <w:rPr>
                <w:sz w:val="16"/>
              </w:rPr>
              <w:t>Evaluaciones de control de confianza</w:t>
            </w:r>
          </w:p>
        </w:tc>
        <w:tc>
          <w:tcPr>
            <w:tcW w:w="1295" w:type="dxa"/>
            <w:tcBorders>
              <w:top w:val="single" w:sz="8" w:space="0" w:color="9BBA58"/>
              <w:bottom w:val="single" w:sz="8" w:space="0" w:color="9BBA58"/>
            </w:tcBorders>
          </w:tcPr>
          <w:p w:rsidR="001F546E" w:rsidRDefault="001F546E">
            <w:pPr>
              <w:pStyle w:val="TableParagraph"/>
              <w:rPr>
                <w:b/>
                <w:sz w:val="18"/>
              </w:rPr>
            </w:pPr>
          </w:p>
          <w:p w:rsidR="001F546E" w:rsidRDefault="00F243C0">
            <w:pPr>
              <w:pStyle w:val="TableParagraph"/>
              <w:spacing w:before="135"/>
              <w:ind w:left="219" w:right="197" w:hanging="1"/>
              <w:jc w:val="center"/>
              <w:rPr>
                <w:sz w:val="16"/>
              </w:rPr>
            </w:pPr>
            <w:r>
              <w:rPr>
                <w:sz w:val="16"/>
              </w:rPr>
              <w:t>Evaluaciones de     permanencia</w:t>
            </w:r>
          </w:p>
        </w:tc>
        <w:tc>
          <w:tcPr>
            <w:tcW w:w="1108" w:type="dxa"/>
            <w:tcBorders>
              <w:top w:val="single" w:sz="8" w:space="0" w:color="9BBA58"/>
              <w:bottom w:val="single" w:sz="8" w:space="0" w:color="9BBA58"/>
            </w:tcBorders>
          </w:tcPr>
          <w:p w:rsidR="001F546E" w:rsidRDefault="001F546E">
            <w:pPr>
              <w:pStyle w:val="TableParagraph"/>
              <w:rPr>
                <w:b/>
                <w:sz w:val="18"/>
              </w:rPr>
            </w:pPr>
          </w:p>
          <w:p w:rsidR="001F546E" w:rsidRDefault="001F546E">
            <w:pPr>
              <w:pStyle w:val="TableParagraph"/>
              <w:rPr>
                <w:b/>
                <w:sz w:val="25"/>
              </w:rPr>
            </w:pPr>
          </w:p>
          <w:p w:rsidR="001F546E" w:rsidRDefault="00F243C0">
            <w:pPr>
              <w:pStyle w:val="TableParagraph"/>
              <w:ind w:left="417" w:right="399"/>
              <w:jc w:val="center"/>
              <w:rPr>
                <w:sz w:val="16"/>
              </w:rPr>
            </w:pPr>
            <w:r>
              <w:rPr>
                <w:sz w:val="16"/>
              </w:rPr>
              <w:t>487</w:t>
            </w:r>
          </w:p>
        </w:tc>
        <w:tc>
          <w:tcPr>
            <w:tcW w:w="1074" w:type="dxa"/>
            <w:tcBorders>
              <w:top w:val="single" w:sz="8" w:space="0" w:color="9BBA58"/>
              <w:bottom w:val="single" w:sz="8" w:space="0" w:color="9BBA58"/>
              <w:right w:val="single" w:sz="8" w:space="0" w:color="9BBA58"/>
            </w:tcBorders>
          </w:tcPr>
          <w:p w:rsidR="001F546E" w:rsidRDefault="001F546E">
            <w:pPr>
              <w:pStyle w:val="TableParagraph"/>
              <w:rPr>
                <w:b/>
                <w:sz w:val="18"/>
              </w:rPr>
            </w:pPr>
          </w:p>
          <w:p w:rsidR="001F546E" w:rsidRDefault="001F546E">
            <w:pPr>
              <w:pStyle w:val="TableParagraph"/>
              <w:rPr>
                <w:b/>
                <w:sz w:val="25"/>
              </w:rPr>
            </w:pPr>
          </w:p>
          <w:p w:rsidR="001F546E" w:rsidRDefault="00F243C0">
            <w:pPr>
              <w:pStyle w:val="TableParagraph"/>
              <w:ind w:left="356" w:right="314"/>
              <w:jc w:val="center"/>
              <w:rPr>
                <w:sz w:val="16"/>
              </w:rPr>
            </w:pPr>
            <w:r>
              <w:rPr>
                <w:sz w:val="16"/>
              </w:rPr>
              <w:t>100%</w:t>
            </w:r>
          </w:p>
        </w:tc>
      </w:tr>
      <w:tr w:rsidR="001F546E">
        <w:trPr>
          <w:trHeight w:val="527"/>
        </w:trPr>
        <w:tc>
          <w:tcPr>
            <w:tcW w:w="2134" w:type="dxa"/>
            <w:vMerge w:val="restart"/>
            <w:tcBorders>
              <w:top w:val="single" w:sz="8" w:space="0" w:color="9BBA58"/>
              <w:left w:val="single" w:sz="8" w:space="0" w:color="9BBA58"/>
              <w:bottom w:val="single" w:sz="8" w:space="0" w:color="9BBA58"/>
            </w:tcBorders>
          </w:tcPr>
          <w:p w:rsidR="001F546E" w:rsidRDefault="00F243C0">
            <w:pPr>
              <w:pStyle w:val="TableParagraph"/>
              <w:spacing w:before="181"/>
              <w:ind w:left="172" w:firstLine="16"/>
              <w:rPr>
                <w:b/>
                <w:sz w:val="20"/>
              </w:rPr>
            </w:pPr>
            <w:r>
              <w:rPr>
                <w:b/>
                <w:sz w:val="20"/>
              </w:rPr>
              <w:t>Profesionalización de las Instituciones</w:t>
            </w:r>
          </w:p>
        </w:tc>
        <w:tc>
          <w:tcPr>
            <w:tcW w:w="1193" w:type="dxa"/>
            <w:tcBorders>
              <w:top w:val="single" w:sz="8" w:space="0" w:color="9BBA58"/>
              <w:bottom w:val="single" w:sz="8" w:space="0" w:color="9BBA58"/>
            </w:tcBorders>
          </w:tcPr>
          <w:p w:rsidR="001F546E" w:rsidRDefault="00F243C0">
            <w:pPr>
              <w:pStyle w:val="TableParagraph"/>
              <w:spacing w:before="89"/>
              <w:ind w:left="115" w:right="145"/>
              <w:rPr>
                <w:sz w:val="16"/>
              </w:rPr>
            </w:pPr>
            <w:r>
              <w:rPr>
                <w:sz w:val="16"/>
              </w:rPr>
              <w:t>Formación Inicial y Becas</w:t>
            </w:r>
          </w:p>
        </w:tc>
        <w:tc>
          <w:tcPr>
            <w:tcW w:w="1672" w:type="dxa"/>
            <w:tcBorders>
              <w:top w:val="single" w:sz="8" w:space="0" w:color="9BBA58"/>
              <w:bottom w:val="single" w:sz="8" w:space="0" w:color="9BBA58"/>
            </w:tcBorders>
          </w:tcPr>
          <w:p w:rsidR="001F546E" w:rsidRDefault="00F243C0">
            <w:pPr>
              <w:pStyle w:val="TableParagraph"/>
              <w:spacing w:before="5" w:line="176" w:lineRule="exact"/>
              <w:ind w:left="163" w:right="360"/>
              <w:rPr>
                <w:sz w:val="16"/>
              </w:rPr>
            </w:pPr>
            <w:r>
              <w:rPr>
                <w:sz w:val="16"/>
              </w:rPr>
              <w:t>Formación Inicial (Elementos en activo)</w:t>
            </w:r>
          </w:p>
        </w:tc>
        <w:tc>
          <w:tcPr>
            <w:tcW w:w="1295" w:type="dxa"/>
            <w:tcBorders>
              <w:top w:val="single" w:sz="8" w:space="0" w:color="9BBA58"/>
              <w:bottom w:val="single" w:sz="8" w:space="0" w:color="9BBA58"/>
            </w:tcBorders>
          </w:tcPr>
          <w:p w:rsidR="001F546E" w:rsidRDefault="001F546E">
            <w:pPr>
              <w:pStyle w:val="TableParagraph"/>
              <w:spacing w:before="4"/>
              <w:rPr>
                <w:b/>
                <w:sz w:val="14"/>
              </w:rPr>
            </w:pPr>
          </w:p>
          <w:p w:rsidR="001F546E" w:rsidRDefault="00F243C0">
            <w:pPr>
              <w:pStyle w:val="TableParagraph"/>
              <w:ind w:left="109" w:right="86"/>
              <w:jc w:val="center"/>
              <w:rPr>
                <w:sz w:val="16"/>
              </w:rPr>
            </w:pPr>
            <w:r>
              <w:rPr>
                <w:sz w:val="16"/>
              </w:rPr>
              <w:t>Elementos</w:t>
            </w:r>
          </w:p>
        </w:tc>
        <w:tc>
          <w:tcPr>
            <w:tcW w:w="1108" w:type="dxa"/>
            <w:tcBorders>
              <w:top w:val="single" w:sz="8" w:space="0" w:color="9BBA58"/>
              <w:bottom w:val="single" w:sz="8" w:space="0" w:color="9BBA58"/>
            </w:tcBorders>
          </w:tcPr>
          <w:p w:rsidR="001F546E" w:rsidRDefault="001F546E">
            <w:pPr>
              <w:pStyle w:val="TableParagraph"/>
              <w:spacing w:before="4"/>
              <w:rPr>
                <w:b/>
                <w:sz w:val="14"/>
              </w:rPr>
            </w:pPr>
          </w:p>
          <w:p w:rsidR="001F546E" w:rsidRDefault="00F243C0">
            <w:pPr>
              <w:pStyle w:val="TableParagraph"/>
              <w:ind w:left="417" w:right="397"/>
              <w:jc w:val="center"/>
              <w:rPr>
                <w:sz w:val="16"/>
              </w:rPr>
            </w:pPr>
            <w:r>
              <w:rPr>
                <w:sz w:val="16"/>
              </w:rPr>
              <w:t>40</w:t>
            </w:r>
          </w:p>
        </w:tc>
        <w:tc>
          <w:tcPr>
            <w:tcW w:w="1074" w:type="dxa"/>
            <w:tcBorders>
              <w:top w:val="single" w:sz="8" w:space="0" w:color="9BBA58"/>
              <w:bottom w:val="single" w:sz="8" w:space="0" w:color="9BBA58"/>
              <w:right w:val="single" w:sz="8" w:space="0" w:color="9BBA58"/>
            </w:tcBorders>
          </w:tcPr>
          <w:p w:rsidR="001F546E" w:rsidRDefault="001F546E">
            <w:pPr>
              <w:pStyle w:val="TableParagraph"/>
              <w:spacing w:before="4"/>
              <w:rPr>
                <w:b/>
                <w:sz w:val="14"/>
              </w:rPr>
            </w:pPr>
          </w:p>
          <w:p w:rsidR="001F546E" w:rsidRDefault="00F243C0">
            <w:pPr>
              <w:pStyle w:val="TableParagraph"/>
              <w:ind w:left="356" w:right="314"/>
              <w:jc w:val="center"/>
              <w:rPr>
                <w:sz w:val="16"/>
              </w:rPr>
            </w:pPr>
            <w:r>
              <w:rPr>
                <w:sz w:val="16"/>
              </w:rPr>
              <w:t>100%</w:t>
            </w:r>
          </w:p>
        </w:tc>
      </w:tr>
      <w:tr w:rsidR="001F546E">
        <w:trPr>
          <w:trHeight w:val="349"/>
        </w:trPr>
        <w:tc>
          <w:tcPr>
            <w:tcW w:w="2134" w:type="dxa"/>
            <w:vMerge/>
            <w:tcBorders>
              <w:top w:val="nil"/>
              <w:left w:val="single" w:sz="8" w:space="0" w:color="9BBA58"/>
              <w:bottom w:val="single" w:sz="8" w:space="0" w:color="9BBA58"/>
            </w:tcBorders>
          </w:tcPr>
          <w:p w:rsidR="001F546E" w:rsidRDefault="001F546E">
            <w:pPr>
              <w:rPr>
                <w:sz w:val="2"/>
                <w:szCs w:val="2"/>
              </w:rPr>
            </w:pPr>
          </w:p>
        </w:tc>
        <w:tc>
          <w:tcPr>
            <w:tcW w:w="1193" w:type="dxa"/>
            <w:tcBorders>
              <w:top w:val="single" w:sz="8" w:space="0" w:color="9BBA58"/>
              <w:bottom w:val="single" w:sz="8" w:space="0" w:color="9BBA58"/>
            </w:tcBorders>
          </w:tcPr>
          <w:p w:rsidR="001F546E" w:rsidRDefault="00F243C0">
            <w:pPr>
              <w:pStyle w:val="TableParagraph"/>
              <w:spacing w:line="176" w:lineRule="exact"/>
              <w:ind w:left="115" w:right="349"/>
              <w:rPr>
                <w:sz w:val="16"/>
              </w:rPr>
            </w:pPr>
            <w:r>
              <w:rPr>
                <w:sz w:val="16"/>
              </w:rPr>
              <w:t>Formación continua</w:t>
            </w:r>
          </w:p>
        </w:tc>
        <w:tc>
          <w:tcPr>
            <w:tcW w:w="1672" w:type="dxa"/>
            <w:tcBorders>
              <w:top w:val="single" w:sz="8" w:space="0" w:color="9BBA58"/>
              <w:bottom w:val="single" w:sz="8" w:space="0" w:color="9BBA58"/>
            </w:tcBorders>
          </w:tcPr>
          <w:p w:rsidR="001F546E" w:rsidRDefault="00F243C0">
            <w:pPr>
              <w:pStyle w:val="TableParagraph"/>
              <w:spacing w:line="176" w:lineRule="exact"/>
              <w:ind w:left="163" w:right="451"/>
              <w:rPr>
                <w:sz w:val="16"/>
              </w:rPr>
            </w:pPr>
            <w:r>
              <w:rPr>
                <w:sz w:val="16"/>
              </w:rPr>
              <w:t>Técnicas de la Función Policial</w:t>
            </w:r>
          </w:p>
        </w:tc>
        <w:tc>
          <w:tcPr>
            <w:tcW w:w="1295" w:type="dxa"/>
            <w:tcBorders>
              <w:top w:val="single" w:sz="8" w:space="0" w:color="9BBA58"/>
              <w:bottom w:val="single" w:sz="8" w:space="0" w:color="9BBA58"/>
            </w:tcBorders>
          </w:tcPr>
          <w:p w:rsidR="001F546E" w:rsidRDefault="00F243C0">
            <w:pPr>
              <w:pStyle w:val="TableParagraph"/>
              <w:spacing w:before="84"/>
              <w:ind w:left="109" w:right="86"/>
              <w:jc w:val="center"/>
              <w:rPr>
                <w:sz w:val="16"/>
              </w:rPr>
            </w:pPr>
            <w:r>
              <w:rPr>
                <w:sz w:val="16"/>
              </w:rPr>
              <w:t>Elementos</w:t>
            </w:r>
          </w:p>
        </w:tc>
        <w:tc>
          <w:tcPr>
            <w:tcW w:w="1108" w:type="dxa"/>
            <w:tcBorders>
              <w:top w:val="single" w:sz="8" w:space="0" w:color="9BBA58"/>
              <w:bottom w:val="single" w:sz="8" w:space="0" w:color="9BBA58"/>
            </w:tcBorders>
          </w:tcPr>
          <w:p w:rsidR="001F546E" w:rsidRDefault="00F243C0">
            <w:pPr>
              <w:pStyle w:val="TableParagraph"/>
              <w:spacing w:before="84"/>
              <w:ind w:left="417" w:right="399"/>
              <w:jc w:val="center"/>
              <w:rPr>
                <w:sz w:val="16"/>
              </w:rPr>
            </w:pPr>
            <w:r>
              <w:rPr>
                <w:sz w:val="16"/>
              </w:rPr>
              <w:t>304</w:t>
            </w:r>
          </w:p>
        </w:tc>
        <w:tc>
          <w:tcPr>
            <w:tcW w:w="1074" w:type="dxa"/>
            <w:tcBorders>
              <w:top w:val="single" w:sz="8" w:space="0" w:color="9BBA58"/>
              <w:bottom w:val="single" w:sz="8" w:space="0" w:color="9BBA58"/>
              <w:right w:val="single" w:sz="8" w:space="0" w:color="9BBA58"/>
            </w:tcBorders>
          </w:tcPr>
          <w:p w:rsidR="001F546E" w:rsidRDefault="00F243C0">
            <w:pPr>
              <w:pStyle w:val="TableParagraph"/>
              <w:spacing w:before="84"/>
              <w:ind w:left="356" w:right="314"/>
              <w:jc w:val="center"/>
              <w:rPr>
                <w:sz w:val="16"/>
              </w:rPr>
            </w:pPr>
            <w:r>
              <w:rPr>
                <w:sz w:val="16"/>
              </w:rPr>
              <w:t>100%</w:t>
            </w:r>
          </w:p>
        </w:tc>
      </w:tr>
    </w:tbl>
    <w:p w:rsidR="001F546E" w:rsidRDefault="001F546E">
      <w:pPr>
        <w:jc w:val="center"/>
        <w:rPr>
          <w:sz w:val="16"/>
        </w:rPr>
        <w:sectPr w:rsidR="001F546E">
          <w:footerReference w:type="default" r:id="rId41"/>
          <w:pgSz w:w="12240" w:h="15840"/>
          <w:pgMar w:top="1360" w:right="360" w:bottom="1420" w:left="1600" w:header="280" w:footer="1230" w:gutter="0"/>
          <w:cols w:space="720"/>
        </w:sect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spacing w:before="5"/>
        <w:rPr>
          <w:b/>
          <w:sz w:val="21"/>
        </w:rPr>
      </w:pPr>
    </w:p>
    <w:p w:rsidR="001F546E" w:rsidRDefault="00F409A9">
      <w:pPr>
        <w:spacing w:before="56"/>
        <w:ind w:right="380"/>
        <w:jc w:val="right"/>
        <w:rPr>
          <w:rFonts w:ascii="Calibri"/>
          <w:b/>
        </w:rPr>
      </w:pPr>
      <w:r>
        <w:rPr>
          <w:lang w:val="en-US"/>
        </w:rPr>
        <w:pict>
          <v:shape id="_x0000_s1321" type="#_x0000_t202" style="position:absolute;left:0;text-align:left;margin-left:93.75pt;margin-top:-87.55pt;width:425.15pt;height:538.3pt;z-index:251638784;mso-position-horizontal-relative:page" filled="f" stroked="f">
            <v:textbox inset="0,0,0,0">
              <w:txbxContent>
                <w:tbl>
                  <w:tblPr>
                    <w:tblStyle w:val="TableNormal"/>
                    <w:tblW w:w="0" w:type="auto"/>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134"/>
                    <w:gridCol w:w="1238"/>
                    <w:gridCol w:w="1727"/>
                    <w:gridCol w:w="1251"/>
                    <w:gridCol w:w="1025"/>
                    <w:gridCol w:w="1098"/>
                  </w:tblGrid>
                  <w:tr w:rsidR="001F546E">
                    <w:trPr>
                      <w:trHeight w:val="530"/>
                    </w:trPr>
                    <w:tc>
                      <w:tcPr>
                        <w:tcW w:w="2134" w:type="dxa"/>
                        <w:vMerge w:val="restart"/>
                        <w:tcBorders>
                          <w:right w:val="nil"/>
                        </w:tcBorders>
                      </w:tcPr>
                      <w:p w:rsidR="001F546E" w:rsidRDefault="00F243C0">
                        <w:pPr>
                          <w:pStyle w:val="TableParagraph"/>
                          <w:spacing w:line="227" w:lineRule="exact"/>
                          <w:ind w:left="155" w:right="151"/>
                          <w:jc w:val="center"/>
                          <w:rPr>
                            <w:b/>
                            <w:sz w:val="20"/>
                          </w:rPr>
                        </w:pPr>
                        <w:r>
                          <w:rPr>
                            <w:b/>
                            <w:sz w:val="20"/>
                          </w:rPr>
                          <w:t>de Seguridad</w:t>
                        </w:r>
                      </w:p>
                      <w:p w:rsidR="001F546E" w:rsidRDefault="00F243C0">
                        <w:pPr>
                          <w:pStyle w:val="TableParagraph"/>
                          <w:ind w:left="155" w:right="151"/>
                          <w:jc w:val="center"/>
                          <w:rPr>
                            <w:b/>
                            <w:sz w:val="20"/>
                          </w:rPr>
                        </w:pPr>
                        <w:r>
                          <w:rPr>
                            <w:b/>
                            <w:sz w:val="20"/>
                          </w:rPr>
                          <w:t>Pública;</w:t>
                        </w:r>
                      </w:p>
                    </w:tc>
                    <w:tc>
                      <w:tcPr>
                        <w:tcW w:w="1238" w:type="dxa"/>
                        <w:tcBorders>
                          <w:left w:val="nil"/>
                          <w:right w:val="nil"/>
                        </w:tcBorders>
                      </w:tcPr>
                      <w:p w:rsidR="001F546E" w:rsidRDefault="00F243C0">
                        <w:pPr>
                          <w:pStyle w:val="TableParagraph"/>
                          <w:spacing w:before="89" w:line="242" w:lineRule="auto"/>
                          <w:ind w:left="115" w:right="188"/>
                          <w:rPr>
                            <w:sz w:val="16"/>
                          </w:rPr>
                        </w:pPr>
                        <w:r>
                          <w:rPr>
                            <w:sz w:val="16"/>
                          </w:rPr>
                          <w:t>Formación de Mandos</w:t>
                        </w:r>
                      </w:p>
                    </w:tc>
                    <w:tc>
                      <w:tcPr>
                        <w:tcW w:w="1727" w:type="dxa"/>
                        <w:tcBorders>
                          <w:left w:val="nil"/>
                          <w:right w:val="nil"/>
                        </w:tcBorders>
                      </w:tcPr>
                      <w:p w:rsidR="001F546E" w:rsidRDefault="00F243C0">
                        <w:pPr>
                          <w:pStyle w:val="TableParagraph"/>
                          <w:spacing w:before="5" w:line="176" w:lineRule="exact"/>
                          <w:ind w:left="118" w:right="221"/>
                          <w:rPr>
                            <w:sz w:val="16"/>
                          </w:rPr>
                        </w:pPr>
                        <w:r>
                          <w:rPr>
                            <w:sz w:val="16"/>
                          </w:rPr>
                          <w:t>Diplomados para Mandos de la Policía Municipal</w:t>
                        </w:r>
                      </w:p>
                    </w:tc>
                    <w:tc>
                      <w:tcPr>
                        <w:tcW w:w="1251" w:type="dxa"/>
                        <w:tcBorders>
                          <w:left w:val="nil"/>
                          <w:right w:val="nil"/>
                        </w:tcBorders>
                      </w:tcPr>
                      <w:p w:rsidR="001F546E" w:rsidRDefault="001F546E">
                        <w:pPr>
                          <w:pStyle w:val="TableParagraph"/>
                          <w:spacing w:before="2"/>
                          <w:rPr>
                            <w:sz w:val="16"/>
                          </w:rPr>
                        </w:pPr>
                      </w:p>
                      <w:p w:rsidR="001F546E" w:rsidRDefault="00F243C0">
                        <w:pPr>
                          <w:pStyle w:val="TableParagraph"/>
                          <w:ind w:left="201" w:right="331"/>
                          <w:jc w:val="center"/>
                          <w:rPr>
                            <w:sz w:val="16"/>
                          </w:rPr>
                        </w:pPr>
                        <w:r>
                          <w:rPr>
                            <w:sz w:val="16"/>
                          </w:rPr>
                          <w:t>Elementos</w:t>
                        </w:r>
                      </w:p>
                    </w:tc>
                    <w:tc>
                      <w:tcPr>
                        <w:tcW w:w="1025" w:type="dxa"/>
                        <w:tcBorders>
                          <w:left w:val="nil"/>
                          <w:right w:val="nil"/>
                        </w:tcBorders>
                      </w:tcPr>
                      <w:p w:rsidR="001F546E" w:rsidRDefault="001F546E">
                        <w:pPr>
                          <w:pStyle w:val="TableParagraph"/>
                          <w:spacing w:before="2"/>
                          <w:rPr>
                            <w:sz w:val="16"/>
                          </w:rPr>
                        </w:pPr>
                      </w:p>
                      <w:p w:rsidR="001F546E" w:rsidRDefault="00F243C0">
                        <w:pPr>
                          <w:pStyle w:val="TableParagraph"/>
                          <w:ind w:left="430" w:right="434"/>
                          <w:jc w:val="center"/>
                          <w:rPr>
                            <w:sz w:val="16"/>
                          </w:rPr>
                        </w:pPr>
                        <w:r>
                          <w:rPr>
                            <w:sz w:val="16"/>
                          </w:rPr>
                          <w:t>15</w:t>
                        </w:r>
                      </w:p>
                    </w:tc>
                    <w:tc>
                      <w:tcPr>
                        <w:tcW w:w="1098" w:type="dxa"/>
                        <w:tcBorders>
                          <w:left w:val="nil"/>
                        </w:tcBorders>
                      </w:tcPr>
                      <w:p w:rsidR="001F546E" w:rsidRDefault="001F546E">
                        <w:pPr>
                          <w:pStyle w:val="TableParagraph"/>
                          <w:spacing w:before="2"/>
                          <w:rPr>
                            <w:sz w:val="16"/>
                          </w:rPr>
                        </w:pPr>
                      </w:p>
                      <w:p w:rsidR="001F546E" w:rsidRDefault="00F243C0">
                        <w:pPr>
                          <w:pStyle w:val="TableParagraph"/>
                          <w:ind w:right="327"/>
                          <w:jc w:val="right"/>
                          <w:rPr>
                            <w:sz w:val="16"/>
                          </w:rPr>
                        </w:pPr>
                        <w:r>
                          <w:rPr>
                            <w:sz w:val="16"/>
                          </w:rPr>
                          <w:t>100%</w:t>
                        </w:r>
                      </w:p>
                    </w:tc>
                  </w:tr>
                  <w:tr w:rsidR="001F546E">
                    <w:trPr>
                      <w:trHeight w:val="839"/>
                    </w:trPr>
                    <w:tc>
                      <w:tcPr>
                        <w:tcW w:w="2134" w:type="dxa"/>
                        <w:vMerge/>
                        <w:tcBorders>
                          <w:top w:val="nil"/>
                          <w:right w:val="nil"/>
                        </w:tcBorders>
                      </w:tcPr>
                      <w:p w:rsidR="001F546E" w:rsidRDefault="001F546E">
                        <w:pPr>
                          <w:rPr>
                            <w:sz w:val="2"/>
                            <w:szCs w:val="2"/>
                          </w:rPr>
                        </w:pPr>
                      </w:p>
                    </w:tc>
                    <w:tc>
                      <w:tcPr>
                        <w:tcW w:w="1238" w:type="dxa"/>
                        <w:tcBorders>
                          <w:left w:val="nil"/>
                          <w:right w:val="nil"/>
                        </w:tcBorders>
                      </w:tcPr>
                      <w:p w:rsidR="001F546E" w:rsidRDefault="00F243C0">
                        <w:pPr>
                          <w:pStyle w:val="TableParagraph"/>
                          <w:spacing w:before="67"/>
                          <w:ind w:left="115" w:right="133"/>
                          <w:rPr>
                            <w:sz w:val="16"/>
                          </w:rPr>
                        </w:pPr>
                        <w:r>
                          <w:rPr>
                            <w:sz w:val="16"/>
                          </w:rPr>
                          <w:t>Evaluación de las habilidades destrezas y conocimiento</w:t>
                        </w:r>
                      </w:p>
                    </w:tc>
                    <w:tc>
                      <w:tcPr>
                        <w:tcW w:w="1727" w:type="dxa"/>
                        <w:tcBorders>
                          <w:left w:val="nil"/>
                          <w:right w:val="nil"/>
                        </w:tcBorders>
                      </w:tcPr>
                      <w:p w:rsidR="001F546E" w:rsidRDefault="00F243C0">
                        <w:pPr>
                          <w:pStyle w:val="TableParagraph"/>
                          <w:spacing w:before="67"/>
                          <w:ind w:left="118" w:right="186"/>
                          <w:rPr>
                            <w:sz w:val="16"/>
                          </w:rPr>
                        </w:pPr>
                        <w:r>
                          <w:rPr>
                            <w:sz w:val="16"/>
                          </w:rPr>
                          <w:t>Evaluación de las habilidades destrezas y conocimientos para Policías Municipales</w:t>
                        </w:r>
                      </w:p>
                    </w:tc>
                    <w:tc>
                      <w:tcPr>
                        <w:tcW w:w="1251" w:type="dxa"/>
                        <w:tcBorders>
                          <w:left w:val="nil"/>
                          <w:right w:val="nil"/>
                        </w:tcBorders>
                      </w:tcPr>
                      <w:p w:rsidR="001F546E" w:rsidRDefault="001F546E">
                        <w:pPr>
                          <w:pStyle w:val="TableParagraph"/>
                          <w:rPr>
                            <w:sz w:val="18"/>
                          </w:rPr>
                        </w:pPr>
                      </w:p>
                      <w:p w:rsidR="001F546E" w:rsidRDefault="00F243C0">
                        <w:pPr>
                          <w:pStyle w:val="TableParagraph"/>
                          <w:spacing w:before="133"/>
                          <w:ind w:left="201" w:right="331"/>
                          <w:jc w:val="center"/>
                          <w:rPr>
                            <w:sz w:val="16"/>
                          </w:rPr>
                        </w:pPr>
                        <w:r>
                          <w:rPr>
                            <w:sz w:val="16"/>
                          </w:rPr>
                          <w:t>Elementos</w:t>
                        </w:r>
                      </w:p>
                    </w:tc>
                    <w:tc>
                      <w:tcPr>
                        <w:tcW w:w="1025" w:type="dxa"/>
                        <w:tcBorders>
                          <w:left w:val="nil"/>
                          <w:right w:val="nil"/>
                        </w:tcBorders>
                      </w:tcPr>
                      <w:p w:rsidR="001F546E" w:rsidRDefault="001F546E">
                        <w:pPr>
                          <w:pStyle w:val="TableParagraph"/>
                          <w:rPr>
                            <w:sz w:val="18"/>
                          </w:rPr>
                        </w:pPr>
                      </w:p>
                      <w:p w:rsidR="001F546E" w:rsidRDefault="00F243C0">
                        <w:pPr>
                          <w:pStyle w:val="TableParagraph"/>
                          <w:spacing w:before="133"/>
                          <w:ind w:right="389"/>
                          <w:jc w:val="right"/>
                          <w:rPr>
                            <w:sz w:val="16"/>
                          </w:rPr>
                        </w:pPr>
                        <w:r>
                          <w:rPr>
                            <w:sz w:val="16"/>
                          </w:rPr>
                          <w:t>304</w:t>
                        </w:r>
                      </w:p>
                    </w:tc>
                    <w:tc>
                      <w:tcPr>
                        <w:tcW w:w="1098" w:type="dxa"/>
                        <w:tcBorders>
                          <w:left w:val="nil"/>
                        </w:tcBorders>
                      </w:tcPr>
                      <w:p w:rsidR="001F546E" w:rsidRDefault="001F546E">
                        <w:pPr>
                          <w:pStyle w:val="TableParagraph"/>
                          <w:rPr>
                            <w:sz w:val="18"/>
                          </w:rPr>
                        </w:pPr>
                      </w:p>
                      <w:p w:rsidR="001F546E" w:rsidRDefault="00F243C0">
                        <w:pPr>
                          <w:pStyle w:val="TableParagraph"/>
                          <w:spacing w:before="133"/>
                          <w:ind w:right="327"/>
                          <w:jc w:val="right"/>
                          <w:rPr>
                            <w:sz w:val="16"/>
                          </w:rPr>
                        </w:pPr>
                        <w:r>
                          <w:rPr>
                            <w:sz w:val="16"/>
                          </w:rPr>
                          <w:t>100%</w:t>
                        </w:r>
                      </w:p>
                    </w:tc>
                  </w:tr>
                  <w:tr w:rsidR="001F546E">
                    <w:trPr>
                      <w:trHeight w:val="387"/>
                    </w:trPr>
                    <w:tc>
                      <w:tcPr>
                        <w:tcW w:w="2134" w:type="dxa"/>
                        <w:vMerge/>
                        <w:tcBorders>
                          <w:top w:val="nil"/>
                          <w:right w:val="nil"/>
                        </w:tcBorders>
                      </w:tcPr>
                      <w:p w:rsidR="001F546E" w:rsidRDefault="001F546E">
                        <w:pPr>
                          <w:rPr>
                            <w:sz w:val="2"/>
                            <w:szCs w:val="2"/>
                          </w:rPr>
                        </w:pPr>
                      </w:p>
                    </w:tc>
                    <w:tc>
                      <w:tcPr>
                        <w:tcW w:w="1238" w:type="dxa"/>
                        <w:tcBorders>
                          <w:left w:val="nil"/>
                          <w:right w:val="nil"/>
                        </w:tcBorders>
                      </w:tcPr>
                      <w:p w:rsidR="001F546E" w:rsidRDefault="00F243C0">
                        <w:pPr>
                          <w:pStyle w:val="TableParagraph"/>
                          <w:spacing w:before="22" w:line="176" w:lineRule="exact"/>
                          <w:ind w:left="115" w:right="128"/>
                          <w:rPr>
                            <w:sz w:val="16"/>
                          </w:rPr>
                        </w:pPr>
                        <w:r>
                          <w:rPr>
                            <w:sz w:val="16"/>
                          </w:rPr>
                          <w:t>Evaluación del desempeño</w:t>
                        </w:r>
                      </w:p>
                    </w:tc>
                    <w:tc>
                      <w:tcPr>
                        <w:tcW w:w="1727" w:type="dxa"/>
                        <w:tcBorders>
                          <w:left w:val="nil"/>
                          <w:right w:val="nil"/>
                        </w:tcBorders>
                      </w:tcPr>
                      <w:p w:rsidR="001F546E" w:rsidRDefault="00F243C0">
                        <w:pPr>
                          <w:pStyle w:val="TableParagraph"/>
                          <w:spacing w:before="22" w:line="176" w:lineRule="exact"/>
                          <w:ind w:left="118" w:right="614"/>
                          <w:rPr>
                            <w:sz w:val="16"/>
                          </w:rPr>
                        </w:pPr>
                        <w:r>
                          <w:rPr>
                            <w:sz w:val="16"/>
                          </w:rPr>
                          <w:t>Evaluación del desempeño</w:t>
                        </w:r>
                      </w:p>
                    </w:tc>
                    <w:tc>
                      <w:tcPr>
                        <w:tcW w:w="1251" w:type="dxa"/>
                        <w:tcBorders>
                          <w:left w:val="nil"/>
                          <w:right w:val="nil"/>
                        </w:tcBorders>
                      </w:tcPr>
                      <w:p w:rsidR="001F546E" w:rsidRDefault="00F243C0">
                        <w:pPr>
                          <w:pStyle w:val="TableParagraph"/>
                          <w:spacing w:before="106"/>
                          <w:ind w:left="201" w:right="331"/>
                          <w:jc w:val="center"/>
                          <w:rPr>
                            <w:sz w:val="16"/>
                          </w:rPr>
                        </w:pPr>
                        <w:r>
                          <w:rPr>
                            <w:sz w:val="16"/>
                          </w:rPr>
                          <w:t>Elementos</w:t>
                        </w:r>
                      </w:p>
                    </w:tc>
                    <w:tc>
                      <w:tcPr>
                        <w:tcW w:w="1025" w:type="dxa"/>
                        <w:tcBorders>
                          <w:left w:val="nil"/>
                          <w:right w:val="nil"/>
                        </w:tcBorders>
                      </w:tcPr>
                      <w:p w:rsidR="001F546E" w:rsidRDefault="00F243C0">
                        <w:pPr>
                          <w:pStyle w:val="TableParagraph"/>
                          <w:spacing w:before="106"/>
                          <w:ind w:right="390"/>
                          <w:jc w:val="right"/>
                          <w:rPr>
                            <w:sz w:val="16"/>
                          </w:rPr>
                        </w:pPr>
                        <w:r>
                          <w:rPr>
                            <w:sz w:val="16"/>
                          </w:rPr>
                          <w:t>350</w:t>
                        </w:r>
                      </w:p>
                    </w:tc>
                    <w:tc>
                      <w:tcPr>
                        <w:tcW w:w="1098" w:type="dxa"/>
                        <w:tcBorders>
                          <w:left w:val="nil"/>
                        </w:tcBorders>
                      </w:tcPr>
                      <w:p w:rsidR="001F546E" w:rsidRDefault="00F243C0">
                        <w:pPr>
                          <w:pStyle w:val="TableParagraph"/>
                          <w:spacing w:before="106"/>
                          <w:ind w:right="327"/>
                          <w:jc w:val="right"/>
                          <w:rPr>
                            <w:sz w:val="16"/>
                          </w:rPr>
                        </w:pPr>
                        <w:r>
                          <w:rPr>
                            <w:sz w:val="16"/>
                          </w:rPr>
                          <w:t>100%</w:t>
                        </w:r>
                      </w:p>
                    </w:tc>
                  </w:tr>
                  <w:tr w:rsidR="001F546E">
                    <w:trPr>
                      <w:trHeight w:val="407"/>
                    </w:trPr>
                    <w:tc>
                      <w:tcPr>
                        <w:tcW w:w="2134" w:type="dxa"/>
                        <w:vMerge/>
                        <w:tcBorders>
                          <w:top w:val="nil"/>
                          <w:right w:val="nil"/>
                        </w:tcBorders>
                      </w:tcPr>
                      <w:p w:rsidR="001F546E" w:rsidRDefault="001F546E">
                        <w:pPr>
                          <w:rPr>
                            <w:sz w:val="2"/>
                            <w:szCs w:val="2"/>
                          </w:rPr>
                        </w:pPr>
                      </w:p>
                    </w:tc>
                    <w:tc>
                      <w:tcPr>
                        <w:tcW w:w="1238" w:type="dxa"/>
                        <w:tcBorders>
                          <w:left w:val="nil"/>
                          <w:right w:val="nil"/>
                        </w:tcBorders>
                      </w:tcPr>
                      <w:p w:rsidR="001F546E" w:rsidRDefault="00F243C0">
                        <w:pPr>
                          <w:pStyle w:val="TableParagraph"/>
                          <w:spacing w:before="29"/>
                          <w:ind w:left="115" w:right="128"/>
                          <w:rPr>
                            <w:sz w:val="16"/>
                          </w:rPr>
                        </w:pPr>
                        <w:r>
                          <w:rPr>
                            <w:sz w:val="16"/>
                          </w:rPr>
                          <w:t>Evaluación del desempeño</w:t>
                        </w:r>
                      </w:p>
                    </w:tc>
                    <w:tc>
                      <w:tcPr>
                        <w:tcW w:w="1727" w:type="dxa"/>
                        <w:tcBorders>
                          <w:left w:val="nil"/>
                          <w:right w:val="nil"/>
                        </w:tcBorders>
                      </w:tcPr>
                      <w:p w:rsidR="001F546E" w:rsidRDefault="00F243C0">
                        <w:pPr>
                          <w:pStyle w:val="TableParagraph"/>
                          <w:spacing w:before="115"/>
                          <w:ind w:left="118"/>
                          <w:rPr>
                            <w:sz w:val="16"/>
                          </w:rPr>
                        </w:pPr>
                        <w:r>
                          <w:rPr>
                            <w:sz w:val="16"/>
                          </w:rPr>
                          <w:t>Grupo táctico</w:t>
                        </w:r>
                      </w:p>
                    </w:tc>
                    <w:tc>
                      <w:tcPr>
                        <w:tcW w:w="1251" w:type="dxa"/>
                        <w:tcBorders>
                          <w:left w:val="nil"/>
                          <w:right w:val="nil"/>
                        </w:tcBorders>
                      </w:tcPr>
                      <w:p w:rsidR="001F546E" w:rsidRDefault="00F243C0">
                        <w:pPr>
                          <w:pStyle w:val="TableParagraph"/>
                          <w:spacing w:before="115"/>
                          <w:ind w:left="201" w:right="331"/>
                          <w:jc w:val="center"/>
                          <w:rPr>
                            <w:sz w:val="16"/>
                          </w:rPr>
                        </w:pPr>
                        <w:r>
                          <w:rPr>
                            <w:sz w:val="16"/>
                          </w:rPr>
                          <w:t>Elementos</w:t>
                        </w:r>
                      </w:p>
                    </w:tc>
                    <w:tc>
                      <w:tcPr>
                        <w:tcW w:w="1025" w:type="dxa"/>
                        <w:tcBorders>
                          <w:left w:val="nil"/>
                          <w:right w:val="nil"/>
                        </w:tcBorders>
                      </w:tcPr>
                      <w:p w:rsidR="001F546E" w:rsidRDefault="00F243C0">
                        <w:pPr>
                          <w:pStyle w:val="TableParagraph"/>
                          <w:spacing w:before="115"/>
                          <w:ind w:right="427"/>
                          <w:jc w:val="right"/>
                          <w:rPr>
                            <w:sz w:val="16"/>
                          </w:rPr>
                        </w:pPr>
                        <w:r>
                          <w:rPr>
                            <w:sz w:val="16"/>
                          </w:rPr>
                          <w:t>30</w:t>
                        </w:r>
                      </w:p>
                    </w:tc>
                    <w:tc>
                      <w:tcPr>
                        <w:tcW w:w="1098" w:type="dxa"/>
                        <w:tcBorders>
                          <w:left w:val="nil"/>
                        </w:tcBorders>
                      </w:tcPr>
                      <w:p w:rsidR="001F546E" w:rsidRDefault="00F243C0">
                        <w:pPr>
                          <w:pStyle w:val="TableParagraph"/>
                          <w:spacing w:before="115"/>
                          <w:ind w:right="327"/>
                          <w:jc w:val="right"/>
                          <w:rPr>
                            <w:sz w:val="16"/>
                          </w:rPr>
                        </w:pPr>
                        <w:r>
                          <w:rPr>
                            <w:sz w:val="16"/>
                          </w:rPr>
                          <w:t>100%</w:t>
                        </w:r>
                      </w:p>
                    </w:tc>
                  </w:tr>
                  <w:tr w:rsidR="001F546E">
                    <w:trPr>
                      <w:trHeight w:val="395"/>
                    </w:trPr>
                    <w:tc>
                      <w:tcPr>
                        <w:tcW w:w="2134" w:type="dxa"/>
                        <w:vMerge w:val="restart"/>
                        <w:tcBorders>
                          <w:right w:val="nil"/>
                        </w:tcBorders>
                      </w:tcPr>
                      <w:p w:rsidR="001F546E" w:rsidRDefault="001F546E">
                        <w:pPr>
                          <w:pStyle w:val="TableParagraph"/>
                          <w:rPr>
                            <w:sz w:val="24"/>
                          </w:rPr>
                        </w:pPr>
                      </w:p>
                      <w:p w:rsidR="001F546E" w:rsidRDefault="00F243C0">
                        <w:pPr>
                          <w:pStyle w:val="TableParagraph"/>
                          <w:spacing w:before="155"/>
                          <w:ind w:left="107" w:firstLine="182"/>
                          <w:rPr>
                            <w:b/>
                            <w:sz w:val="20"/>
                          </w:rPr>
                        </w:pPr>
                        <w:r>
                          <w:rPr>
                            <w:b/>
                            <w:sz w:val="20"/>
                          </w:rPr>
                          <w:t xml:space="preserve">Red Nacional de </w:t>
                        </w:r>
                        <w:r>
                          <w:rPr>
                            <w:b/>
                            <w:w w:val="95"/>
                            <w:sz w:val="20"/>
                          </w:rPr>
                          <w:t>Telecomunicaciones;</w:t>
                        </w:r>
                      </w:p>
                    </w:tc>
                    <w:tc>
                      <w:tcPr>
                        <w:tcW w:w="1238" w:type="dxa"/>
                        <w:tcBorders>
                          <w:left w:val="nil"/>
                          <w:right w:val="nil"/>
                        </w:tcBorders>
                      </w:tcPr>
                      <w:p w:rsidR="001F546E" w:rsidRDefault="00F243C0">
                        <w:pPr>
                          <w:pStyle w:val="TableParagraph"/>
                          <w:spacing w:before="22"/>
                          <w:ind w:left="115" w:right="158"/>
                          <w:rPr>
                            <w:sz w:val="16"/>
                          </w:rPr>
                        </w:pPr>
                        <w:r>
                          <w:rPr>
                            <w:sz w:val="16"/>
                          </w:rPr>
                          <w:t>Equipamiento Institucional</w:t>
                        </w:r>
                      </w:p>
                    </w:tc>
                    <w:tc>
                      <w:tcPr>
                        <w:tcW w:w="1727" w:type="dxa"/>
                        <w:tcBorders>
                          <w:left w:val="nil"/>
                          <w:right w:val="nil"/>
                        </w:tcBorders>
                      </w:tcPr>
                      <w:p w:rsidR="001F546E" w:rsidRDefault="00F243C0">
                        <w:pPr>
                          <w:pStyle w:val="TableParagraph"/>
                          <w:spacing w:before="22"/>
                          <w:ind w:left="118" w:right="538"/>
                          <w:rPr>
                            <w:sz w:val="16"/>
                          </w:rPr>
                        </w:pPr>
                        <w:r>
                          <w:rPr>
                            <w:sz w:val="16"/>
                          </w:rPr>
                          <w:t>Terminal digital móvil (radio)</w:t>
                        </w:r>
                      </w:p>
                    </w:tc>
                    <w:tc>
                      <w:tcPr>
                        <w:tcW w:w="1251" w:type="dxa"/>
                        <w:tcBorders>
                          <w:left w:val="nil"/>
                          <w:right w:val="nil"/>
                        </w:tcBorders>
                      </w:tcPr>
                      <w:p w:rsidR="001F546E" w:rsidRDefault="00F243C0">
                        <w:pPr>
                          <w:pStyle w:val="TableParagraph"/>
                          <w:spacing w:before="110"/>
                          <w:ind w:left="198" w:right="331"/>
                          <w:jc w:val="center"/>
                          <w:rPr>
                            <w:sz w:val="16"/>
                          </w:rPr>
                        </w:pPr>
                        <w:r>
                          <w:rPr>
                            <w:sz w:val="16"/>
                          </w:rPr>
                          <w:t>pieza</w:t>
                        </w:r>
                      </w:p>
                    </w:tc>
                    <w:tc>
                      <w:tcPr>
                        <w:tcW w:w="1025" w:type="dxa"/>
                        <w:tcBorders>
                          <w:left w:val="nil"/>
                          <w:right w:val="nil"/>
                        </w:tcBorders>
                      </w:tcPr>
                      <w:p w:rsidR="001F546E" w:rsidRDefault="00F243C0">
                        <w:pPr>
                          <w:pStyle w:val="TableParagraph"/>
                          <w:spacing w:before="110"/>
                          <w:ind w:right="438"/>
                          <w:jc w:val="right"/>
                          <w:rPr>
                            <w:sz w:val="16"/>
                          </w:rPr>
                        </w:pPr>
                        <w:r>
                          <w:rPr>
                            <w:sz w:val="16"/>
                          </w:rPr>
                          <w:t>26</w:t>
                        </w:r>
                      </w:p>
                    </w:tc>
                    <w:tc>
                      <w:tcPr>
                        <w:tcW w:w="1098" w:type="dxa"/>
                        <w:tcBorders>
                          <w:left w:val="nil"/>
                        </w:tcBorders>
                      </w:tcPr>
                      <w:p w:rsidR="001F546E" w:rsidRDefault="00F243C0">
                        <w:pPr>
                          <w:pStyle w:val="TableParagraph"/>
                          <w:spacing w:before="110"/>
                          <w:ind w:right="327"/>
                          <w:jc w:val="right"/>
                          <w:rPr>
                            <w:sz w:val="16"/>
                          </w:rPr>
                        </w:pPr>
                        <w:r>
                          <w:rPr>
                            <w:sz w:val="16"/>
                          </w:rPr>
                          <w:t>100%</w:t>
                        </w:r>
                      </w:p>
                    </w:tc>
                  </w:tr>
                  <w:tr w:rsidR="001F546E">
                    <w:trPr>
                      <w:trHeight w:val="411"/>
                    </w:trPr>
                    <w:tc>
                      <w:tcPr>
                        <w:tcW w:w="2134" w:type="dxa"/>
                        <w:vMerge/>
                        <w:tcBorders>
                          <w:top w:val="nil"/>
                          <w:right w:val="nil"/>
                        </w:tcBorders>
                      </w:tcPr>
                      <w:p w:rsidR="001F546E" w:rsidRDefault="001F546E">
                        <w:pPr>
                          <w:rPr>
                            <w:sz w:val="2"/>
                            <w:szCs w:val="2"/>
                          </w:rPr>
                        </w:pPr>
                      </w:p>
                    </w:tc>
                    <w:tc>
                      <w:tcPr>
                        <w:tcW w:w="1238" w:type="dxa"/>
                        <w:tcBorders>
                          <w:left w:val="nil"/>
                          <w:right w:val="nil"/>
                        </w:tcBorders>
                      </w:tcPr>
                      <w:p w:rsidR="001F546E" w:rsidRDefault="00F243C0">
                        <w:pPr>
                          <w:pStyle w:val="TableParagraph"/>
                          <w:spacing w:before="31"/>
                          <w:ind w:left="115" w:right="158"/>
                          <w:rPr>
                            <w:sz w:val="16"/>
                          </w:rPr>
                        </w:pPr>
                        <w:r>
                          <w:rPr>
                            <w:sz w:val="16"/>
                          </w:rPr>
                          <w:t>Equipamiento Institucional</w:t>
                        </w:r>
                      </w:p>
                    </w:tc>
                    <w:tc>
                      <w:tcPr>
                        <w:tcW w:w="1727" w:type="dxa"/>
                        <w:tcBorders>
                          <w:left w:val="nil"/>
                          <w:right w:val="nil"/>
                        </w:tcBorders>
                      </w:tcPr>
                      <w:p w:rsidR="001F546E" w:rsidRDefault="00F243C0">
                        <w:pPr>
                          <w:pStyle w:val="TableParagraph"/>
                          <w:spacing w:before="31"/>
                          <w:ind w:left="118" w:right="538"/>
                          <w:rPr>
                            <w:sz w:val="16"/>
                          </w:rPr>
                        </w:pPr>
                        <w:r>
                          <w:rPr>
                            <w:sz w:val="16"/>
                          </w:rPr>
                          <w:t>Terminal digital portátil (radio)</w:t>
                        </w:r>
                      </w:p>
                    </w:tc>
                    <w:tc>
                      <w:tcPr>
                        <w:tcW w:w="1251" w:type="dxa"/>
                        <w:tcBorders>
                          <w:left w:val="nil"/>
                          <w:right w:val="nil"/>
                        </w:tcBorders>
                      </w:tcPr>
                      <w:p w:rsidR="001F546E" w:rsidRDefault="00F243C0">
                        <w:pPr>
                          <w:pStyle w:val="TableParagraph"/>
                          <w:spacing w:before="120"/>
                          <w:ind w:left="198" w:right="331"/>
                          <w:jc w:val="center"/>
                          <w:rPr>
                            <w:sz w:val="16"/>
                          </w:rPr>
                        </w:pPr>
                        <w:r>
                          <w:rPr>
                            <w:sz w:val="16"/>
                          </w:rPr>
                          <w:t>pieza</w:t>
                        </w:r>
                      </w:p>
                    </w:tc>
                    <w:tc>
                      <w:tcPr>
                        <w:tcW w:w="1025" w:type="dxa"/>
                        <w:tcBorders>
                          <w:left w:val="nil"/>
                          <w:right w:val="nil"/>
                        </w:tcBorders>
                      </w:tcPr>
                      <w:p w:rsidR="001F546E" w:rsidRDefault="00F243C0">
                        <w:pPr>
                          <w:pStyle w:val="TableParagraph"/>
                          <w:spacing w:before="120"/>
                          <w:ind w:right="428"/>
                          <w:jc w:val="right"/>
                          <w:rPr>
                            <w:sz w:val="16"/>
                          </w:rPr>
                        </w:pPr>
                        <w:r>
                          <w:rPr>
                            <w:sz w:val="16"/>
                          </w:rPr>
                          <w:t>50</w:t>
                        </w:r>
                      </w:p>
                    </w:tc>
                    <w:tc>
                      <w:tcPr>
                        <w:tcW w:w="1098" w:type="dxa"/>
                        <w:tcBorders>
                          <w:left w:val="nil"/>
                        </w:tcBorders>
                      </w:tcPr>
                      <w:p w:rsidR="001F546E" w:rsidRDefault="00F243C0">
                        <w:pPr>
                          <w:pStyle w:val="TableParagraph"/>
                          <w:spacing w:before="120"/>
                          <w:ind w:right="327"/>
                          <w:jc w:val="right"/>
                          <w:rPr>
                            <w:sz w:val="16"/>
                          </w:rPr>
                        </w:pPr>
                        <w:r>
                          <w:rPr>
                            <w:sz w:val="16"/>
                          </w:rPr>
                          <w:t>100%</w:t>
                        </w:r>
                      </w:p>
                    </w:tc>
                  </w:tr>
                  <w:tr w:rsidR="001F546E">
                    <w:trPr>
                      <w:trHeight w:val="530"/>
                    </w:trPr>
                    <w:tc>
                      <w:tcPr>
                        <w:tcW w:w="2134" w:type="dxa"/>
                        <w:vMerge/>
                        <w:tcBorders>
                          <w:top w:val="nil"/>
                          <w:right w:val="nil"/>
                        </w:tcBorders>
                      </w:tcPr>
                      <w:p w:rsidR="001F546E" w:rsidRDefault="001F546E">
                        <w:pPr>
                          <w:rPr>
                            <w:sz w:val="2"/>
                            <w:szCs w:val="2"/>
                          </w:rPr>
                        </w:pPr>
                      </w:p>
                    </w:tc>
                    <w:tc>
                      <w:tcPr>
                        <w:tcW w:w="1238" w:type="dxa"/>
                        <w:tcBorders>
                          <w:left w:val="nil"/>
                          <w:right w:val="nil"/>
                        </w:tcBorders>
                      </w:tcPr>
                      <w:p w:rsidR="001F546E" w:rsidRDefault="00F243C0">
                        <w:pPr>
                          <w:pStyle w:val="TableParagraph"/>
                          <w:spacing w:before="89"/>
                          <w:ind w:left="115" w:right="158"/>
                          <w:rPr>
                            <w:sz w:val="16"/>
                          </w:rPr>
                        </w:pPr>
                        <w:r>
                          <w:rPr>
                            <w:sz w:val="16"/>
                          </w:rPr>
                          <w:t>Equipamiento Institucional</w:t>
                        </w:r>
                      </w:p>
                    </w:tc>
                    <w:tc>
                      <w:tcPr>
                        <w:tcW w:w="1727" w:type="dxa"/>
                        <w:tcBorders>
                          <w:left w:val="nil"/>
                          <w:right w:val="nil"/>
                        </w:tcBorders>
                      </w:tcPr>
                      <w:p w:rsidR="001F546E" w:rsidRDefault="00F243C0">
                        <w:pPr>
                          <w:pStyle w:val="TableParagraph"/>
                          <w:spacing w:before="5" w:line="176" w:lineRule="exact"/>
                          <w:ind w:left="118" w:right="190"/>
                          <w:rPr>
                            <w:sz w:val="16"/>
                          </w:rPr>
                        </w:pPr>
                        <w:r>
                          <w:rPr>
                            <w:sz w:val="16"/>
                          </w:rPr>
                          <w:t>Batería para terminal digital radio (radio móvil )</w:t>
                        </w:r>
                      </w:p>
                    </w:tc>
                    <w:tc>
                      <w:tcPr>
                        <w:tcW w:w="1251" w:type="dxa"/>
                        <w:tcBorders>
                          <w:left w:val="nil"/>
                          <w:right w:val="nil"/>
                        </w:tcBorders>
                      </w:tcPr>
                      <w:p w:rsidR="001F546E" w:rsidRDefault="001F546E">
                        <w:pPr>
                          <w:pStyle w:val="TableParagraph"/>
                          <w:spacing w:before="1"/>
                          <w:rPr>
                            <w:sz w:val="16"/>
                          </w:rPr>
                        </w:pPr>
                      </w:p>
                      <w:p w:rsidR="001F546E" w:rsidRDefault="00F243C0">
                        <w:pPr>
                          <w:pStyle w:val="TableParagraph"/>
                          <w:spacing w:before="1"/>
                          <w:ind w:left="198" w:right="331"/>
                          <w:jc w:val="center"/>
                          <w:rPr>
                            <w:sz w:val="16"/>
                          </w:rPr>
                        </w:pPr>
                        <w:r>
                          <w:rPr>
                            <w:sz w:val="16"/>
                          </w:rPr>
                          <w:t>pieza</w:t>
                        </w:r>
                      </w:p>
                    </w:tc>
                    <w:tc>
                      <w:tcPr>
                        <w:tcW w:w="1025" w:type="dxa"/>
                        <w:tcBorders>
                          <w:left w:val="nil"/>
                          <w:right w:val="nil"/>
                        </w:tcBorders>
                      </w:tcPr>
                      <w:p w:rsidR="001F546E" w:rsidRDefault="001F546E">
                        <w:pPr>
                          <w:pStyle w:val="TableParagraph"/>
                          <w:spacing w:before="1"/>
                          <w:rPr>
                            <w:sz w:val="16"/>
                          </w:rPr>
                        </w:pPr>
                      </w:p>
                      <w:p w:rsidR="001F546E" w:rsidRDefault="00F243C0">
                        <w:pPr>
                          <w:pStyle w:val="TableParagraph"/>
                          <w:spacing w:before="1"/>
                          <w:ind w:right="380"/>
                          <w:jc w:val="right"/>
                          <w:rPr>
                            <w:sz w:val="16"/>
                          </w:rPr>
                        </w:pPr>
                        <w:r>
                          <w:rPr>
                            <w:sz w:val="16"/>
                          </w:rPr>
                          <w:t>200</w:t>
                        </w:r>
                      </w:p>
                    </w:tc>
                    <w:tc>
                      <w:tcPr>
                        <w:tcW w:w="1098" w:type="dxa"/>
                        <w:tcBorders>
                          <w:left w:val="nil"/>
                        </w:tcBorders>
                      </w:tcPr>
                      <w:p w:rsidR="001F546E" w:rsidRDefault="001F546E">
                        <w:pPr>
                          <w:pStyle w:val="TableParagraph"/>
                          <w:spacing w:before="1"/>
                          <w:rPr>
                            <w:sz w:val="16"/>
                          </w:rPr>
                        </w:pPr>
                      </w:p>
                      <w:p w:rsidR="001F546E" w:rsidRDefault="00F243C0">
                        <w:pPr>
                          <w:pStyle w:val="TableParagraph"/>
                          <w:spacing w:before="1"/>
                          <w:ind w:right="327"/>
                          <w:jc w:val="right"/>
                          <w:rPr>
                            <w:sz w:val="16"/>
                          </w:rPr>
                        </w:pPr>
                        <w:r>
                          <w:rPr>
                            <w:sz w:val="16"/>
                          </w:rPr>
                          <w:t>100%</w:t>
                        </w:r>
                      </w:p>
                    </w:tc>
                  </w:tr>
                  <w:tr w:rsidR="001F546E">
                    <w:trPr>
                      <w:trHeight w:val="268"/>
                    </w:trPr>
                    <w:tc>
                      <w:tcPr>
                        <w:tcW w:w="2134" w:type="dxa"/>
                        <w:vMerge w:val="restart"/>
                        <w:tcBorders>
                          <w:right w:val="nil"/>
                        </w:tcBorders>
                      </w:tcPr>
                      <w:p w:rsidR="001F546E" w:rsidRDefault="001F546E">
                        <w:pPr>
                          <w:pStyle w:val="TableParagraph"/>
                          <w:rPr>
                            <w:sz w:val="24"/>
                          </w:rPr>
                        </w:pPr>
                      </w:p>
                      <w:p w:rsidR="001F546E" w:rsidRDefault="001F546E">
                        <w:pPr>
                          <w:pStyle w:val="TableParagraph"/>
                          <w:rPr>
                            <w:sz w:val="24"/>
                          </w:rPr>
                        </w:pPr>
                      </w:p>
                      <w:p w:rsidR="001F546E" w:rsidRDefault="001F546E">
                        <w:pPr>
                          <w:pStyle w:val="TableParagraph"/>
                          <w:rPr>
                            <w:sz w:val="24"/>
                          </w:rPr>
                        </w:pPr>
                      </w:p>
                      <w:p w:rsidR="001F546E" w:rsidRDefault="001F546E">
                        <w:pPr>
                          <w:pStyle w:val="TableParagraph"/>
                          <w:spacing w:before="2"/>
                          <w:rPr>
                            <w:sz w:val="26"/>
                          </w:rPr>
                        </w:pPr>
                      </w:p>
                      <w:p w:rsidR="001F546E" w:rsidRDefault="00F243C0">
                        <w:pPr>
                          <w:pStyle w:val="TableParagraph"/>
                          <w:ind w:left="157" w:right="147"/>
                          <w:jc w:val="center"/>
                          <w:rPr>
                            <w:b/>
                            <w:sz w:val="20"/>
                          </w:rPr>
                        </w:pPr>
                        <w:r>
                          <w:rPr>
                            <w:b/>
                            <w:sz w:val="20"/>
                          </w:rPr>
                          <w:t>Sistema Nacional de Información (Base de Datos)</w:t>
                        </w:r>
                      </w:p>
                    </w:tc>
                    <w:tc>
                      <w:tcPr>
                        <w:tcW w:w="1238" w:type="dxa"/>
                        <w:vMerge w:val="restart"/>
                        <w:tcBorders>
                          <w:left w:val="nil"/>
                          <w:right w:val="nil"/>
                        </w:tcBorders>
                      </w:tcPr>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12"/>
                          <w:ind w:left="230" w:right="120" w:hanging="77"/>
                          <w:rPr>
                            <w:sz w:val="16"/>
                          </w:rPr>
                        </w:pPr>
                        <w:r>
                          <w:rPr>
                            <w:sz w:val="16"/>
                          </w:rPr>
                          <w:t>Equipamiento Institucional</w:t>
                        </w:r>
                      </w:p>
                    </w:tc>
                    <w:tc>
                      <w:tcPr>
                        <w:tcW w:w="1727" w:type="dxa"/>
                        <w:tcBorders>
                          <w:left w:val="nil"/>
                          <w:right w:val="nil"/>
                        </w:tcBorders>
                      </w:tcPr>
                      <w:p w:rsidR="001F546E" w:rsidRDefault="00F243C0">
                        <w:pPr>
                          <w:pStyle w:val="TableParagraph"/>
                          <w:spacing w:before="46"/>
                          <w:ind w:left="118"/>
                          <w:rPr>
                            <w:sz w:val="16"/>
                          </w:rPr>
                        </w:pPr>
                        <w:r>
                          <w:rPr>
                            <w:sz w:val="16"/>
                          </w:rPr>
                          <w:t>Lector biométrico</w:t>
                        </w:r>
                      </w:p>
                    </w:tc>
                    <w:tc>
                      <w:tcPr>
                        <w:tcW w:w="1251" w:type="dxa"/>
                        <w:tcBorders>
                          <w:left w:val="nil"/>
                          <w:right w:val="nil"/>
                        </w:tcBorders>
                      </w:tcPr>
                      <w:p w:rsidR="001F546E" w:rsidRDefault="00F243C0">
                        <w:pPr>
                          <w:pStyle w:val="TableParagraph"/>
                          <w:spacing w:before="46"/>
                          <w:ind w:left="198" w:right="331"/>
                          <w:jc w:val="center"/>
                          <w:rPr>
                            <w:sz w:val="16"/>
                          </w:rPr>
                        </w:pPr>
                        <w:r>
                          <w:rPr>
                            <w:sz w:val="16"/>
                          </w:rPr>
                          <w:t>equipo</w:t>
                        </w:r>
                      </w:p>
                    </w:tc>
                    <w:tc>
                      <w:tcPr>
                        <w:tcW w:w="1025" w:type="dxa"/>
                        <w:tcBorders>
                          <w:left w:val="nil"/>
                          <w:right w:val="nil"/>
                        </w:tcBorders>
                      </w:tcPr>
                      <w:p w:rsidR="001F546E" w:rsidRDefault="00F243C0">
                        <w:pPr>
                          <w:pStyle w:val="TableParagraph"/>
                          <w:spacing w:before="46"/>
                          <w:ind w:right="7"/>
                          <w:jc w:val="center"/>
                          <w:rPr>
                            <w:sz w:val="16"/>
                          </w:rPr>
                        </w:pPr>
                        <w:r>
                          <w:rPr>
                            <w:sz w:val="16"/>
                          </w:rPr>
                          <w:t>5</w:t>
                        </w:r>
                      </w:p>
                    </w:tc>
                    <w:tc>
                      <w:tcPr>
                        <w:tcW w:w="1098" w:type="dxa"/>
                        <w:tcBorders>
                          <w:left w:val="nil"/>
                        </w:tcBorders>
                      </w:tcPr>
                      <w:p w:rsidR="001F546E" w:rsidRDefault="00F243C0">
                        <w:pPr>
                          <w:pStyle w:val="TableParagraph"/>
                          <w:spacing w:before="46"/>
                          <w:ind w:right="327"/>
                          <w:jc w:val="right"/>
                          <w:rPr>
                            <w:sz w:val="16"/>
                          </w:rPr>
                        </w:pPr>
                        <w:r>
                          <w:rPr>
                            <w:sz w:val="16"/>
                          </w:rPr>
                          <w:t>100%</w:t>
                        </w:r>
                      </w:p>
                    </w:tc>
                  </w:tr>
                  <w:tr w:rsidR="001F546E">
                    <w:trPr>
                      <w:trHeight w:val="527"/>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before="5" w:line="176" w:lineRule="exact"/>
                          <w:ind w:left="118" w:right="331"/>
                          <w:rPr>
                            <w:sz w:val="16"/>
                          </w:rPr>
                        </w:pPr>
                        <w:r>
                          <w:rPr>
                            <w:sz w:val="16"/>
                          </w:rPr>
                          <w:t>Mantenimiento y conservación de bienes informáticos</w:t>
                        </w:r>
                      </w:p>
                    </w:tc>
                    <w:tc>
                      <w:tcPr>
                        <w:tcW w:w="1251" w:type="dxa"/>
                        <w:tcBorders>
                          <w:left w:val="nil"/>
                          <w:right w:val="nil"/>
                        </w:tcBorders>
                      </w:tcPr>
                      <w:p w:rsidR="001F546E" w:rsidRDefault="001F546E">
                        <w:pPr>
                          <w:pStyle w:val="TableParagraph"/>
                          <w:spacing w:before="1"/>
                          <w:rPr>
                            <w:sz w:val="16"/>
                          </w:rPr>
                        </w:pPr>
                      </w:p>
                      <w:p w:rsidR="001F546E" w:rsidRDefault="00F243C0">
                        <w:pPr>
                          <w:pStyle w:val="TableParagraph"/>
                          <w:spacing w:before="1"/>
                          <w:ind w:left="198" w:right="331"/>
                          <w:jc w:val="center"/>
                          <w:rPr>
                            <w:sz w:val="16"/>
                          </w:rPr>
                        </w:pPr>
                        <w:r>
                          <w:rPr>
                            <w:sz w:val="16"/>
                          </w:rPr>
                          <w:t>póliza</w:t>
                        </w:r>
                      </w:p>
                    </w:tc>
                    <w:tc>
                      <w:tcPr>
                        <w:tcW w:w="1025" w:type="dxa"/>
                        <w:tcBorders>
                          <w:left w:val="nil"/>
                          <w:right w:val="nil"/>
                        </w:tcBorders>
                      </w:tcPr>
                      <w:p w:rsidR="001F546E" w:rsidRDefault="001F546E">
                        <w:pPr>
                          <w:pStyle w:val="TableParagraph"/>
                          <w:spacing w:before="1"/>
                          <w:rPr>
                            <w:sz w:val="16"/>
                          </w:rPr>
                        </w:pPr>
                      </w:p>
                      <w:p w:rsidR="001F546E" w:rsidRDefault="00F243C0">
                        <w:pPr>
                          <w:pStyle w:val="TableParagraph"/>
                          <w:spacing w:before="1"/>
                          <w:ind w:right="10"/>
                          <w:jc w:val="center"/>
                          <w:rPr>
                            <w:sz w:val="16"/>
                          </w:rPr>
                        </w:pPr>
                        <w:r>
                          <w:rPr>
                            <w:sz w:val="16"/>
                          </w:rPr>
                          <w:t>1</w:t>
                        </w:r>
                      </w:p>
                    </w:tc>
                    <w:tc>
                      <w:tcPr>
                        <w:tcW w:w="1098" w:type="dxa"/>
                        <w:tcBorders>
                          <w:left w:val="nil"/>
                        </w:tcBorders>
                      </w:tcPr>
                      <w:p w:rsidR="001F546E" w:rsidRDefault="001F546E">
                        <w:pPr>
                          <w:pStyle w:val="TableParagraph"/>
                          <w:spacing w:before="1"/>
                          <w:rPr>
                            <w:sz w:val="16"/>
                          </w:rPr>
                        </w:pPr>
                      </w:p>
                      <w:p w:rsidR="001F546E" w:rsidRDefault="00F243C0">
                        <w:pPr>
                          <w:pStyle w:val="TableParagraph"/>
                          <w:spacing w:before="1"/>
                          <w:ind w:right="327"/>
                          <w:jc w:val="right"/>
                          <w:rPr>
                            <w:sz w:val="16"/>
                          </w:rPr>
                        </w:pPr>
                        <w:r>
                          <w:rPr>
                            <w:sz w:val="16"/>
                          </w:rPr>
                          <w:t>100%</w:t>
                        </w:r>
                      </w:p>
                    </w:tc>
                  </w:tr>
                  <w:tr w:rsidR="001F546E">
                    <w:trPr>
                      <w:trHeight w:val="347"/>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line="176" w:lineRule="exact"/>
                          <w:ind w:left="118" w:right="332"/>
                          <w:rPr>
                            <w:sz w:val="16"/>
                          </w:rPr>
                        </w:pPr>
                        <w:r>
                          <w:rPr>
                            <w:sz w:val="16"/>
                          </w:rPr>
                          <w:t xml:space="preserve">Sistema de energía </w:t>
                        </w:r>
                        <w:proofErr w:type="spellStart"/>
                        <w:r>
                          <w:rPr>
                            <w:sz w:val="16"/>
                          </w:rPr>
                          <w:t>ininterrumpible</w:t>
                        </w:r>
                        <w:proofErr w:type="spellEnd"/>
                      </w:p>
                    </w:tc>
                    <w:tc>
                      <w:tcPr>
                        <w:tcW w:w="1251" w:type="dxa"/>
                        <w:tcBorders>
                          <w:left w:val="nil"/>
                          <w:right w:val="nil"/>
                        </w:tcBorders>
                      </w:tcPr>
                      <w:p w:rsidR="001F546E" w:rsidRDefault="00F243C0">
                        <w:pPr>
                          <w:pStyle w:val="TableParagraph"/>
                          <w:spacing w:before="84"/>
                          <w:ind w:left="198" w:right="331"/>
                          <w:jc w:val="center"/>
                          <w:rPr>
                            <w:sz w:val="16"/>
                          </w:rPr>
                        </w:pPr>
                        <w:r>
                          <w:rPr>
                            <w:sz w:val="16"/>
                          </w:rPr>
                          <w:t>pieza</w:t>
                        </w:r>
                      </w:p>
                    </w:tc>
                    <w:tc>
                      <w:tcPr>
                        <w:tcW w:w="1025" w:type="dxa"/>
                        <w:tcBorders>
                          <w:left w:val="nil"/>
                          <w:right w:val="nil"/>
                        </w:tcBorders>
                      </w:tcPr>
                      <w:p w:rsidR="001F546E" w:rsidRDefault="00F243C0">
                        <w:pPr>
                          <w:pStyle w:val="TableParagraph"/>
                          <w:spacing w:before="84"/>
                          <w:ind w:right="10"/>
                          <w:jc w:val="center"/>
                          <w:rPr>
                            <w:sz w:val="16"/>
                          </w:rPr>
                        </w:pPr>
                        <w:r>
                          <w:rPr>
                            <w:sz w:val="16"/>
                          </w:rPr>
                          <w:t>1</w:t>
                        </w:r>
                      </w:p>
                    </w:tc>
                    <w:tc>
                      <w:tcPr>
                        <w:tcW w:w="1098" w:type="dxa"/>
                        <w:tcBorders>
                          <w:left w:val="nil"/>
                        </w:tcBorders>
                      </w:tcPr>
                      <w:p w:rsidR="001F546E" w:rsidRDefault="00F243C0">
                        <w:pPr>
                          <w:pStyle w:val="TableParagraph"/>
                          <w:spacing w:before="84"/>
                          <w:ind w:right="327"/>
                          <w:jc w:val="right"/>
                          <w:rPr>
                            <w:sz w:val="16"/>
                          </w:rPr>
                        </w:pPr>
                        <w:r>
                          <w:rPr>
                            <w:sz w:val="16"/>
                          </w:rPr>
                          <w:t>100%</w:t>
                        </w:r>
                      </w:p>
                    </w:tc>
                  </w:tr>
                  <w:tr w:rsidR="001F546E">
                    <w:trPr>
                      <w:trHeight w:val="186"/>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before="5" w:line="161" w:lineRule="exact"/>
                          <w:ind w:left="118"/>
                          <w:rPr>
                            <w:sz w:val="16"/>
                          </w:rPr>
                        </w:pPr>
                        <w:r>
                          <w:rPr>
                            <w:sz w:val="16"/>
                          </w:rPr>
                          <w:t>Aire acondicionado</w:t>
                        </w:r>
                      </w:p>
                    </w:tc>
                    <w:tc>
                      <w:tcPr>
                        <w:tcW w:w="1251" w:type="dxa"/>
                        <w:tcBorders>
                          <w:left w:val="nil"/>
                          <w:right w:val="nil"/>
                        </w:tcBorders>
                      </w:tcPr>
                      <w:p w:rsidR="001F546E" w:rsidRDefault="00F243C0">
                        <w:pPr>
                          <w:pStyle w:val="TableParagraph"/>
                          <w:spacing w:before="5" w:line="161" w:lineRule="exact"/>
                          <w:ind w:left="198" w:right="331"/>
                          <w:jc w:val="center"/>
                          <w:rPr>
                            <w:sz w:val="16"/>
                          </w:rPr>
                        </w:pPr>
                        <w:r>
                          <w:rPr>
                            <w:sz w:val="16"/>
                          </w:rPr>
                          <w:t>equipo</w:t>
                        </w:r>
                      </w:p>
                    </w:tc>
                    <w:tc>
                      <w:tcPr>
                        <w:tcW w:w="1025" w:type="dxa"/>
                        <w:tcBorders>
                          <w:left w:val="nil"/>
                          <w:right w:val="nil"/>
                        </w:tcBorders>
                      </w:tcPr>
                      <w:p w:rsidR="001F546E" w:rsidRDefault="00F243C0">
                        <w:pPr>
                          <w:pStyle w:val="TableParagraph"/>
                          <w:spacing w:before="5" w:line="161" w:lineRule="exact"/>
                          <w:ind w:right="10"/>
                          <w:jc w:val="center"/>
                          <w:rPr>
                            <w:sz w:val="16"/>
                          </w:rPr>
                        </w:pPr>
                        <w:r>
                          <w:rPr>
                            <w:sz w:val="16"/>
                          </w:rPr>
                          <w:t>1</w:t>
                        </w:r>
                      </w:p>
                    </w:tc>
                    <w:tc>
                      <w:tcPr>
                        <w:tcW w:w="1098" w:type="dxa"/>
                        <w:tcBorders>
                          <w:left w:val="nil"/>
                        </w:tcBorders>
                      </w:tcPr>
                      <w:p w:rsidR="001F546E" w:rsidRDefault="00F243C0">
                        <w:pPr>
                          <w:pStyle w:val="TableParagraph"/>
                          <w:spacing w:before="5" w:line="161" w:lineRule="exact"/>
                          <w:ind w:right="327"/>
                          <w:jc w:val="right"/>
                          <w:rPr>
                            <w:sz w:val="16"/>
                          </w:rPr>
                        </w:pPr>
                        <w:r>
                          <w:rPr>
                            <w:sz w:val="16"/>
                          </w:rPr>
                          <w:t>100%</w:t>
                        </w:r>
                      </w:p>
                    </w:tc>
                  </w:tr>
                  <w:tr w:rsidR="001F546E">
                    <w:trPr>
                      <w:trHeight w:val="404"/>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before="26"/>
                          <w:ind w:left="118" w:right="643"/>
                          <w:rPr>
                            <w:sz w:val="16"/>
                          </w:rPr>
                        </w:pPr>
                        <w:r>
                          <w:rPr>
                            <w:sz w:val="16"/>
                          </w:rPr>
                          <w:t>Computadora portátil</w:t>
                        </w:r>
                      </w:p>
                    </w:tc>
                    <w:tc>
                      <w:tcPr>
                        <w:tcW w:w="1251" w:type="dxa"/>
                        <w:tcBorders>
                          <w:left w:val="nil"/>
                          <w:right w:val="nil"/>
                        </w:tcBorders>
                      </w:tcPr>
                      <w:p w:rsidR="001F546E" w:rsidRDefault="00F243C0">
                        <w:pPr>
                          <w:pStyle w:val="TableParagraph"/>
                          <w:spacing w:before="115"/>
                          <w:ind w:left="198" w:right="331"/>
                          <w:jc w:val="center"/>
                          <w:rPr>
                            <w:sz w:val="16"/>
                          </w:rPr>
                        </w:pPr>
                        <w:r>
                          <w:rPr>
                            <w:sz w:val="16"/>
                          </w:rPr>
                          <w:t>equipo</w:t>
                        </w:r>
                      </w:p>
                    </w:tc>
                    <w:tc>
                      <w:tcPr>
                        <w:tcW w:w="1025" w:type="dxa"/>
                        <w:tcBorders>
                          <w:left w:val="nil"/>
                          <w:right w:val="nil"/>
                        </w:tcBorders>
                      </w:tcPr>
                      <w:p w:rsidR="001F546E" w:rsidRDefault="00F243C0">
                        <w:pPr>
                          <w:pStyle w:val="TableParagraph"/>
                          <w:spacing w:before="115"/>
                          <w:ind w:right="8"/>
                          <w:jc w:val="center"/>
                          <w:rPr>
                            <w:sz w:val="16"/>
                          </w:rPr>
                        </w:pPr>
                        <w:r>
                          <w:rPr>
                            <w:sz w:val="16"/>
                          </w:rPr>
                          <w:t>3</w:t>
                        </w:r>
                      </w:p>
                    </w:tc>
                    <w:tc>
                      <w:tcPr>
                        <w:tcW w:w="1098" w:type="dxa"/>
                        <w:tcBorders>
                          <w:left w:val="nil"/>
                        </w:tcBorders>
                      </w:tcPr>
                      <w:p w:rsidR="001F546E" w:rsidRDefault="00F243C0">
                        <w:pPr>
                          <w:pStyle w:val="TableParagraph"/>
                          <w:spacing w:before="115"/>
                          <w:ind w:right="327"/>
                          <w:jc w:val="right"/>
                          <w:rPr>
                            <w:sz w:val="16"/>
                          </w:rPr>
                        </w:pPr>
                        <w:r>
                          <w:rPr>
                            <w:sz w:val="16"/>
                          </w:rPr>
                          <w:t>100%</w:t>
                        </w:r>
                      </w:p>
                    </w:tc>
                  </w:tr>
                  <w:tr w:rsidR="001F546E">
                    <w:trPr>
                      <w:trHeight w:val="527"/>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before="5" w:line="176" w:lineRule="exact"/>
                          <w:ind w:left="118" w:right="314"/>
                          <w:rPr>
                            <w:sz w:val="16"/>
                          </w:rPr>
                        </w:pPr>
                        <w:r>
                          <w:rPr>
                            <w:sz w:val="16"/>
                          </w:rPr>
                          <w:t>Manteniendo a equipo de telecomunicaciones</w:t>
                        </w:r>
                      </w:p>
                    </w:tc>
                    <w:tc>
                      <w:tcPr>
                        <w:tcW w:w="1251" w:type="dxa"/>
                        <w:tcBorders>
                          <w:left w:val="nil"/>
                          <w:right w:val="nil"/>
                        </w:tcBorders>
                      </w:tcPr>
                      <w:p w:rsidR="001F546E" w:rsidRDefault="001F546E">
                        <w:pPr>
                          <w:pStyle w:val="TableParagraph"/>
                          <w:spacing w:before="1"/>
                          <w:rPr>
                            <w:sz w:val="16"/>
                          </w:rPr>
                        </w:pPr>
                      </w:p>
                      <w:p w:rsidR="001F546E" w:rsidRDefault="00F243C0">
                        <w:pPr>
                          <w:pStyle w:val="TableParagraph"/>
                          <w:spacing w:before="1"/>
                          <w:ind w:left="198" w:right="331"/>
                          <w:jc w:val="center"/>
                          <w:rPr>
                            <w:sz w:val="16"/>
                          </w:rPr>
                        </w:pPr>
                        <w:r>
                          <w:rPr>
                            <w:sz w:val="16"/>
                          </w:rPr>
                          <w:t>póliza</w:t>
                        </w:r>
                      </w:p>
                    </w:tc>
                    <w:tc>
                      <w:tcPr>
                        <w:tcW w:w="1025" w:type="dxa"/>
                        <w:tcBorders>
                          <w:left w:val="nil"/>
                          <w:right w:val="nil"/>
                        </w:tcBorders>
                      </w:tcPr>
                      <w:p w:rsidR="001F546E" w:rsidRDefault="001F546E">
                        <w:pPr>
                          <w:pStyle w:val="TableParagraph"/>
                          <w:spacing w:before="1"/>
                          <w:rPr>
                            <w:sz w:val="16"/>
                          </w:rPr>
                        </w:pPr>
                      </w:p>
                      <w:p w:rsidR="001F546E" w:rsidRDefault="00F243C0">
                        <w:pPr>
                          <w:pStyle w:val="TableParagraph"/>
                          <w:spacing w:before="1"/>
                          <w:ind w:right="10"/>
                          <w:jc w:val="center"/>
                          <w:rPr>
                            <w:sz w:val="16"/>
                          </w:rPr>
                        </w:pPr>
                        <w:r>
                          <w:rPr>
                            <w:sz w:val="16"/>
                          </w:rPr>
                          <w:t>1</w:t>
                        </w:r>
                      </w:p>
                    </w:tc>
                    <w:tc>
                      <w:tcPr>
                        <w:tcW w:w="1098" w:type="dxa"/>
                        <w:tcBorders>
                          <w:left w:val="nil"/>
                        </w:tcBorders>
                      </w:tcPr>
                      <w:p w:rsidR="001F546E" w:rsidRDefault="001F546E">
                        <w:pPr>
                          <w:pStyle w:val="TableParagraph"/>
                          <w:spacing w:before="1"/>
                          <w:rPr>
                            <w:sz w:val="16"/>
                          </w:rPr>
                        </w:pPr>
                      </w:p>
                      <w:p w:rsidR="001F546E" w:rsidRDefault="00F243C0">
                        <w:pPr>
                          <w:pStyle w:val="TableParagraph"/>
                          <w:spacing w:before="1"/>
                          <w:ind w:right="327"/>
                          <w:jc w:val="right"/>
                          <w:rPr>
                            <w:sz w:val="16"/>
                          </w:rPr>
                        </w:pPr>
                        <w:r>
                          <w:rPr>
                            <w:sz w:val="16"/>
                          </w:rPr>
                          <w:t>100%</w:t>
                        </w:r>
                      </w:p>
                    </w:tc>
                  </w:tr>
                  <w:tr w:rsidR="001F546E">
                    <w:trPr>
                      <w:trHeight w:val="553"/>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before="15" w:line="176" w:lineRule="exact"/>
                          <w:ind w:left="118" w:right="185"/>
                          <w:rPr>
                            <w:sz w:val="16"/>
                          </w:rPr>
                        </w:pPr>
                        <w:r>
                          <w:rPr>
                            <w:sz w:val="16"/>
                          </w:rPr>
                          <w:t>Manteniendo y conservación de maquinaria y equipo</w:t>
                        </w:r>
                      </w:p>
                    </w:tc>
                    <w:tc>
                      <w:tcPr>
                        <w:tcW w:w="1251" w:type="dxa"/>
                        <w:tcBorders>
                          <w:left w:val="nil"/>
                          <w:right w:val="nil"/>
                        </w:tcBorders>
                      </w:tcPr>
                      <w:p w:rsidR="001F546E" w:rsidRDefault="001F546E">
                        <w:pPr>
                          <w:pStyle w:val="TableParagraph"/>
                          <w:rPr>
                            <w:sz w:val="17"/>
                          </w:rPr>
                        </w:pPr>
                      </w:p>
                      <w:p w:rsidR="001F546E" w:rsidRDefault="00F243C0">
                        <w:pPr>
                          <w:pStyle w:val="TableParagraph"/>
                          <w:ind w:left="198" w:right="331"/>
                          <w:jc w:val="center"/>
                          <w:rPr>
                            <w:sz w:val="16"/>
                          </w:rPr>
                        </w:pPr>
                        <w:r>
                          <w:rPr>
                            <w:sz w:val="16"/>
                          </w:rPr>
                          <w:t>póliza</w:t>
                        </w:r>
                      </w:p>
                    </w:tc>
                    <w:tc>
                      <w:tcPr>
                        <w:tcW w:w="1025" w:type="dxa"/>
                        <w:tcBorders>
                          <w:left w:val="nil"/>
                          <w:right w:val="nil"/>
                        </w:tcBorders>
                      </w:tcPr>
                      <w:p w:rsidR="001F546E" w:rsidRDefault="001F546E">
                        <w:pPr>
                          <w:pStyle w:val="TableParagraph"/>
                          <w:rPr>
                            <w:sz w:val="17"/>
                          </w:rPr>
                        </w:pPr>
                      </w:p>
                      <w:p w:rsidR="001F546E" w:rsidRDefault="00F243C0">
                        <w:pPr>
                          <w:pStyle w:val="TableParagraph"/>
                          <w:ind w:right="10"/>
                          <w:jc w:val="center"/>
                          <w:rPr>
                            <w:sz w:val="16"/>
                          </w:rPr>
                        </w:pPr>
                        <w:r>
                          <w:rPr>
                            <w:sz w:val="16"/>
                          </w:rPr>
                          <w:t>1</w:t>
                        </w:r>
                      </w:p>
                    </w:tc>
                    <w:tc>
                      <w:tcPr>
                        <w:tcW w:w="1098" w:type="dxa"/>
                        <w:tcBorders>
                          <w:left w:val="nil"/>
                        </w:tcBorders>
                      </w:tcPr>
                      <w:p w:rsidR="001F546E" w:rsidRDefault="001F546E">
                        <w:pPr>
                          <w:pStyle w:val="TableParagraph"/>
                          <w:rPr>
                            <w:sz w:val="17"/>
                          </w:rPr>
                        </w:pPr>
                      </w:p>
                      <w:p w:rsidR="001F546E" w:rsidRDefault="00F243C0">
                        <w:pPr>
                          <w:pStyle w:val="TableParagraph"/>
                          <w:ind w:right="327"/>
                          <w:jc w:val="right"/>
                          <w:rPr>
                            <w:sz w:val="16"/>
                          </w:rPr>
                        </w:pPr>
                        <w:r>
                          <w:rPr>
                            <w:sz w:val="16"/>
                          </w:rPr>
                          <w:t>100%</w:t>
                        </w:r>
                      </w:p>
                    </w:tc>
                  </w:tr>
                  <w:tr w:rsidR="001F546E">
                    <w:trPr>
                      <w:trHeight w:val="1055"/>
                    </w:trPr>
                    <w:tc>
                      <w:tcPr>
                        <w:tcW w:w="2134" w:type="dxa"/>
                        <w:vMerge w:val="restart"/>
                        <w:tcBorders>
                          <w:right w:val="nil"/>
                        </w:tcBorders>
                      </w:tcPr>
                      <w:p w:rsidR="001F546E" w:rsidRDefault="001F546E">
                        <w:pPr>
                          <w:pStyle w:val="TableParagraph"/>
                          <w:rPr>
                            <w:sz w:val="24"/>
                          </w:rPr>
                        </w:pPr>
                      </w:p>
                      <w:p w:rsidR="001F546E" w:rsidRDefault="001F546E">
                        <w:pPr>
                          <w:pStyle w:val="TableParagraph"/>
                          <w:rPr>
                            <w:sz w:val="24"/>
                          </w:rPr>
                        </w:pPr>
                      </w:p>
                      <w:p w:rsidR="001F546E" w:rsidRDefault="001F546E">
                        <w:pPr>
                          <w:pStyle w:val="TableParagraph"/>
                          <w:rPr>
                            <w:sz w:val="24"/>
                          </w:rPr>
                        </w:pPr>
                      </w:p>
                      <w:p w:rsidR="001F546E" w:rsidRDefault="001F546E">
                        <w:pPr>
                          <w:pStyle w:val="TableParagraph"/>
                          <w:rPr>
                            <w:sz w:val="24"/>
                          </w:rPr>
                        </w:pPr>
                      </w:p>
                      <w:p w:rsidR="001F546E" w:rsidRDefault="001F546E">
                        <w:pPr>
                          <w:pStyle w:val="TableParagraph"/>
                          <w:spacing w:before="8"/>
                          <w:rPr>
                            <w:sz w:val="32"/>
                          </w:rPr>
                        </w:pPr>
                      </w:p>
                      <w:p w:rsidR="001F546E" w:rsidRDefault="00F243C0">
                        <w:pPr>
                          <w:pStyle w:val="TableParagraph"/>
                          <w:ind w:left="179" w:right="176" w:firstLine="1"/>
                          <w:jc w:val="center"/>
                          <w:rPr>
                            <w:b/>
                            <w:sz w:val="20"/>
                          </w:rPr>
                        </w:pPr>
                        <w:r>
                          <w:rPr>
                            <w:b/>
                            <w:sz w:val="20"/>
                          </w:rPr>
                          <w:t>Implementación y Desarrollo del Sistema de</w:t>
                        </w:r>
                        <w:r>
                          <w:rPr>
                            <w:b/>
                            <w:spacing w:val="-17"/>
                            <w:sz w:val="20"/>
                          </w:rPr>
                          <w:t xml:space="preserve"> </w:t>
                        </w:r>
                        <w:r>
                          <w:rPr>
                            <w:b/>
                            <w:sz w:val="20"/>
                          </w:rPr>
                          <w:t>Justicia Penal y Sistemas Complementarios</w:t>
                        </w:r>
                      </w:p>
                    </w:tc>
                    <w:tc>
                      <w:tcPr>
                        <w:tcW w:w="1238" w:type="dxa"/>
                        <w:tcBorders>
                          <w:left w:val="nil"/>
                          <w:right w:val="nil"/>
                        </w:tcBorders>
                      </w:tcPr>
                      <w:p w:rsidR="001F546E" w:rsidRDefault="00F243C0">
                        <w:pPr>
                          <w:pStyle w:val="TableParagraph"/>
                          <w:ind w:left="115" w:right="221"/>
                          <w:rPr>
                            <w:sz w:val="16"/>
                          </w:rPr>
                        </w:pPr>
                        <w:r>
                          <w:rPr>
                            <w:sz w:val="16"/>
                          </w:rPr>
                          <w:t>Formación Continua en materia de Sistema de Justicia Penal</w:t>
                        </w:r>
                      </w:p>
                      <w:p w:rsidR="001F546E" w:rsidRDefault="00F243C0">
                        <w:pPr>
                          <w:pStyle w:val="TableParagraph"/>
                          <w:spacing w:before="1" w:line="154" w:lineRule="exact"/>
                          <w:ind w:left="115"/>
                          <w:rPr>
                            <w:sz w:val="16"/>
                          </w:rPr>
                        </w:pPr>
                        <w:r>
                          <w:rPr>
                            <w:sz w:val="16"/>
                          </w:rPr>
                          <w:t>Acusatorio</w:t>
                        </w:r>
                      </w:p>
                    </w:tc>
                    <w:tc>
                      <w:tcPr>
                        <w:tcW w:w="1727" w:type="dxa"/>
                        <w:tcBorders>
                          <w:left w:val="nil"/>
                          <w:right w:val="nil"/>
                        </w:tcBorders>
                      </w:tcPr>
                      <w:p w:rsidR="001F546E" w:rsidRDefault="001F546E">
                        <w:pPr>
                          <w:pStyle w:val="TableParagraph"/>
                          <w:spacing w:before="10"/>
                          <w:rPr>
                            <w:sz w:val="15"/>
                          </w:rPr>
                        </w:pPr>
                      </w:p>
                      <w:p w:rsidR="001F546E" w:rsidRDefault="00F243C0">
                        <w:pPr>
                          <w:pStyle w:val="TableParagraph"/>
                          <w:ind w:left="118" w:right="256"/>
                          <w:rPr>
                            <w:sz w:val="16"/>
                          </w:rPr>
                        </w:pPr>
                        <w:r>
                          <w:rPr>
                            <w:sz w:val="16"/>
                          </w:rPr>
                          <w:t>Curso de capacitación Primer Respondiente (40 Horas)</w:t>
                        </w:r>
                      </w:p>
                    </w:tc>
                    <w:tc>
                      <w:tcPr>
                        <w:tcW w:w="1251" w:type="dxa"/>
                        <w:tcBorders>
                          <w:left w:val="nil"/>
                          <w:right w:val="nil"/>
                        </w:tcBorders>
                      </w:tcPr>
                      <w:p w:rsidR="001F546E" w:rsidRDefault="001F546E">
                        <w:pPr>
                          <w:pStyle w:val="TableParagraph"/>
                          <w:rPr>
                            <w:sz w:val="18"/>
                          </w:rPr>
                        </w:pPr>
                      </w:p>
                      <w:p w:rsidR="001F546E" w:rsidRDefault="001F546E">
                        <w:pPr>
                          <w:pStyle w:val="TableParagraph"/>
                        </w:pPr>
                      </w:p>
                      <w:p w:rsidR="001F546E" w:rsidRDefault="00F243C0">
                        <w:pPr>
                          <w:pStyle w:val="TableParagraph"/>
                          <w:ind w:left="201" w:right="331"/>
                          <w:jc w:val="center"/>
                          <w:rPr>
                            <w:sz w:val="16"/>
                          </w:rPr>
                        </w:pPr>
                        <w:r>
                          <w:rPr>
                            <w:sz w:val="16"/>
                          </w:rPr>
                          <w:t>Elementos</w:t>
                        </w:r>
                      </w:p>
                    </w:tc>
                    <w:tc>
                      <w:tcPr>
                        <w:tcW w:w="1025" w:type="dxa"/>
                        <w:tcBorders>
                          <w:left w:val="nil"/>
                          <w:right w:val="nil"/>
                        </w:tcBorders>
                      </w:tcPr>
                      <w:p w:rsidR="001F546E" w:rsidRDefault="001F546E">
                        <w:pPr>
                          <w:pStyle w:val="TableParagraph"/>
                          <w:rPr>
                            <w:sz w:val="18"/>
                          </w:rPr>
                        </w:pPr>
                      </w:p>
                      <w:p w:rsidR="001F546E" w:rsidRDefault="001F546E">
                        <w:pPr>
                          <w:pStyle w:val="TableParagraph"/>
                        </w:pPr>
                      </w:p>
                      <w:p w:rsidR="001F546E" w:rsidRDefault="00F243C0">
                        <w:pPr>
                          <w:pStyle w:val="TableParagraph"/>
                          <w:ind w:right="403"/>
                          <w:jc w:val="right"/>
                          <w:rPr>
                            <w:sz w:val="16"/>
                          </w:rPr>
                        </w:pPr>
                        <w:r>
                          <w:rPr>
                            <w:sz w:val="16"/>
                          </w:rPr>
                          <w:t>104</w:t>
                        </w:r>
                      </w:p>
                    </w:tc>
                    <w:tc>
                      <w:tcPr>
                        <w:tcW w:w="1098" w:type="dxa"/>
                        <w:tcBorders>
                          <w:left w:val="nil"/>
                        </w:tcBorders>
                      </w:tcPr>
                      <w:p w:rsidR="001F546E" w:rsidRDefault="001F546E">
                        <w:pPr>
                          <w:pStyle w:val="TableParagraph"/>
                          <w:rPr>
                            <w:sz w:val="18"/>
                          </w:rPr>
                        </w:pPr>
                      </w:p>
                      <w:p w:rsidR="001F546E" w:rsidRDefault="001F546E">
                        <w:pPr>
                          <w:pStyle w:val="TableParagraph"/>
                        </w:pPr>
                      </w:p>
                      <w:p w:rsidR="001F546E" w:rsidRDefault="00F243C0">
                        <w:pPr>
                          <w:pStyle w:val="TableParagraph"/>
                          <w:ind w:right="327"/>
                          <w:jc w:val="right"/>
                          <w:rPr>
                            <w:sz w:val="16"/>
                          </w:rPr>
                        </w:pPr>
                        <w:r>
                          <w:rPr>
                            <w:sz w:val="16"/>
                          </w:rPr>
                          <w:t>100%</w:t>
                        </w:r>
                      </w:p>
                    </w:tc>
                  </w:tr>
                  <w:tr w:rsidR="001F546E">
                    <w:trPr>
                      <w:trHeight w:val="613"/>
                    </w:trPr>
                    <w:tc>
                      <w:tcPr>
                        <w:tcW w:w="2134" w:type="dxa"/>
                        <w:vMerge/>
                        <w:tcBorders>
                          <w:top w:val="nil"/>
                          <w:right w:val="nil"/>
                        </w:tcBorders>
                      </w:tcPr>
                      <w:p w:rsidR="001F546E" w:rsidRDefault="001F546E">
                        <w:pPr>
                          <w:rPr>
                            <w:sz w:val="2"/>
                            <w:szCs w:val="2"/>
                          </w:rPr>
                        </w:pPr>
                      </w:p>
                    </w:tc>
                    <w:tc>
                      <w:tcPr>
                        <w:tcW w:w="1238" w:type="dxa"/>
                        <w:vMerge w:val="restart"/>
                        <w:tcBorders>
                          <w:left w:val="nil"/>
                          <w:right w:val="nil"/>
                        </w:tcBorders>
                      </w:tcPr>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54"/>
                          <w:ind w:left="343" w:right="120" w:hanging="190"/>
                          <w:rPr>
                            <w:sz w:val="16"/>
                          </w:rPr>
                        </w:pPr>
                        <w:r>
                          <w:rPr>
                            <w:sz w:val="16"/>
                          </w:rPr>
                          <w:t>Equipamiento Personal</w:t>
                        </w:r>
                      </w:p>
                    </w:tc>
                    <w:tc>
                      <w:tcPr>
                        <w:tcW w:w="1727" w:type="dxa"/>
                        <w:tcBorders>
                          <w:left w:val="nil"/>
                          <w:right w:val="nil"/>
                        </w:tcBorders>
                      </w:tcPr>
                      <w:p w:rsidR="001F546E" w:rsidRDefault="00F243C0">
                        <w:pPr>
                          <w:pStyle w:val="TableParagraph"/>
                          <w:spacing w:before="43"/>
                          <w:ind w:left="118" w:right="203"/>
                          <w:rPr>
                            <w:sz w:val="16"/>
                          </w:rPr>
                        </w:pPr>
                        <w:r>
                          <w:rPr>
                            <w:sz w:val="16"/>
                          </w:rPr>
                          <w:t>Kit de Operación de Primer Respondiente (Pie a Tierra)</w:t>
                        </w:r>
                      </w:p>
                    </w:tc>
                    <w:tc>
                      <w:tcPr>
                        <w:tcW w:w="1251" w:type="dxa"/>
                        <w:tcBorders>
                          <w:left w:val="nil"/>
                          <w:right w:val="nil"/>
                        </w:tcBorders>
                      </w:tcPr>
                      <w:p w:rsidR="001F546E" w:rsidRDefault="001F546E">
                        <w:pPr>
                          <w:pStyle w:val="TableParagraph"/>
                          <w:spacing w:before="1"/>
                          <w:rPr>
                            <w:sz w:val="20"/>
                          </w:rPr>
                        </w:pPr>
                      </w:p>
                      <w:p w:rsidR="001F546E" w:rsidRDefault="00F243C0">
                        <w:pPr>
                          <w:pStyle w:val="TableParagraph"/>
                          <w:ind w:left="197" w:right="331"/>
                          <w:jc w:val="center"/>
                          <w:rPr>
                            <w:sz w:val="16"/>
                          </w:rPr>
                        </w:pPr>
                        <w:r>
                          <w:rPr>
                            <w:sz w:val="16"/>
                          </w:rPr>
                          <w:t>Kit</w:t>
                        </w:r>
                      </w:p>
                    </w:tc>
                    <w:tc>
                      <w:tcPr>
                        <w:tcW w:w="1025" w:type="dxa"/>
                        <w:tcBorders>
                          <w:left w:val="nil"/>
                          <w:right w:val="nil"/>
                        </w:tcBorders>
                      </w:tcPr>
                      <w:p w:rsidR="001F546E" w:rsidRDefault="001F546E">
                        <w:pPr>
                          <w:pStyle w:val="TableParagraph"/>
                          <w:spacing w:before="1"/>
                          <w:rPr>
                            <w:sz w:val="20"/>
                          </w:rPr>
                        </w:pPr>
                      </w:p>
                      <w:p w:rsidR="001F546E" w:rsidRDefault="00F243C0">
                        <w:pPr>
                          <w:pStyle w:val="TableParagraph"/>
                          <w:ind w:right="398"/>
                          <w:jc w:val="right"/>
                          <w:rPr>
                            <w:sz w:val="16"/>
                          </w:rPr>
                        </w:pPr>
                        <w:r>
                          <w:rPr>
                            <w:sz w:val="16"/>
                          </w:rPr>
                          <w:t>923</w:t>
                        </w:r>
                      </w:p>
                    </w:tc>
                    <w:tc>
                      <w:tcPr>
                        <w:tcW w:w="1098" w:type="dxa"/>
                        <w:tcBorders>
                          <w:left w:val="nil"/>
                        </w:tcBorders>
                      </w:tcPr>
                      <w:p w:rsidR="001F546E" w:rsidRDefault="001F546E">
                        <w:pPr>
                          <w:pStyle w:val="TableParagraph"/>
                          <w:spacing w:before="1"/>
                          <w:rPr>
                            <w:sz w:val="20"/>
                          </w:rPr>
                        </w:pPr>
                      </w:p>
                      <w:p w:rsidR="001F546E" w:rsidRDefault="00F243C0">
                        <w:pPr>
                          <w:pStyle w:val="TableParagraph"/>
                          <w:ind w:right="327"/>
                          <w:jc w:val="right"/>
                          <w:rPr>
                            <w:sz w:val="16"/>
                          </w:rPr>
                        </w:pPr>
                        <w:r>
                          <w:rPr>
                            <w:sz w:val="16"/>
                          </w:rPr>
                          <w:t>100%</w:t>
                        </w:r>
                      </w:p>
                    </w:tc>
                  </w:tr>
                  <w:tr w:rsidR="001F546E">
                    <w:trPr>
                      <w:trHeight w:val="553"/>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before="17" w:line="176" w:lineRule="exact"/>
                          <w:ind w:left="118" w:right="203"/>
                          <w:rPr>
                            <w:sz w:val="16"/>
                          </w:rPr>
                        </w:pPr>
                        <w:r>
                          <w:rPr>
                            <w:sz w:val="16"/>
                          </w:rPr>
                          <w:t>Cámara Fotográfica de Operación para Primer Respondiente</w:t>
                        </w:r>
                      </w:p>
                    </w:tc>
                    <w:tc>
                      <w:tcPr>
                        <w:tcW w:w="1251" w:type="dxa"/>
                        <w:tcBorders>
                          <w:left w:val="nil"/>
                          <w:right w:val="nil"/>
                        </w:tcBorders>
                      </w:tcPr>
                      <w:p w:rsidR="001F546E" w:rsidRDefault="001F546E">
                        <w:pPr>
                          <w:pStyle w:val="TableParagraph"/>
                          <w:spacing w:before="2"/>
                          <w:rPr>
                            <w:sz w:val="17"/>
                          </w:rPr>
                        </w:pPr>
                      </w:p>
                      <w:p w:rsidR="001F546E" w:rsidRDefault="00F243C0">
                        <w:pPr>
                          <w:pStyle w:val="TableParagraph"/>
                          <w:spacing w:before="1"/>
                          <w:ind w:left="198" w:right="331"/>
                          <w:jc w:val="center"/>
                          <w:rPr>
                            <w:sz w:val="16"/>
                          </w:rPr>
                        </w:pPr>
                        <w:r>
                          <w:rPr>
                            <w:sz w:val="16"/>
                          </w:rPr>
                          <w:t>Pieza</w:t>
                        </w:r>
                      </w:p>
                    </w:tc>
                    <w:tc>
                      <w:tcPr>
                        <w:tcW w:w="1025" w:type="dxa"/>
                        <w:tcBorders>
                          <w:left w:val="nil"/>
                          <w:right w:val="nil"/>
                        </w:tcBorders>
                      </w:tcPr>
                      <w:p w:rsidR="001F546E" w:rsidRDefault="001F546E">
                        <w:pPr>
                          <w:pStyle w:val="TableParagraph"/>
                          <w:spacing w:before="2"/>
                          <w:rPr>
                            <w:sz w:val="17"/>
                          </w:rPr>
                        </w:pPr>
                      </w:p>
                      <w:p w:rsidR="001F546E" w:rsidRDefault="00F243C0">
                        <w:pPr>
                          <w:pStyle w:val="TableParagraph"/>
                          <w:spacing w:before="1"/>
                          <w:ind w:right="398"/>
                          <w:jc w:val="right"/>
                          <w:rPr>
                            <w:sz w:val="16"/>
                          </w:rPr>
                        </w:pPr>
                        <w:r>
                          <w:rPr>
                            <w:sz w:val="16"/>
                          </w:rPr>
                          <w:t>923</w:t>
                        </w:r>
                      </w:p>
                    </w:tc>
                    <w:tc>
                      <w:tcPr>
                        <w:tcW w:w="1098" w:type="dxa"/>
                        <w:tcBorders>
                          <w:left w:val="nil"/>
                        </w:tcBorders>
                      </w:tcPr>
                      <w:p w:rsidR="001F546E" w:rsidRDefault="001F546E">
                        <w:pPr>
                          <w:pStyle w:val="TableParagraph"/>
                          <w:spacing w:before="2"/>
                          <w:rPr>
                            <w:sz w:val="17"/>
                          </w:rPr>
                        </w:pPr>
                      </w:p>
                      <w:p w:rsidR="001F546E" w:rsidRDefault="00F243C0">
                        <w:pPr>
                          <w:pStyle w:val="TableParagraph"/>
                          <w:spacing w:before="1"/>
                          <w:ind w:right="327"/>
                          <w:jc w:val="right"/>
                          <w:rPr>
                            <w:sz w:val="16"/>
                          </w:rPr>
                        </w:pPr>
                        <w:r>
                          <w:rPr>
                            <w:sz w:val="16"/>
                          </w:rPr>
                          <w:t>100%</w:t>
                        </w:r>
                      </w:p>
                    </w:tc>
                  </w:tr>
                  <w:tr w:rsidR="001F546E">
                    <w:trPr>
                      <w:trHeight w:val="529"/>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before="5" w:line="176" w:lineRule="exact"/>
                          <w:ind w:left="118" w:right="203"/>
                          <w:rPr>
                            <w:sz w:val="16"/>
                          </w:rPr>
                        </w:pPr>
                        <w:r>
                          <w:rPr>
                            <w:sz w:val="16"/>
                          </w:rPr>
                          <w:t>Kit de Operación de Primer Respondiente (Patrulla)</w:t>
                        </w:r>
                      </w:p>
                    </w:tc>
                    <w:tc>
                      <w:tcPr>
                        <w:tcW w:w="1251" w:type="dxa"/>
                        <w:tcBorders>
                          <w:left w:val="nil"/>
                          <w:right w:val="nil"/>
                        </w:tcBorders>
                      </w:tcPr>
                      <w:p w:rsidR="001F546E" w:rsidRDefault="001F546E">
                        <w:pPr>
                          <w:pStyle w:val="TableParagraph"/>
                          <w:spacing w:before="1"/>
                          <w:rPr>
                            <w:sz w:val="16"/>
                          </w:rPr>
                        </w:pPr>
                      </w:p>
                      <w:p w:rsidR="001F546E" w:rsidRDefault="00F243C0">
                        <w:pPr>
                          <w:pStyle w:val="TableParagraph"/>
                          <w:spacing w:before="1"/>
                          <w:ind w:left="197" w:right="331"/>
                          <w:jc w:val="center"/>
                          <w:rPr>
                            <w:sz w:val="16"/>
                          </w:rPr>
                        </w:pPr>
                        <w:r>
                          <w:rPr>
                            <w:sz w:val="16"/>
                          </w:rPr>
                          <w:t>Kit</w:t>
                        </w:r>
                      </w:p>
                    </w:tc>
                    <w:tc>
                      <w:tcPr>
                        <w:tcW w:w="1025" w:type="dxa"/>
                        <w:tcBorders>
                          <w:left w:val="nil"/>
                          <w:right w:val="nil"/>
                        </w:tcBorders>
                      </w:tcPr>
                      <w:p w:rsidR="001F546E" w:rsidRDefault="001F546E">
                        <w:pPr>
                          <w:pStyle w:val="TableParagraph"/>
                          <w:spacing w:before="1"/>
                          <w:rPr>
                            <w:sz w:val="16"/>
                          </w:rPr>
                        </w:pPr>
                      </w:p>
                      <w:p w:rsidR="001F546E" w:rsidRDefault="00F243C0">
                        <w:pPr>
                          <w:pStyle w:val="TableParagraph"/>
                          <w:spacing w:before="1"/>
                          <w:ind w:right="380"/>
                          <w:jc w:val="right"/>
                          <w:rPr>
                            <w:sz w:val="16"/>
                          </w:rPr>
                        </w:pPr>
                        <w:r>
                          <w:rPr>
                            <w:sz w:val="16"/>
                          </w:rPr>
                          <w:t>200</w:t>
                        </w:r>
                      </w:p>
                    </w:tc>
                    <w:tc>
                      <w:tcPr>
                        <w:tcW w:w="1098" w:type="dxa"/>
                        <w:tcBorders>
                          <w:left w:val="nil"/>
                        </w:tcBorders>
                      </w:tcPr>
                      <w:p w:rsidR="001F546E" w:rsidRDefault="001F546E">
                        <w:pPr>
                          <w:pStyle w:val="TableParagraph"/>
                          <w:spacing w:before="1"/>
                          <w:rPr>
                            <w:sz w:val="16"/>
                          </w:rPr>
                        </w:pPr>
                      </w:p>
                      <w:p w:rsidR="001F546E" w:rsidRDefault="00F243C0">
                        <w:pPr>
                          <w:pStyle w:val="TableParagraph"/>
                          <w:spacing w:before="1"/>
                          <w:ind w:right="327"/>
                          <w:jc w:val="right"/>
                          <w:rPr>
                            <w:sz w:val="16"/>
                          </w:rPr>
                        </w:pPr>
                        <w:r>
                          <w:rPr>
                            <w:sz w:val="16"/>
                          </w:rPr>
                          <w:t>100%</w:t>
                        </w:r>
                      </w:p>
                    </w:tc>
                  </w:tr>
                  <w:tr w:rsidR="001F546E">
                    <w:trPr>
                      <w:trHeight w:val="551"/>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before="12"/>
                          <w:ind w:left="118" w:right="236"/>
                          <w:rPr>
                            <w:sz w:val="16"/>
                          </w:rPr>
                        </w:pPr>
                        <w:r>
                          <w:rPr>
                            <w:sz w:val="16"/>
                          </w:rPr>
                          <w:t>Cámara Fotográfica de Operación para</w:t>
                        </w:r>
                      </w:p>
                      <w:p w:rsidR="001F546E" w:rsidRDefault="00F243C0">
                        <w:pPr>
                          <w:pStyle w:val="TableParagraph"/>
                          <w:spacing w:before="1" w:line="166" w:lineRule="exact"/>
                          <w:ind w:left="118"/>
                          <w:rPr>
                            <w:sz w:val="16"/>
                          </w:rPr>
                        </w:pPr>
                        <w:r>
                          <w:rPr>
                            <w:sz w:val="16"/>
                          </w:rPr>
                          <w:t>Primer Respondiente</w:t>
                        </w:r>
                      </w:p>
                    </w:tc>
                    <w:tc>
                      <w:tcPr>
                        <w:tcW w:w="1251" w:type="dxa"/>
                        <w:tcBorders>
                          <w:left w:val="nil"/>
                          <w:right w:val="nil"/>
                        </w:tcBorders>
                      </w:tcPr>
                      <w:p w:rsidR="001F546E" w:rsidRDefault="001F546E">
                        <w:pPr>
                          <w:pStyle w:val="TableParagraph"/>
                          <w:rPr>
                            <w:sz w:val="17"/>
                          </w:rPr>
                        </w:pPr>
                      </w:p>
                      <w:p w:rsidR="001F546E" w:rsidRDefault="00F243C0">
                        <w:pPr>
                          <w:pStyle w:val="TableParagraph"/>
                          <w:ind w:left="198" w:right="331"/>
                          <w:jc w:val="center"/>
                          <w:rPr>
                            <w:sz w:val="16"/>
                          </w:rPr>
                        </w:pPr>
                        <w:r>
                          <w:rPr>
                            <w:sz w:val="16"/>
                          </w:rPr>
                          <w:t>Pieza</w:t>
                        </w:r>
                      </w:p>
                    </w:tc>
                    <w:tc>
                      <w:tcPr>
                        <w:tcW w:w="1025" w:type="dxa"/>
                        <w:tcBorders>
                          <w:left w:val="nil"/>
                          <w:right w:val="nil"/>
                        </w:tcBorders>
                      </w:tcPr>
                      <w:p w:rsidR="001F546E" w:rsidRDefault="001F546E">
                        <w:pPr>
                          <w:pStyle w:val="TableParagraph"/>
                          <w:rPr>
                            <w:sz w:val="17"/>
                          </w:rPr>
                        </w:pPr>
                      </w:p>
                      <w:p w:rsidR="001F546E" w:rsidRDefault="00F243C0">
                        <w:pPr>
                          <w:pStyle w:val="TableParagraph"/>
                          <w:ind w:right="380"/>
                          <w:jc w:val="right"/>
                          <w:rPr>
                            <w:sz w:val="16"/>
                          </w:rPr>
                        </w:pPr>
                        <w:r>
                          <w:rPr>
                            <w:sz w:val="16"/>
                          </w:rPr>
                          <w:t>200</w:t>
                        </w:r>
                      </w:p>
                    </w:tc>
                    <w:tc>
                      <w:tcPr>
                        <w:tcW w:w="1098" w:type="dxa"/>
                        <w:tcBorders>
                          <w:left w:val="nil"/>
                        </w:tcBorders>
                      </w:tcPr>
                      <w:p w:rsidR="001F546E" w:rsidRDefault="001F546E">
                        <w:pPr>
                          <w:pStyle w:val="TableParagraph"/>
                          <w:rPr>
                            <w:sz w:val="17"/>
                          </w:rPr>
                        </w:pPr>
                      </w:p>
                      <w:p w:rsidR="001F546E" w:rsidRDefault="00F243C0">
                        <w:pPr>
                          <w:pStyle w:val="TableParagraph"/>
                          <w:ind w:right="327"/>
                          <w:jc w:val="right"/>
                          <w:rPr>
                            <w:sz w:val="16"/>
                          </w:rPr>
                        </w:pPr>
                        <w:r>
                          <w:rPr>
                            <w:sz w:val="16"/>
                          </w:rPr>
                          <w:t>100%</w:t>
                        </w:r>
                      </w:p>
                    </w:tc>
                  </w:tr>
                  <w:tr w:rsidR="001F546E">
                    <w:trPr>
                      <w:trHeight w:val="705"/>
                    </w:trPr>
                    <w:tc>
                      <w:tcPr>
                        <w:tcW w:w="2134" w:type="dxa"/>
                        <w:vMerge/>
                        <w:tcBorders>
                          <w:top w:val="nil"/>
                          <w:right w:val="nil"/>
                        </w:tcBorders>
                      </w:tcPr>
                      <w:p w:rsidR="001F546E" w:rsidRDefault="001F546E">
                        <w:pPr>
                          <w:rPr>
                            <w:sz w:val="2"/>
                            <w:szCs w:val="2"/>
                          </w:rPr>
                        </w:pPr>
                      </w:p>
                    </w:tc>
                    <w:tc>
                      <w:tcPr>
                        <w:tcW w:w="1238" w:type="dxa"/>
                        <w:vMerge/>
                        <w:tcBorders>
                          <w:top w:val="nil"/>
                          <w:left w:val="nil"/>
                          <w:right w:val="nil"/>
                        </w:tcBorders>
                      </w:tcPr>
                      <w:p w:rsidR="001F546E" w:rsidRDefault="001F546E">
                        <w:pPr>
                          <w:rPr>
                            <w:sz w:val="2"/>
                            <w:szCs w:val="2"/>
                          </w:rPr>
                        </w:pPr>
                      </w:p>
                    </w:tc>
                    <w:tc>
                      <w:tcPr>
                        <w:tcW w:w="1727" w:type="dxa"/>
                        <w:tcBorders>
                          <w:left w:val="nil"/>
                          <w:right w:val="nil"/>
                        </w:tcBorders>
                      </w:tcPr>
                      <w:p w:rsidR="001F546E" w:rsidRDefault="00F243C0">
                        <w:pPr>
                          <w:pStyle w:val="TableParagraph"/>
                          <w:spacing w:before="2"/>
                          <w:ind w:left="118" w:right="348"/>
                          <w:rPr>
                            <w:sz w:val="16"/>
                          </w:rPr>
                        </w:pPr>
                        <w:r>
                          <w:rPr>
                            <w:sz w:val="16"/>
                          </w:rPr>
                          <w:t>Material de Apoyo de Operación de Operación para</w:t>
                        </w:r>
                      </w:p>
                      <w:p w:rsidR="001F546E" w:rsidRDefault="00F243C0">
                        <w:pPr>
                          <w:pStyle w:val="TableParagraph"/>
                          <w:spacing w:before="1" w:line="154" w:lineRule="exact"/>
                          <w:ind w:left="118"/>
                          <w:rPr>
                            <w:sz w:val="16"/>
                          </w:rPr>
                        </w:pPr>
                        <w:r>
                          <w:rPr>
                            <w:sz w:val="16"/>
                          </w:rPr>
                          <w:t>Primer Respondiente</w:t>
                        </w:r>
                      </w:p>
                    </w:tc>
                    <w:tc>
                      <w:tcPr>
                        <w:tcW w:w="1251" w:type="dxa"/>
                        <w:tcBorders>
                          <w:left w:val="nil"/>
                          <w:right w:val="nil"/>
                        </w:tcBorders>
                      </w:tcPr>
                      <w:p w:rsidR="001F546E" w:rsidRDefault="001F546E">
                        <w:pPr>
                          <w:pStyle w:val="TableParagraph"/>
                          <w:spacing w:before="3"/>
                          <w:rPr>
                            <w:sz w:val="24"/>
                          </w:rPr>
                        </w:pPr>
                      </w:p>
                      <w:p w:rsidR="001F546E" w:rsidRDefault="00F243C0">
                        <w:pPr>
                          <w:pStyle w:val="TableParagraph"/>
                          <w:ind w:left="200" w:right="331"/>
                          <w:jc w:val="center"/>
                          <w:rPr>
                            <w:sz w:val="16"/>
                          </w:rPr>
                        </w:pPr>
                        <w:r>
                          <w:rPr>
                            <w:sz w:val="16"/>
                          </w:rPr>
                          <w:t>Otro</w:t>
                        </w:r>
                      </w:p>
                    </w:tc>
                    <w:tc>
                      <w:tcPr>
                        <w:tcW w:w="1025" w:type="dxa"/>
                        <w:tcBorders>
                          <w:left w:val="nil"/>
                          <w:right w:val="nil"/>
                        </w:tcBorders>
                      </w:tcPr>
                      <w:p w:rsidR="001F546E" w:rsidRDefault="001F546E">
                        <w:pPr>
                          <w:pStyle w:val="TableParagraph"/>
                          <w:spacing w:before="3"/>
                          <w:rPr>
                            <w:sz w:val="24"/>
                          </w:rPr>
                        </w:pPr>
                      </w:p>
                      <w:p w:rsidR="001F546E" w:rsidRDefault="00F243C0">
                        <w:pPr>
                          <w:pStyle w:val="TableParagraph"/>
                          <w:ind w:right="10"/>
                          <w:jc w:val="center"/>
                          <w:rPr>
                            <w:sz w:val="16"/>
                          </w:rPr>
                        </w:pPr>
                        <w:r>
                          <w:rPr>
                            <w:sz w:val="16"/>
                          </w:rPr>
                          <w:t>1</w:t>
                        </w:r>
                      </w:p>
                    </w:tc>
                    <w:tc>
                      <w:tcPr>
                        <w:tcW w:w="1098" w:type="dxa"/>
                        <w:tcBorders>
                          <w:left w:val="nil"/>
                        </w:tcBorders>
                      </w:tcPr>
                      <w:p w:rsidR="001F546E" w:rsidRDefault="001F546E">
                        <w:pPr>
                          <w:pStyle w:val="TableParagraph"/>
                          <w:spacing w:before="3"/>
                          <w:rPr>
                            <w:sz w:val="24"/>
                          </w:rPr>
                        </w:pPr>
                      </w:p>
                      <w:p w:rsidR="001F546E" w:rsidRDefault="00F243C0">
                        <w:pPr>
                          <w:pStyle w:val="TableParagraph"/>
                          <w:ind w:right="327"/>
                          <w:jc w:val="right"/>
                          <w:rPr>
                            <w:sz w:val="16"/>
                          </w:rPr>
                        </w:pPr>
                        <w:r>
                          <w:rPr>
                            <w:sz w:val="16"/>
                          </w:rPr>
                          <w:t>100%</w:t>
                        </w:r>
                      </w:p>
                    </w:tc>
                  </w:tr>
                </w:tbl>
                <w:p w:rsidR="001F546E" w:rsidRDefault="001F546E">
                  <w:pPr>
                    <w:pStyle w:val="Textoindependiente"/>
                  </w:pPr>
                </w:p>
              </w:txbxContent>
            </v:textbox>
            <w10:wrap anchorx="page"/>
          </v:shape>
        </w:pict>
      </w:r>
      <w:r w:rsidR="00F243C0">
        <w:rPr>
          <w:rFonts w:ascii="Calibri"/>
          <w:b/>
        </w:rPr>
        <w:t>14</w:t>
      </w: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spacing w:before="9"/>
        <w:rPr>
          <w:rFonts w:ascii="Calibri"/>
          <w:b/>
          <w:sz w:val="17"/>
        </w:rPr>
      </w:pPr>
    </w:p>
    <w:p w:rsidR="001F546E" w:rsidRDefault="00F243C0">
      <w:pPr>
        <w:ind w:left="102" w:right="1671"/>
        <w:rPr>
          <w:sz w:val="16"/>
        </w:rPr>
      </w:pPr>
      <w:r>
        <w:rPr>
          <w:sz w:val="16"/>
        </w:rPr>
        <w:t xml:space="preserve">Fuente: Convenios y Anexos de Subsidios 2016, Secretariado Ejecutivo del Sistema Nacional de Seguridad Pública. Disponibles en: </w:t>
      </w:r>
      <w:hyperlink r:id="rId42">
        <w:r>
          <w:rPr>
            <w:color w:val="0000FF"/>
            <w:sz w:val="16"/>
            <w:u w:val="single" w:color="0000FF"/>
          </w:rPr>
          <w:t>http://www.secretariadoejecutivo.gob.mx/docs/pdfs/fortaseg/ENSENADA.pdf</w:t>
        </w:r>
      </w:hyperlink>
    </w:p>
    <w:p w:rsidR="001F546E" w:rsidRDefault="001F546E">
      <w:pPr>
        <w:rPr>
          <w:sz w:val="16"/>
        </w:rPr>
        <w:sectPr w:rsidR="001F546E">
          <w:headerReference w:type="default" r:id="rId43"/>
          <w:pgSz w:w="12240" w:h="15840"/>
          <w:pgMar w:top="1400" w:right="360" w:bottom="1420" w:left="1600" w:header="280" w:footer="1230" w:gutter="0"/>
          <w:cols w:space="720"/>
        </w:sect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spacing w:before="4"/>
        <w:rPr>
          <w:sz w:val="21"/>
        </w:rPr>
      </w:pPr>
    </w:p>
    <w:p w:rsidR="001F546E" w:rsidRDefault="00F409A9">
      <w:pPr>
        <w:ind w:right="380"/>
        <w:jc w:val="right"/>
        <w:rPr>
          <w:rFonts w:ascii="Calibri"/>
          <w:b/>
        </w:rPr>
      </w:pPr>
      <w:r>
        <w:rPr>
          <w:lang w:val="en-US"/>
        </w:rPr>
        <w:pict>
          <v:shape id="_x0000_s1320" type="#_x0000_t202" style="position:absolute;left:0;text-align:left;margin-left:97.6pt;margin-top:-45.2pt;width:448.9pt;height:505.2pt;z-index:251639808;mso-position-horizontal-relative:page" filled="f" stroked="f">
            <v:textbox inset="0,0,0,0">
              <w:txbxContent>
                <w:tbl>
                  <w:tblPr>
                    <w:tblStyle w:val="TableNormal"/>
                    <w:tblW w:w="0" w:type="auto"/>
                    <w:tblLayout w:type="fixed"/>
                    <w:tblLook w:val="01E0" w:firstRow="1" w:lastRow="1" w:firstColumn="1" w:lastColumn="1" w:noHBand="0" w:noVBand="0"/>
                  </w:tblPr>
                  <w:tblGrid>
                    <w:gridCol w:w="2057"/>
                    <w:gridCol w:w="1466"/>
                    <w:gridCol w:w="1591"/>
                    <w:gridCol w:w="1324"/>
                    <w:gridCol w:w="1413"/>
                    <w:gridCol w:w="1092"/>
                  </w:tblGrid>
                  <w:tr w:rsidR="001F546E">
                    <w:trPr>
                      <w:trHeight w:val="914"/>
                    </w:trPr>
                    <w:tc>
                      <w:tcPr>
                        <w:tcW w:w="2057" w:type="dxa"/>
                        <w:shd w:val="clear" w:color="auto" w:fill="9BBA58"/>
                      </w:tcPr>
                      <w:p w:rsidR="001F546E" w:rsidRDefault="001F546E">
                        <w:pPr>
                          <w:pStyle w:val="TableParagraph"/>
                          <w:rPr>
                            <w:sz w:val="25"/>
                          </w:rPr>
                        </w:pPr>
                      </w:p>
                      <w:p w:rsidR="001F546E" w:rsidRDefault="00F243C0">
                        <w:pPr>
                          <w:pStyle w:val="TableParagraph"/>
                          <w:ind w:left="105" w:right="52"/>
                          <w:jc w:val="center"/>
                          <w:rPr>
                            <w:b/>
                            <w:sz w:val="24"/>
                          </w:rPr>
                        </w:pPr>
                        <w:r>
                          <w:rPr>
                            <w:b/>
                            <w:color w:val="FFFFFF"/>
                            <w:sz w:val="24"/>
                          </w:rPr>
                          <w:t>SUBPROGRAMA</w:t>
                        </w:r>
                      </w:p>
                    </w:tc>
                    <w:tc>
                      <w:tcPr>
                        <w:tcW w:w="1466" w:type="dxa"/>
                        <w:shd w:val="clear" w:color="auto" w:fill="9BBA58"/>
                      </w:tcPr>
                      <w:p w:rsidR="001F546E" w:rsidRDefault="001F546E">
                        <w:pPr>
                          <w:pStyle w:val="TableParagraph"/>
                          <w:rPr>
                            <w:sz w:val="25"/>
                          </w:rPr>
                        </w:pPr>
                      </w:p>
                      <w:p w:rsidR="001F546E" w:rsidRDefault="00F243C0">
                        <w:pPr>
                          <w:pStyle w:val="TableParagraph"/>
                          <w:ind w:left="314"/>
                          <w:rPr>
                            <w:b/>
                            <w:sz w:val="24"/>
                          </w:rPr>
                        </w:pPr>
                        <w:r>
                          <w:rPr>
                            <w:b/>
                            <w:color w:val="FFFFFF"/>
                            <w:sz w:val="24"/>
                          </w:rPr>
                          <w:t>Destino</w:t>
                        </w:r>
                      </w:p>
                    </w:tc>
                    <w:tc>
                      <w:tcPr>
                        <w:tcW w:w="1591" w:type="dxa"/>
                        <w:shd w:val="clear" w:color="auto" w:fill="9BBA58"/>
                      </w:tcPr>
                      <w:p w:rsidR="001F546E" w:rsidRDefault="001F546E">
                        <w:pPr>
                          <w:pStyle w:val="TableParagraph"/>
                          <w:rPr>
                            <w:sz w:val="25"/>
                          </w:rPr>
                        </w:pPr>
                      </w:p>
                      <w:p w:rsidR="001F546E" w:rsidRDefault="00F243C0">
                        <w:pPr>
                          <w:pStyle w:val="TableParagraph"/>
                          <w:ind w:left="127"/>
                          <w:rPr>
                            <w:b/>
                            <w:sz w:val="24"/>
                          </w:rPr>
                        </w:pPr>
                        <w:r>
                          <w:rPr>
                            <w:b/>
                            <w:color w:val="FFFFFF"/>
                            <w:sz w:val="24"/>
                          </w:rPr>
                          <w:t>Sub-Destino</w:t>
                        </w:r>
                      </w:p>
                    </w:tc>
                    <w:tc>
                      <w:tcPr>
                        <w:tcW w:w="1324" w:type="dxa"/>
                        <w:shd w:val="clear" w:color="auto" w:fill="9BBA58"/>
                      </w:tcPr>
                      <w:p w:rsidR="001F546E" w:rsidRDefault="001F546E">
                        <w:pPr>
                          <w:pStyle w:val="TableParagraph"/>
                          <w:rPr>
                            <w:sz w:val="25"/>
                          </w:rPr>
                        </w:pPr>
                      </w:p>
                      <w:p w:rsidR="001F546E" w:rsidRDefault="00F243C0">
                        <w:pPr>
                          <w:pStyle w:val="TableParagraph"/>
                          <w:ind w:left="109"/>
                          <w:rPr>
                            <w:b/>
                            <w:sz w:val="24"/>
                          </w:rPr>
                        </w:pPr>
                        <w:r>
                          <w:rPr>
                            <w:b/>
                            <w:color w:val="FFFFFF"/>
                            <w:sz w:val="24"/>
                          </w:rPr>
                          <w:t>Concepto</w:t>
                        </w:r>
                      </w:p>
                    </w:tc>
                    <w:tc>
                      <w:tcPr>
                        <w:tcW w:w="1413" w:type="dxa"/>
                        <w:shd w:val="clear" w:color="auto" w:fill="9BBA58"/>
                      </w:tcPr>
                      <w:p w:rsidR="001F546E" w:rsidRDefault="00F243C0">
                        <w:pPr>
                          <w:pStyle w:val="TableParagraph"/>
                          <w:spacing w:before="126"/>
                          <w:ind w:left="290" w:right="80" w:hanging="159"/>
                          <w:rPr>
                            <w:b/>
                            <w:sz w:val="24"/>
                          </w:rPr>
                        </w:pPr>
                        <w:r>
                          <w:rPr>
                            <w:b/>
                            <w:color w:val="FFFFFF"/>
                            <w:sz w:val="24"/>
                          </w:rPr>
                          <w:t>Unidad de Medida</w:t>
                        </w:r>
                      </w:p>
                    </w:tc>
                    <w:tc>
                      <w:tcPr>
                        <w:tcW w:w="1092" w:type="dxa"/>
                        <w:shd w:val="clear" w:color="auto" w:fill="9BBA58"/>
                      </w:tcPr>
                      <w:p w:rsidR="001F546E" w:rsidRDefault="001F546E">
                        <w:pPr>
                          <w:pStyle w:val="TableParagraph"/>
                          <w:rPr>
                            <w:sz w:val="25"/>
                          </w:rPr>
                        </w:pPr>
                      </w:p>
                      <w:p w:rsidR="001F546E" w:rsidRDefault="00F243C0">
                        <w:pPr>
                          <w:pStyle w:val="TableParagraph"/>
                          <w:ind w:left="108" w:right="104"/>
                          <w:jc w:val="center"/>
                          <w:rPr>
                            <w:b/>
                            <w:sz w:val="24"/>
                          </w:rPr>
                        </w:pPr>
                        <w:r>
                          <w:rPr>
                            <w:b/>
                            <w:color w:val="FFFFFF"/>
                            <w:sz w:val="24"/>
                          </w:rPr>
                          <w:t>Avance</w:t>
                        </w:r>
                      </w:p>
                    </w:tc>
                  </w:tr>
                  <w:tr w:rsidR="001F546E">
                    <w:trPr>
                      <w:trHeight w:val="453"/>
                    </w:trPr>
                    <w:tc>
                      <w:tcPr>
                        <w:tcW w:w="2057" w:type="dxa"/>
                        <w:vMerge w:val="restart"/>
                        <w:tcBorders>
                          <w:left w:val="single" w:sz="8" w:space="0" w:color="9BBA58"/>
                          <w:bottom w:val="single" w:sz="8" w:space="0" w:color="9BBA58"/>
                        </w:tcBorders>
                      </w:tcPr>
                      <w:p w:rsidR="001F546E" w:rsidRDefault="00F243C0">
                        <w:pPr>
                          <w:pStyle w:val="TableParagraph"/>
                          <w:spacing w:line="225" w:lineRule="exact"/>
                          <w:ind w:left="129"/>
                          <w:rPr>
                            <w:b/>
                            <w:sz w:val="20"/>
                          </w:rPr>
                        </w:pPr>
                        <w:r>
                          <w:rPr>
                            <w:b/>
                            <w:sz w:val="20"/>
                          </w:rPr>
                          <w:t>Fortalecimiento de</w:t>
                        </w:r>
                      </w:p>
                      <w:p w:rsidR="001F546E" w:rsidRDefault="00F243C0">
                        <w:pPr>
                          <w:pStyle w:val="TableParagraph"/>
                          <w:ind w:left="111" w:right="104"/>
                          <w:jc w:val="center"/>
                          <w:rPr>
                            <w:b/>
                            <w:sz w:val="20"/>
                          </w:rPr>
                        </w:pPr>
                        <w:r>
                          <w:rPr>
                            <w:b/>
                            <w:sz w:val="20"/>
                          </w:rPr>
                          <w:t>las Capacidades de Evaluación en Control de Confianza</w:t>
                        </w:r>
                      </w:p>
                    </w:tc>
                    <w:tc>
                      <w:tcPr>
                        <w:tcW w:w="1466" w:type="dxa"/>
                        <w:vMerge w:val="restart"/>
                        <w:tcBorders>
                          <w:bottom w:val="single" w:sz="8" w:space="0" w:color="9BBA58"/>
                        </w:tcBorders>
                      </w:tcPr>
                      <w:p w:rsidR="001F546E" w:rsidRDefault="001F546E">
                        <w:pPr>
                          <w:pStyle w:val="TableParagraph"/>
                          <w:rPr>
                            <w:sz w:val="18"/>
                          </w:rPr>
                        </w:pPr>
                      </w:p>
                      <w:p w:rsidR="001F546E" w:rsidRDefault="00F243C0">
                        <w:pPr>
                          <w:pStyle w:val="TableParagraph"/>
                          <w:spacing w:before="158"/>
                          <w:ind w:left="410" w:right="174" w:hanging="202"/>
                          <w:rPr>
                            <w:sz w:val="16"/>
                          </w:rPr>
                        </w:pPr>
                        <w:r>
                          <w:rPr>
                            <w:sz w:val="16"/>
                          </w:rPr>
                          <w:t>Evaluaciones de control de confianza</w:t>
                        </w:r>
                      </w:p>
                    </w:tc>
                    <w:tc>
                      <w:tcPr>
                        <w:tcW w:w="1591" w:type="dxa"/>
                        <w:tcBorders>
                          <w:bottom w:val="single" w:sz="8" w:space="0" w:color="9BBA58"/>
                        </w:tcBorders>
                      </w:tcPr>
                      <w:p w:rsidR="001F546E" w:rsidRDefault="00F243C0">
                        <w:pPr>
                          <w:pStyle w:val="TableParagraph"/>
                          <w:spacing w:before="51"/>
                          <w:ind w:left="118" w:right="389"/>
                          <w:rPr>
                            <w:sz w:val="16"/>
                          </w:rPr>
                        </w:pPr>
                        <w:r>
                          <w:rPr>
                            <w:sz w:val="16"/>
                          </w:rPr>
                          <w:t>Evaluaciones de permanencia</w:t>
                        </w:r>
                      </w:p>
                    </w:tc>
                    <w:tc>
                      <w:tcPr>
                        <w:tcW w:w="1324" w:type="dxa"/>
                        <w:tcBorders>
                          <w:bottom w:val="single" w:sz="8" w:space="0" w:color="9BBA58"/>
                        </w:tcBorders>
                      </w:tcPr>
                      <w:p w:rsidR="001F546E" w:rsidRDefault="00F243C0">
                        <w:pPr>
                          <w:pStyle w:val="TableParagraph"/>
                          <w:spacing w:before="140"/>
                          <w:ind w:left="368"/>
                          <w:rPr>
                            <w:sz w:val="16"/>
                          </w:rPr>
                        </w:pPr>
                        <w:r>
                          <w:rPr>
                            <w:sz w:val="16"/>
                          </w:rPr>
                          <w:t>Elementos</w:t>
                        </w:r>
                      </w:p>
                    </w:tc>
                    <w:tc>
                      <w:tcPr>
                        <w:tcW w:w="1413" w:type="dxa"/>
                        <w:tcBorders>
                          <w:bottom w:val="single" w:sz="8" w:space="0" w:color="9BBA58"/>
                        </w:tcBorders>
                      </w:tcPr>
                      <w:p w:rsidR="001F546E" w:rsidRDefault="00F243C0">
                        <w:pPr>
                          <w:pStyle w:val="TableParagraph"/>
                          <w:spacing w:before="140"/>
                          <w:ind w:left="563" w:right="531"/>
                          <w:jc w:val="center"/>
                          <w:rPr>
                            <w:sz w:val="16"/>
                          </w:rPr>
                        </w:pPr>
                        <w:r>
                          <w:rPr>
                            <w:sz w:val="16"/>
                          </w:rPr>
                          <w:t>884</w:t>
                        </w:r>
                      </w:p>
                    </w:tc>
                    <w:tc>
                      <w:tcPr>
                        <w:tcW w:w="1092" w:type="dxa"/>
                        <w:tcBorders>
                          <w:bottom w:val="single" w:sz="8" w:space="0" w:color="9BBA58"/>
                          <w:right w:val="single" w:sz="8" w:space="0" w:color="9BBA58"/>
                        </w:tcBorders>
                      </w:tcPr>
                      <w:p w:rsidR="001F546E" w:rsidRDefault="00F243C0">
                        <w:pPr>
                          <w:pStyle w:val="TableParagraph"/>
                          <w:spacing w:before="140"/>
                          <w:ind w:left="397" w:right="291"/>
                          <w:jc w:val="center"/>
                          <w:rPr>
                            <w:sz w:val="16"/>
                          </w:rPr>
                        </w:pPr>
                        <w:r>
                          <w:rPr>
                            <w:sz w:val="16"/>
                          </w:rPr>
                          <w:t>100%</w:t>
                        </w:r>
                      </w:p>
                    </w:tc>
                  </w:tr>
                  <w:tr w:rsidR="001F546E">
                    <w:trPr>
                      <w:trHeight w:val="764"/>
                    </w:trPr>
                    <w:tc>
                      <w:tcPr>
                        <w:tcW w:w="2057" w:type="dxa"/>
                        <w:vMerge/>
                        <w:tcBorders>
                          <w:top w:val="nil"/>
                          <w:left w:val="single" w:sz="8" w:space="0" w:color="9BBA58"/>
                          <w:bottom w:val="single" w:sz="8" w:space="0" w:color="9BBA58"/>
                        </w:tcBorders>
                      </w:tcPr>
                      <w:p w:rsidR="001F546E" w:rsidRDefault="001F546E">
                        <w:pPr>
                          <w:rPr>
                            <w:sz w:val="2"/>
                            <w:szCs w:val="2"/>
                          </w:rPr>
                        </w:pPr>
                      </w:p>
                    </w:tc>
                    <w:tc>
                      <w:tcPr>
                        <w:tcW w:w="1466" w:type="dxa"/>
                        <w:vMerge/>
                        <w:tcBorders>
                          <w:top w:val="nil"/>
                          <w:bottom w:val="single" w:sz="8" w:space="0" w:color="9BBA58"/>
                        </w:tcBorders>
                      </w:tcPr>
                      <w:p w:rsidR="001F546E" w:rsidRDefault="001F546E">
                        <w:pPr>
                          <w:rPr>
                            <w:sz w:val="2"/>
                            <w:szCs w:val="2"/>
                          </w:rPr>
                        </w:pPr>
                      </w:p>
                    </w:tc>
                    <w:tc>
                      <w:tcPr>
                        <w:tcW w:w="1591" w:type="dxa"/>
                        <w:tcBorders>
                          <w:top w:val="single" w:sz="8" w:space="0" w:color="9BBA58"/>
                          <w:bottom w:val="single" w:sz="8" w:space="0" w:color="9BBA58"/>
                        </w:tcBorders>
                      </w:tcPr>
                      <w:p w:rsidR="001F546E" w:rsidRDefault="001F546E">
                        <w:pPr>
                          <w:pStyle w:val="TableParagraph"/>
                          <w:rPr>
                            <w:sz w:val="19"/>
                          </w:rPr>
                        </w:pPr>
                      </w:p>
                      <w:p w:rsidR="001F546E" w:rsidRDefault="00F243C0">
                        <w:pPr>
                          <w:pStyle w:val="TableParagraph"/>
                          <w:ind w:left="118" w:right="389"/>
                          <w:rPr>
                            <w:sz w:val="16"/>
                          </w:rPr>
                        </w:pPr>
                        <w:r>
                          <w:rPr>
                            <w:sz w:val="16"/>
                          </w:rPr>
                          <w:t>Evaluaciones de nuevo ingreso</w:t>
                        </w:r>
                      </w:p>
                    </w:tc>
                    <w:tc>
                      <w:tcPr>
                        <w:tcW w:w="1324" w:type="dxa"/>
                        <w:tcBorders>
                          <w:top w:val="single" w:sz="8" w:space="0" w:color="9BBA58"/>
                          <w:bottom w:val="single" w:sz="8" w:space="0" w:color="9BBA58"/>
                        </w:tcBorders>
                      </w:tcPr>
                      <w:p w:rsidR="001F546E" w:rsidRDefault="001F546E">
                        <w:pPr>
                          <w:pStyle w:val="TableParagraph"/>
                          <w:spacing w:before="9"/>
                          <w:rPr>
                            <w:sz w:val="26"/>
                          </w:rPr>
                        </w:pPr>
                      </w:p>
                      <w:p w:rsidR="001F546E" w:rsidRDefault="00F243C0">
                        <w:pPr>
                          <w:pStyle w:val="TableParagraph"/>
                          <w:ind w:left="368"/>
                          <w:rPr>
                            <w:sz w:val="16"/>
                          </w:rPr>
                        </w:pPr>
                        <w:r>
                          <w:rPr>
                            <w:sz w:val="16"/>
                          </w:rPr>
                          <w:t>Elementos</w:t>
                        </w:r>
                      </w:p>
                    </w:tc>
                    <w:tc>
                      <w:tcPr>
                        <w:tcW w:w="1413" w:type="dxa"/>
                        <w:tcBorders>
                          <w:top w:val="single" w:sz="8" w:space="0" w:color="9BBA58"/>
                          <w:bottom w:val="single" w:sz="8" w:space="0" w:color="9BBA58"/>
                        </w:tcBorders>
                      </w:tcPr>
                      <w:p w:rsidR="001F546E" w:rsidRDefault="001F546E">
                        <w:pPr>
                          <w:pStyle w:val="TableParagraph"/>
                          <w:spacing w:before="9"/>
                          <w:rPr>
                            <w:sz w:val="26"/>
                          </w:rPr>
                        </w:pPr>
                      </w:p>
                      <w:p w:rsidR="001F546E" w:rsidRDefault="00F243C0">
                        <w:pPr>
                          <w:pStyle w:val="TableParagraph"/>
                          <w:ind w:left="563" w:right="533"/>
                          <w:jc w:val="center"/>
                          <w:rPr>
                            <w:sz w:val="16"/>
                          </w:rPr>
                        </w:pPr>
                        <w:r>
                          <w:rPr>
                            <w:sz w:val="16"/>
                          </w:rPr>
                          <w:t>90</w:t>
                        </w:r>
                      </w:p>
                    </w:tc>
                    <w:tc>
                      <w:tcPr>
                        <w:tcW w:w="1092" w:type="dxa"/>
                        <w:tcBorders>
                          <w:top w:val="single" w:sz="8" w:space="0" w:color="9BBA58"/>
                          <w:bottom w:val="single" w:sz="8" w:space="0" w:color="9BBA58"/>
                          <w:right w:val="single" w:sz="8" w:space="0" w:color="9BBA58"/>
                        </w:tcBorders>
                      </w:tcPr>
                      <w:p w:rsidR="001F546E" w:rsidRDefault="001F546E">
                        <w:pPr>
                          <w:pStyle w:val="TableParagraph"/>
                          <w:spacing w:before="9"/>
                          <w:rPr>
                            <w:sz w:val="26"/>
                          </w:rPr>
                        </w:pPr>
                      </w:p>
                      <w:p w:rsidR="001F546E" w:rsidRDefault="00F243C0">
                        <w:pPr>
                          <w:pStyle w:val="TableParagraph"/>
                          <w:ind w:left="397" w:right="291"/>
                          <w:jc w:val="center"/>
                          <w:rPr>
                            <w:sz w:val="16"/>
                          </w:rPr>
                        </w:pPr>
                        <w:r>
                          <w:rPr>
                            <w:sz w:val="16"/>
                          </w:rPr>
                          <w:t>100%</w:t>
                        </w:r>
                      </w:p>
                    </w:tc>
                  </w:tr>
                  <w:tr w:rsidR="001F546E">
                    <w:trPr>
                      <w:trHeight w:val="527"/>
                    </w:trPr>
                    <w:tc>
                      <w:tcPr>
                        <w:tcW w:w="2057" w:type="dxa"/>
                        <w:tcBorders>
                          <w:top w:val="single" w:sz="8" w:space="0" w:color="9BBA58"/>
                          <w:left w:val="single" w:sz="8" w:space="0" w:color="9BBA58"/>
                        </w:tcBorders>
                      </w:tcPr>
                      <w:p w:rsidR="001F546E" w:rsidRDefault="001F546E">
                        <w:pPr>
                          <w:pStyle w:val="TableParagraph"/>
                          <w:rPr>
                            <w:rFonts w:ascii="Times New Roman"/>
                            <w:sz w:val="16"/>
                          </w:rPr>
                        </w:pPr>
                      </w:p>
                    </w:tc>
                    <w:tc>
                      <w:tcPr>
                        <w:tcW w:w="1466" w:type="dxa"/>
                        <w:tcBorders>
                          <w:top w:val="single" w:sz="8" w:space="0" w:color="9BBA58"/>
                          <w:bottom w:val="single" w:sz="8" w:space="0" w:color="9BBA58"/>
                        </w:tcBorders>
                      </w:tcPr>
                      <w:p w:rsidR="001F546E" w:rsidRDefault="00F243C0">
                        <w:pPr>
                          <w:pStyle w:val="TableParagraph"/>
                          <w:spacing w:before="89"/>
                          <w:ind w:left="115" w:right="86"/>
                          <w:rPr>
                            <w:sz w:val="16"/>
                          </w:rPr>
                        </w:pPr>
                        <w:r>
                          <w:rPr>
                            <w:sz w:val="16"/>
                          </w:rPr>
                          <w:t>Formación Inicial y Becas</w:t>
                        </w:r>
                      </w:p>
                    </w:tc>
                    <w:tc>
                      <w:tcPr>
                        <w:tcW w:w="1591" w:type="dxa"/>
                        <w:tcBorders>
                          <w:top w:val="single" w:sz="8" w:space="0" w:color="9BBA58"/>
                          <w:bottom w:val="single" w:sz="8" w:space="0" w:color="9BBA58"/>
                        </w:tcBorders>
                      </w:tcPr>
                      <w:p w:rsidR="001F546E" w:rsidRDefault="00F243C0">
                        <w:pPr>
                          <w:pStyle w:val="TableParagraph"/>
                          <w:ind w:left="118"/>
                          <w:rPr>
                            <w:sz w:val="16"/>
                          </w:rPr>
                        </w:pPr>
                        <w:r>
                          <w:rPr>
                            <w:sz w:val="16"/>
                          </w:rPr>
                          <w:t>Formación Inicial</w:t>
                        </w:r>
                      </w:p>
                      <w:p w:rsidR="001F546E" w:rsidRDefault="00F243C0">
                        <w:pPr>
                          <w:pStyle w:val="TableParagraph"/>
                          <w:spacing w:before="4" w:line="176" w:lineRule="exact"/>
                          <w:ind w:left="118" w:right="518"/>
                          <w:rPr>
                            <w:sz w:val="16"/>
                          </w:rPr>
                        </w:pPr>
                        <w:r>
                          <w:rPr>
                            <w:sz w:val="16"/>
                          </w:rPr>
                          <w:t>(Elementos en activo)</w:t>
                        </w:r>
                      </w:p>
                    </w:tc>
                    <w:tc>
                      <w:tcPr>
                        <w:tcW w:w="1324" w:type="dxa"/>
                        <w:tcBorders>
                          <w:top w:val="single" w:sz="8" w:space="0" w:color="9BBA58"/>
                          <w:bottom w:val="single" w:sz="8" w:space="0" w:color="9BBA58"/>
                        </w:tcBorders>
                      </w:tcPr>
                      <w:p w:rsidR="001F546E" w:rsidRDefault="001F546E">
                        <w:pPr>
                          <w:pStyle w:val="TableParagraph"/>
                          <w:spacing w:before="1"/>
                          <w:rPr>
                            <w:sz w:val="16"/>
                          </w:rPr>
                        </w:pPr>
                      </w:p>
                      <w:p w:rsidR="001F546E" w:rsidRDefault="00F243C0">
                        <w:pPr>
                          <w:pStyle w:val="TableParagraph"/>
                          <w:spacing w:before="1"/>
                          <w:ind w:left="368"/>
                          <w:rPr>
                            <w:sz w:val="16"/>
                          </w:rPr>
                        </w:pPr>
                        <w:r>
                          <w:rPr>
                            <w:sz w:val="16"/>
                          </w:rPr>
                          <w:t>Elementos</w:t>
                        </w:r>
                      </w:p>
                    </w:tc>
                    <w:tc>
                      <w:tcPr>
                        <w:tcW w:w="1413" w:type="dxa"/>
                        <w:tcBorders>
                          <w:top w:val="single" w:sz="8" w:space="0" w:color="9BBA58"/>
                          <w:bottom w:val="single" w:sz="8" w:space="0" w:color="9BBA58"/>
                        </w:tcBorders>
                      </w:tcPr>
                      <w:p w:rsidR="001F546E" w:rsidRDefault="001F546E">
                        <w:pPr>
                          <w:pStyle w:val="TableParagraph"/>
                          <w:spacing w:before="1"/>
                          <w:rPr>
                            <w:sz w:val="16"/>
                          </w:rPr>
                        </w:pPr>
                      </w:p>
                      <w:p w:rsidR="001F546E" w:rsidRDefault="00F243C0">
                        <w:pPr>
                          <w:pStyle w:val="TableParagraph"/>
                          <w:spacing w:before="1"/>
                          <w:ind w:left="563" w:right="530"/>
                          <w:jc w:val="center"/>
                          <w:rPr>
                            <w:sz w:val="16"/>
                          </w:rPr>
                        </w:pPr>
                        <w:r>
                          <w:rPr>
                            <w:sz w:val="16"/>
                          </w:rPr>
                          <w:t>100</w:t>
                        </w:r>
                      </w:p>
                    </w:tc>
                    <w:tc>
                      <w:tcPr>
                        <w:tcW w:w="1092" w:type="dxa"/>
                        <w:tcBorders>
                          <w:top w:val="single" w:sz="8" w:space="0" w:color="9BBA58"/>
                          <w:bottom w:val="single" w:sz="8" w:space="0" w:color="9BBA58"/>
                          <w:right w:val="single" w:sz="8" w:space="0" w:color="9BBA58"/>
                        </w:tcBorders>
                      </w:tcPr>
                      <w:p w:rsidR="001F546E" w:rsidRDefault="001F546E">
                        <w:pPr>
                          <w:pStyle w:val="TableParagraph"/>
                          <w:spacing w:before="1"/>
                          <w:rPr>
                            <w:sz w:val="16"/>
                          </w:rPr>
                        </w:pPr>
                      </w:p>
                      <w:p w:rsidR="001F546E" w:rsidRDefault="00F243C0">
                        <w:pPr>
                          <w:pStyle w:val="TableParagraph"/>
                          <w:spacing w:before="1"/>
                          <w:ind w:left="397" w:right="291"/>
                          <w:jc w:val="center"/>
                          <w:rPr>
                            <w:sz w:val="16"/>
                          </w:rPr>
                        </w:pPr>
                        <w:r>
                          <w:rPr>
                            <w:sz w:val="16"/>
                          </w:rPr>
                          <w:t>100%</w:t>
                        </w:r>
                      </w:p>
                    </w:tc>
                  </w:tr>
                  <w:tr w:rsidR="001F546E">
                    <w:trPr>
                      <w:trHeight w:val="348"/>
                    </w:trPr>
                    <w:tc>
                      <w:tcPr>
                        <w:tcW w:w="2057" w:type="dxa"/>
                        <w:vMerge w:val="restart"/>
                        <w:tcBorders>
                          <w:left w:val="single" w:sz="8" w:space="0" w:color="9BBA58"/>
                        </w:tcBorders>
                      </w:tcPr>
                      <w:p w:rsidR="001F546E" w:rsidRDefault="001F546E">
                        <w:pPr>
                          <w:pStyle w:val="TableParagraph"/>
                          <w:spacing w:before="7"/>
                          <w:rPr>
                            <w:sz w:val="27"/>
                          </w:rPr>
                        </w:pPr>
                      </w:p>
                      <w:p w:rsidR="001F546E" w:rsidRDefault="00F243C0">
                        <w:pPr>
                          <w:pStyle w:val="TableParagraph"/>
                          <w:spacing w:before="1" w:line="241" w:lineRule="exact"/>
                          <w:ind w:left="150"/>
                          <w:rPr>
                            <w:b/>
                            <w:sz w:val="20"/>
                          </w:rPr>
                        </w:pPr>
                        <w:r>
                          <w:rPr>
                            <w:b/>
                            <w:sz w:val="20"/>
                          </w:rPr>
                          <w:t>Profesionalización</w:t>
                        </w:r>
                      </w:p>
                    </w:tc>
                    <w:tc>
                      <w:tcPr>
                        <w:tcW w:w="1466" w:type="dxa"/>
                        <w:tcBorders>
                          <w:top w:val="single" w:sz="8" w:space="0" w:color="9BBA58"/>
                          <w:bottom w:val="single" w:sz="8" w:space="0" w:color="9BBA58"/>
                        </w:tcBorders>
                      </w:tcPr>
                      <w:p w:rsidR="001F546E" w:rsidRDefault="00F243C0">
                        <w:pPr>
                          <w:pStyle w:val="TableParagraph"/>
                          <w:spacing w:line="172" w:lineRule="exact"/>
                          <w:ind w:left="115"/>
                          <w:rPr>
                            <w:sz w:val="16"/>
                          </w:rPr>
                        </w:pPr>
                        <w:r>
                          <w:rPr>
                            <w:sz w:val="16"/>
                          </w:rPr>
                          <w:t>Formación</w:t>
                        </w:r>
                      </w:p>
                      <w:p w:rsidR="001F546E" w:rsidRDefault="00F243C0">
                        <w:pPr>
                          <w:pStyle w:val="TableParagraph"/>
                          <w:spacing w:before="1" w:line="154" w:lineRule="exact"/>
                          <w:ind w:left="115"/>
                          <w:rPr>
                            <w:sz w:val="16"/>
                          </w:rPr>
                        </w:pPr>
                        <w:r>
                          <w:rPr>
                            <w:sz w:val="16"/>
                          </w:rPr>
                          <w:t>continua</w:t>
                        </w:r>
                      </w:p>
                    </w:tc>
                    <w:tc>
                      <w:tcPr>
                        <w:tcW w:w="1591" w:type="dxa"/>
                        <w:tcBorders>
                          <w:top w:val="single" w:sz="8" w:space="0" w:color="9BBA58"/>
                          <w:bottom w:val="single" w:sz="8" w:space="0" w:color="9BBA58"/>
                        </w:tcBorders>
                      </w:tcPr>
                      <w:p w:rsidR="001F546E" w:rsidRDefault="00F243C0">
                        <w:pPr>
                          <w:pStyle w:val="TableParagraph"/>
                          <w:spacing w:line="172" w:lineRule="exact"/>
                          <w:ind w:left="118"/>
                          <w:rPr>
                            <w:sz w:val="16"/>
                          </w:rPr>
                        </w:pPr>
                        <w:r>
                          <w:rPr>
                            <w:sz w:val="16"/>
                          </w:rPr>
                          <w:t>Técnicas de la</w:t>
                        </w:r>
                      </w:p>
                      <w:p w:rsidR="001F546E" w:rsidRDefault="00F243C0">
                        <w:pPr>
                          <w:pStyle w:val="TableParagraph"/>
                          <w:spacing w:before="1" w:line="154" w:lineRule="exact"/>
                          <w:ind w:left="118"/>
                          <w:rPr>
                            <w:sz w:val="16"/>
                          </w:rPr>
                        </w:pPr>
                        <w:r>
                          <w:rPr>
                            <w:sz w:val="16"/>
                          </w:rPr>
                          <w:t>Función Policial</w:t>
                        </w:r>
                      </w:p>
                    </w:tc>
                    <w:tc>
                      <w:tcPr>
                        <w:tcW w:w="1324" w:type="dxa"/>
                        <w:tcBorders>
                          <w:top w:val="single" w:sz="8" w:space="0" w:color="9BBA58"/>
                          <w:bottom w:val="single" w:sz="8" w:space="0" w:color="9BBA58"/>
                        </w:tcBorders>
                      </w:tcPr>
                      <w:p w:rsidR="001F546E" w:rsidRDefault="00F243C0">
                        <w:pPr>
                          <w:pStyle w:val="TableParagraph"/>
                          <w:spacing w:before="85"/>
                          <w:ind w:left="368"/>
                          <w:rPr>
                            <w:sz w:val="16"/>
                          </w:rPr>
                        </w:pPr>
                        <w:r>
                          <w:rPr>
                            <w:sz w:val="16"/>
                          </w:rPr>
                          <w:t>Elementos</w:t>
                        </w:r>
                      </w:p>
                    </w:tc>
                    <w:tc>
                      <w:tcPr>
                        <w:tcW w:w="1413" w:type="dxa"/>
                        <w:tcBorders>
                          <w:top w:val="single" w:sz="8" w:space="0" w:color="9BBA58"/>
                          <w:bottom w:val="single" w:sz="8" w:space="0" w:color="9BBA58"/>
                        </w:tcBorders>
                      </w:tcPr>
                      <w:p w:rsidR="001F546E" w:rsidRDefault="00F243C0">
                        <w:pPr>
                          <w:pStyle w:val="TableParagraph"/>
                          <w:spacing w:before="85"/>
                          <w:ind w:left="563" w:right="531"/>
                          <w:jc w:val="center"/>
                          <w:rPr>
                            <w:sz w:val="16"/>
                          </w:rPr>
                        </w:pPr>
                        <w:r>
                          <w:rPr>
                            <w:sz w:val="16"/>
                          </w:rPr>
                          <w:t>914</w:t>
                        </w:r>
                      </w:p>
                    </w:tc>
                    <w:tc>
                      <w:tcPr>
                        <w:tcW w:w="1092" w:type="dxa"/>
                        <w:tcBorders>
                          <w:top w:val="single" w:sz="8" w:space="0" w:color="9BBA58"/>
                          <w:bottom w:val="single" w:sz="8" w:space="0" w:color="9BBA58"/>
                          <w:right w:val="single" w:sz="8" w:space="0" w:color="9BBA58"/>
                        </w:tcBorders>
                      </w:tcPr>
                      <w:p w:rsidR="001F546E" w:rsidRDefault="00F243C0">
                        <w:pPr>
                          <w:pStyle w:val="TableParagraph"/>
                          <w:spacing w:before="85"/>
                          <w:ind w:left="397" w:right="291"/>
                          <w:jc w:val="center"/>
                          <w:rPr>
                            <w:sz w:val="16"/>
                          </w:rPr>
                        </w:pPr>
                        <w:r>
                          <w:rPr>
                            <w:sz w:val="16"/>
                          </w:rPr>
                          <w:t>100%</w:t>
                        </w:r>
                      </w:p>
                    </w:tc>
                  </w:tr>
                  <w:tr w:rsidR="001F546E">
                    <w:trPr>
                      <w:trHeight w:val="197"/>
                    </w:trPr>
                    <w:tc>
                      <w:tcPr>
                        <w:tcW w:w="2057" w:type="dxa"/>
                        <w:vMerge/>
                        <w:tcBorders>
                          <w:top w:val="nil"/>
                          <w:left w:val="single" w:sz="8" w:space="0" w:color="9BBA58"/>
                        </w:tcBorders>
                      </w:tcPr>
                      <w:p w:rsidR="001F546E" w:rsidRDefault="001F546E">
                        <w:pPr>
                          <w:rPr>
                            <w:sz w:val="2"/>
                            <w:szCs w:val="2"/>
                          </w:rPr>
                        </w:pPr>
                      </w:p>
                    </w:tc>
                    <w:tc>
                      <w:tcPr>
                        <w:tcW w:w="1466" w:type="dxa"/>
                        <w:vMerge w:val="restart"/>
                        <w:tcBorders>
                          <w:top w:val="single" w:sz="8" w:space="0" w:color="9BBA58"/>
                          <w:bottom w:val="single" w:sz="8" w:space="0" w:color="9BBA58"/>
                        </w:tcBorders>
                      </w:tcPr>
                      <w:p w:rsidR="001F546E" w:rsidRDefault="00F243C0">
                        <w:pPr>
                          <w:pStyle w:val="TableParagraph"/>
                          <w:spacing w:before="96"/>
                          <w:ind w:left="115" w:right="416"/>
                          <w:rPr>
                            <w:sz w:val="16"/>
                          </w:rPr>
                        </w:pPr>
                        <w:r>
                          <w:rPr>
                            <w:sz w:val="16"/>
                          </w:rPr>
                          <w:t>Formación de Mandos</w:t>
                        </w:r>
                      </w:p>
                    </w:tc>
                    <w:tc>
                      <w:tcPr>
                        <w:tcW w:w="1591" w:type="dxa"/>
                        <w:vMerge w:val="restart"/>
                        <w:tcBorders>
                          <w:top w:val="single" w:sz="8" w:space="0" w:color="9BBA58"/>
                          <w:bottom w:val="single" w:sz="8" w:space="0" w:color="9BBA58"/>
                        </w:tcBorders>
                      </w:tcPr>
                      <w:p w:rsidR="001F546E" w:rsidRDefault="00F243C0">
                        <w:pPr>
                          <w:pStyle w:val="TableParagraph"/>
                          <w:spacing w:before="7"/>
                          <w:ind w:left="118"/>
                          <w:rPr>
                            <w:sz w:val="16"/>
                          </w:rPr>
                        </w:pPr>
                        <w:r>
                          <w:rPr>
                            <w:sz w:val="16"/>
                          </w:rPr>
                          <w:t>Diplomados para</w:t>
                        </w:r>
                      </w:p>
                      <w:p w:rsidR="001F546E" w:rsidRDefault="00F243C0">
                        <w:pPr>
                          <w:pStyle w:val="TableParagraph"/>
                          <w:spacing w:before="4" w:line="176" w:lineRule="exact"/>
                          <w:ind w:left="118" w:right="85"/>
                          <w:rPr>
                            <w:sz w:val="16"/>
                          </w:rPr>
                        </w:pPr>
                        <w:r>
                          <w:rPr>
                            <w:sz w:val="16"/>
                          </w:rPr>
                          <w:t>Mandos de la Policía Municipal</w:t>
                        </w:r>
                      </w:p>
                    </w:tc>
                    <w:tc>
                      <w:tcPr>
                        <w:tcW w:w="1324" w:type="dxa"/>
                        <w:vMerge w:val="restart"/>
                        <w:tcBorders>
                          <w:top w:val="single" w:sz="8" w:space="0" w:color="9BBA58"/>
                          <w:bottom w:val="single" w:sz="8" w:space="0" w:color="9BBA58"/>
                        </w:tcBorders>
                      </w:tcPr>
                      <w:p w:rsidR="001F546E" w:rsidRDefault="001F546E">
                        <w:pPr>
                          <w:pStyle w:val="TableParagraph"/>
                          <w:spacing w:before="9"/>
                          <w:rPr>
                            <w:sz w:val="16"/>
                          </w:rPr>
                        </w:pPr>
                      </w:p>
                      <w:p w:rsidR="001F546E" w:rsidRDefault="00F243C0">
                        <w:pPr>
                          <w:pStyle w:val="TableParagraph"/>
                          <w:ind w:left="368"/>
                          <w:rPr>
                            <w:sz w:val="16"/>
                          </w:rPr>
                        </w:pPr>
                        <w:r>
                          <w:rPr>
                            <w:sz w:val="16"/>
                          </w:rPr>
                          <w:t>Elementos</w:t>
                        </w:r>
                      </w:p>
                    </w:tc>
                    <w:tc>
                      <w:tcPr>
                        <w:tcW w:w="1413" w:type="dxa"/>
                        <w:vMerge w:val="restart"/>
                        <w:tcBorders>
                          <w:top w:val="single" w:sz="8" w:space="0" w:color="9BBA58"/>
                          <w:bottom w:val="single" w:sz="8" w:space="0" w:color="9BBA58"/>
                        </w:tcBorders>
                      </w:tcPr>
                      <w:p w:rsidR="001F546E" w:rsidRDefault="001F546E">
                        <w:pPr>
                          <w:pStyle w:val="TableParagraph"/>
                          <w:spacing w:before="9"/>
                          <w:rPr>
                            <w:sz w:val="16"/>
                          </w:rPr>
                        </w:pPr>
                      </w:p>
                      <w:p w:rsidR="001F546E" w:rsidRDefault="00F243C0">
                        <w:pPr>
                          <w:pStyle w:val="TableParagraph"/>
                          <w:ind w:left="563" w:right="529"/>
                          <w:jc w:val="center"/>
                          <w:rPr>
                            <w:sz w:val="16"/>
                          </w:rPr>
                        </w:pPr>
                        <w:r>
                          <w:rPr>
                            <w:sz w:val="16"/>
                          </w:rPr>
                          <w:t>10</w:t>
                        </w:r>
                      </w:p>
                    </w:tc>
                    <w:tc>
                      <w:tcPr>
                        <w:tcW w:w="1092" w:type="dxa"/>
                        <w:vMerge w:val="restart"/>
                        <w:tcBorders>
                          <w:top w:val="single" w:sz="8" w:space="0" w:color="9BBA58"/>
                          <w:bottom w:val="single" w:sz="8" w:space="0" w:color="9BBA58"/>
                          <w:right w:val="single" w:sz="8" w:space="0" w:color="9BBA58"/>
                        </w:tcBorders>
                      </w:tcPr>
                      <w:p w:rsidR="001F546E" w:rsidRDefault="001F546E">
                        <w:pPr>
                          <w:pStyle w:val="TableParagraph"/>
                          <w:spacing w:before="9"/>
                          <w:rPr>
                            <w:sz w:val="16"/>
                          </w:rPr>
                        </w:pPr>
                      </w:p>
                      <w:p w:rsidR="001F546E" w:rsidRDefault="00F243C0">
                        <w:pPr>
                          <w:pStyle w:val="TableParagraph"/>
                          <w:ind w:left="416"/>
                          <w:rPr>
                            <w:sz w:val="16"/>
                          </w:rPr>
                        </w:pPr>
                        <w:r>
                          <w:rPr>
                            <w:sz w:val="16"/>
                          </w:rPr>
                          <w:t>100%</w:t>
                        </w:r>
                      </w:p>
                    </w:tc>
                  </w:tr>
                  <w:tr w:rsidR="001F546E">
                    <w:trPr>
                      <w:trHeight w:val="227"/>
                    </w:trPr>
                    <w:tc>
                      <w:tcPr>
                        <w:tcW w:w="2057" w:type="dxa"/>
                        <w:tcBorders>
                          <w:left w:val="single" w:sz="8" w:space="0" w:color="9BBA58"/>
                        </w:tcBorders>
                      </w:tcPr>
                      <w:p w:rsidR="001F546E" w:rsidRDefault="00F243C0">
                        <w:pPr>
                          <w:pStyle w:val="TableParagraph"/>
                          <w:spacing w:line="207" w:lineRule="exact"/>
                          <w:ind w:left="111" w:right="106"/>
                          <w:jc w:val="center"/>
                          <w:rPr>
                            <w:b/>
                            <w:sz w:val="20"/>
                          </w:rPr>
                        </w:pPr>
                        <w:r>
                          <w:rPr>
                            <w:b/>
                            <w:sz w:val="20"/>
                          </w:rPr>
                          <w:t>de las Instituciones</w:t>
                        </w:r>
                      </w:p>
                    </w:tc>
                    <w:tc>
                      <w:tcPr>
                        <w:tcW w:w="1466" w:type="dxa"/>
                        <w:vMerge/>
                        <w:tcBorders>
                          <w:top w:val="nil"/>
                          <w:bottom w:val="single" w:sz="8" w:space="0" w:color="9BBA58"/>
                        </w:tcBorders>
                      </w:tcPr>
                      <w:p w:rsidR="001F546E" w:rsidRDefault="001F546E">
                        <w:pPr>
                          <w:rPr>
                            <w:sz w:val="2"/>
                            <w:szCs w:val="2"/>
                          </w:rPr>
                        </w:pPr>
                      </w:p>
                    </w:tc>
                    <w:tc>
                      <w:tcPr>
                        <w:tcW w:w="1591" w:type="dxa"/>
                        <w:vMerge/>
                        <w:tcBorders>
                          <w:top w:val="nil"/>
                          <w:bottom w:val="single" w:sz="8" w:space="0" w:color="9BBA58"/>
                        </w:tcBorders>
                      </w:tcPr>
                      <w:p w:rsidR="001F546E" w:rsidRDefault="001F546E">
                        <w:pPr>
                          <w:rPr>
                            <w:sz w:val="2"/>
                            <w:szCs w:val="2"/>
                          </w:rPr>
                        </w:pPr>
                      </w:p>
                    </w:tc>
                    <w:tc>
                      <w:tcPr>
                        <w:tcW w:w="1324" w:type="dxa"/>
                        <w:vMerge/>
                        <w:tcBorders>
                          <w:top w:val="nil"/>
                          <w:bottom w:val="single" w:sz="8" w:space="0" w:color="9BBA58"/>
                        </w:tcBorders>
                      </w:tcPr>
                      <w:p w:rsidR="001F546E" w:rsidRDefault="001F546E">
                        <w:pPr>
                          <w:rPr>
                            <w:sz w:val="2"/>
                            <w:szCs w:val="2"/>
                          </w:rPr>
                        </w:pPr>
                      </w:p>
                    </w:tc>
                    <w:tc>
                      <w:tcPr>
                        <w:tcW w:w="1413" w:type="dxa"/>
                        <w:vMerge/>
                        <w:tcBorders>
                          <w:top w:val="nil"/>
                          <w:bottom w:val="single" w:sz="8" w:space="0" w:color="9BBA58"/>
                        </w:tcBorders>
                      </w:tcPr>
                      <w:p w:rsidR="001F546E" w:rsidRDefault="001F546E">
                        <w:pPr>
                          <w:rPr>
                            <w:sz w:val="2"/>
                            <w:szCs w:val="2"/>
                          </w:rPr>
                        </w:pPr>
                      </w:p>
                    </w:tc>
                    <w:tc>
                      <w:tcPr>
                        <w:tcW w:w="1092"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207"/>
                    </w:trPr>
                    <w:tc>
                      <w:tcPr>
                        <w:tcW w:w="2057" w:type="dxa"/>
                        <w:vMerge w:val="restart"/>
                        <w:tcBorders>
                          <w:left w:val="single" w:sz="8" w:space="0" w:color="9BBA58"/>
                        </w:tcBorders>
                      </w:tcPr>
                      <w:p w:rsidR="001F546E" w:rsidRDefault="00F243C0">
                        <w:pPr>
                          <w:pStyle w:val="TableParagraph"/>
                          <w:spacing w:line="207" w:lineRule="exact"/>
                          <w:ind w:left="400"/>
                          <w:rPr>
                            <w:b/>
                            <w:sz w:val="20"/>
                          </w:rPr>
                        </w:pPr>
                        <w:r>
                          <w:rPr>
                            <w:b/>
                            <w:sz w:val="20"/>
                          </w:rPr>
                          <w:t>de Seguridad</w:t>
                        </w:r>
                      </w:p>
                    </w:tc>
                    <w:tc>
                      <w:tcPr>
                        <w:tcW w:w="1466" w:type="dxa"/>
                        <w:vMerge/>
                        <w:tcBorders>
                          <w:top w:val="nil"/>
                          <w:bottom w:val="single" w:sz="8" w:space="0" w:color="9BBA58"/>
                        </w:tcBorders>
                      </w:tcPr>
                      <w:p w:rsidR="001F546E" w:rsidRDefault="001F546E">
                        <w:pPr>
                          <w:rPr>
                            <w:sz w:val="2"/>
                            <w:szCs w:val="2"/>
                          </w:rPr>
                        </w:pPr>
                      </w:p>
                    </w:tc>
                    <w:tc>
                      <w:tcPr>
                        <w:tcW w:w="1591" w:type="dxa"/>
                        <w:vMerge/>
                        <w:tcBorders>
                          <w:top w:val="nil"/>
                          <w:bottom w:val="single" w:sz="8" w:space="0" w:color="9BBA58"/>
                        </w:tcBorders>
                      </w:tcPr>
                      <w:p w:rsidR="001F546E" w:rsidRDefault="001F546E">
                        <w:pPr>
                          <w:rPr>
                            <w:sz w:val="2"/>
                            <w:szCs w:val="2"/>
                          </w:rPr>
                        </w:pPr>
                      </w:p>
                    </w:tc>
                    <w:tc>
                      <w:tcPr>
                        <w:tcW w:w="1324" w:type="dxa"/>
                        <w:vMerge/>
                        <w:tcBorders>
                          <w:top w:val="nil"/>
                          <w:bottom w:val="single" w:sz="8" w:space="0" w:color="9BBA58"/>
                        </w:tcBorders>
                      </w:tcPr>
                      <w:p w:rsidR="001F546E" w:rsidRDefault="001F546E">
                        <w:pPr>
                          <w:rPr>
                            <w:sz w:val="2"/>
                            <w:szCs w:val="2"/>
                          </w:rPr>
                        </w:pPr>
                      </w:p>
                    </w:tc>
                    <w:tc>
                      <w:tcPr>
                        <w:tcW w:w="1413" w:type="dxa"/>
                        <w:vMerge/>
                        <w:tcBorders>
                          <w:top w:val="nil"/>
                          <w:bottom w:val="single" w:sz="8" w:space="0" w:color="9BBA58"/>
                        </w:tcBorders>
                      </w:tcPr>
                      <w:p w:rsidR="001F546E" w:rsidRDefault="001F546E">
                        <w:pPr>
                          <w:rPr>
                            <w:sz w:val="2"/>
                            <w:szCs w:val="2"/>
                          </w:rPr>
                        </w:pPr>
                      </w:p>
                    </w:tc>
                    <w:tc>
                      <w:tcPr>
                        <w:tcW w:w="1092"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130"/>
                    </w:trPr>
                    <w:tc>
                      <w:tcPr>
                        <w:tcW w:w="2057" w:type="dxa"/>
                        <w:vMerge/>
                        <w:tcBorders>
                          <w:top w:val="nil"/>
                          <w:left w:val="single" w:sz="8" w:space="0" w:color="9BBA58"/>
                        </w:tcBorders>
                      </w:tcPr>
                      <w:p w:rsidR="001F546E" w:rsidRDefault="001F546E">
                        <w:pPr>
                          <w:rPr>
                            <w:sz w:val="2"/>
                            <w:szCs w:val="2"/>
                          </w:rPr>
                        </w:pPr>
                      </w:p>
                    </w:tc>
                    <w:tc>
                      <w:tcPr>
                        <w:tcW w:w="1466" w:type="dxa"/>
                        <w:vMerge w:val="restart"/>
                        <w:tcBorders>
                          <w:top w:val="single" w:sz="8" w:space="0" w:color="9BBA58"/>
                          <w:bottom w:val="single" w:sz="8" w:space="0" w:color="9BBA58"/>
                        </w:tcBorders>
                      </w:tcPr>
                      <w:p w:rsidR="001F546E" w:rsidRDefault="00F243C0">
                        <w:pPr>
                          <w:pStyle w:val="TableParagraph"/>
                          <w:spacing w:before="89"/>
                          <w:ind w:left="115" w:right="180"/>
                          <w:rPr>
                            <w:sz w:val="16"/>
                          </w:rPr>
                        </w:pPr>
                        <w:r>
                          <w:rPr>
                            <w:sz w:val="16"/>
                          </w:rPr>
                          <w:t>Evaluación de las habilidades destrezas y conocimiento</w:t>
                        </w:r>
                      </w:p>
                    </w:tc>
                    <w:tc>
                      <w:tcPr>
                        <w:tcW w:w="1591" w:type="dxa"/>
                        <w:vMerge w:val="restart"/>
                        <w:tcBorders>
                          <w:top w:val="single" w:sz="8" w:space="0" w:color="9BBA58"/>
                          <w:bottom w:val="single" w:sz="8" w:space="0" w:color="9BBA58"/>
                        </w:tcBorders>
                      </w:tcPr>
                      <w:p w:rsidR="001F546E" w:rsidRDefault="00F243C0">
                        <w:pPr>
                          <w:pStyle w:val="TableParagraph"/>
                          <w:spacing w:before="2"/>
                          <w:ind w:left="118" w:right="166"/>
                          <w:rPr>
                            <w:sz w:val="16"/>
                          </w:rPr>
                        </w:pPr>
                        <w:r>
                          <w:rPr>
                            <w:sz w:val="16"/>
                          </w:rPr>
                          <w:t>Evaluación de las habilidades destrezas y conocimientos para</w:t>
                        </w:r>
                      </w:p>
                      <w:p w:rsidR="001F546E" w:rsidRDefault="00F243C0">
                        <w:pPr>
                          <w:pStyle w:val="TableParagraph"/>
                          <w:spacing w:before="1" w:line="154" w:lineRule="exact"/>
                          <w:ind w:left="118"/>
                          <w:rPr>
                            <w:sz w:val="16"/>
                          </w:rPr>
                        </w:pPr>
                        <w:r>
                          <w:rPr>
                            <w:sz w:val="16"/>
                          </w:rPr>
                          <w:t>Policías Municipales</w:t>
                        </w:r>
                      </w:p>
                    </w:tc>
                    <w:tc>
                      <w:tcPr>
                        <w:tcW w:w="1324" w:type="dxa"/>
                        <w:vMerge w:val="restart"/>
                        <w:tcBorders>
                          <w:top w:val="single" w:sz="8" w:space="0" w:color="9BBA58"/>
                          <w:bottom w:val="single" w:sz="8" w:space="0" w:color="9BBA58"/>
                        </w:tcBorders>
                      </w:tcPr>
                      <w:p w:rsidR="001F546E" w:rsidRDefault="001F546E">
                        <w:pPr>
                          <w:pStyle w:val="TableParagraph"/>
                          <w:rPr>
                            <w:sz w:val="18"/>
                          </w:rPr>
                        </w:pPr>
                      </w:p>
                      <w:p w:rsidR="001F546E" w:rsidRDefault="00F243C0">
                        <w:pPr>
                          <w:pStyle w:val="TableParagraph"/>
                          <w:spacing w:before="155"/>
                          <w:ind w:left="368"/>
                          <w:rPr>
                            <w:sz w:val="16"/>
                          </w:rPr>
                        </w:pPr>
                        <w:r>
                          <w:rPr>
                            <w:sz w:val="16"/>
                          </w:rPr>
                          <w:t>Elementos</w:t>
                        </w:r>
                      </w:p>
                    </w:tc>
                    <w:tc>
                      <w:tcPr>
                        <w:tcW w:w="1413" w:type="dxa"/>
                        <w:vMerge w:val="restart"/>
                        <w:tcBorders>
                          <w:top w:val="single" w:sz="8" w:space="0" w:color="9BBA58"/>
                          <w:bottom w:val="single" w:sz="8" w:space="0" w:color="9BBA58"/>
                        </w:tcBorders>
                      </w:tcPr>
                      <w:p w:rsidR="001F546E" w:rsidRDefault="001F546E">
                        <w:pPr>
                          <w:pStyle w:val="TableParagraph"/>
                          <w:rPr>
                            <w:sz w:val="18"/>
                          </w:rPr>
                        </w:pPr>
                      </w:p>
                      <w:p w:rsidR="001F546E" w:rsidRDefault="00F243C0">
                        <w:pPr>
                          <w:pStyle w:val="TableParagraph"/>
                          <w:spacing w:before="155"/>
                          <w:ind w:left="563" w:right="531"/>
                          <w:jc w:val="center"/>
                          <w:rPr>
                            <w:sz w:val="16"/>
                          </w:rPr>
                        </w:pPr>
                        <w:r>
                          <w:rPr>
                            <w:sz w:val="16"/>
                          </w:rPr>
                          <w:t>914</w:t>
                        </w:r>
                      </w:p>
                    </w:tc>
                    <w:tc>
                      <w:tcPr>
                        <w:tcW w:w="1092" w:type="dxa"/>
                        <w:vMerge w:val="restart"/>
                        <w:tcBorders>
                          <w:top w:val="single" w:sz="8" w:space="0" w:color="9BBA58"/>
                          <w:bottom w:val="single" w:sz="8" w:space="0" w:color="9BBA58"/>
                          <w:right w:val="single" w:sz="8" w:space="0" w:color="9BBA58"/>
                        </w:tcBorders>
                      </w:tcPr>
                      <w:p w:rsidR="001F546E" w:rsidRDefault="001F546E">
                        <w:pPr>
                          <w:pStyle w:val="TableParagraph"/>
                          <w:rPr>
                            <w:sz w:val="18"/>
                          </w:rPr>
                        </w:pPr>
                      </w:p>
                      <w:p w:rsidR="001F546E" w:rsidRDefault="00F243C0">
                        <w:pPr>
                          <w:pStyle w:val="TableParagraph"/>
                          <w:spacing w:before="155"/>
                          <w:ind w:left="416"/>
                          <w:rPr>
                            <w:sz w:val="16"/>
                          </w:rPr>
                        </w:pPr>
                        <w:r>
                          <w:rPr>
                            <w:sz w:val="16"/>
                          </w:rPr>
                          <w:t>100%</w:t>
                        </w:r>
                      </w:p>
                    </w:tc>
                  </w:tr>
                  <w:tr w:rsidR="001F546E">
                    <w:trPr>
                      <w:trHeight w:val="729"/>
                    </w:trPr>
                    <w:tc>
                      <w:tcPr>
                        <w:tcW w:w="2057" w:type="dxa"/>
                        <w:tcBorders>
                          <w:left w:val="single" w:sz="8" w:space="0" w:color="9BBA58"/>
                        </w:tcBorders>
                      </w:tcPr>
                      <w:p w:rsidR="001F546E" w:rsidRDefault="00F243C0">
                        <w:pPr>
                          <w:pStyle w:val="TableParagraph"/>
                          <w:spacing w:line="214" w:lineRule="exact"/>
                          <w:ind w:left="108" w:right="106"/>
                          <w:jc w:val="center"/>
                          <w:rPr>
                            <w:b/>
                            <w:sz w:val="20"/>
                          </w:rPr>
                        </w:pPr>
                        <w:r>
                          <w:rPr>
                            <w:b/>
                            <w:sz w:val="20"/>
                          </w:rPr>
                          <w:t>Pública</w:t>
                        </w:r>
                      </w:p>
                    </w:tc>
                    <w:tc>
                      <w:tcPr>
                        <w:tcW w:w="1466" w:type="dxa"/>
                        <w:vMerge/>
                        <w:tcBorders>
                          <w:top w:val="nil"/>
                          <w:bottom w:val="single" w:sz="8" w:space="0" w:color="9BBA58"/>
                        </w:tcBorders>
                      </w:tcPr>
                      <w:p w:rsidR="001F546E" w:rsidRDefault="001F546E">
                        <w:pPr>
                          <w:rPr>
                            <w:sz w:val="2"/>
                            <w:szCs w:val="2"/>
                          </w:rPr>
                        </w:pPr>
                      </w:p>
                    </w:tc>
                    <w:tc>
                      <w:tcPr>
                        <w:tcW w:w="1591" w:type="dxa"/>
                        <w:vMerge/>
                        <w:tcBorders>
                          <w:top w:val="nil"/>
                          <w:bottom w:val="single" w:sz="8" w:space="0" w:color="9BBA58"/>
                        </w:tcBorders>
                      </w:tcPr>
                      <w:p w:rsidR="001F546E" w:rsidRDefault="001F546E">
                        <w:pPr>
                          <w:rPr>
                            <w:sz w:val="2"/>
                            <w:szCs w:val="2"/>
                          </w:rPr>
                        </w:pPr>
                      </w:p>
                    </w:tc>
                    <w:tc>
                      <w:tcPr>
                        <w:tcW w:w="1324" w:type="dxa"/>
                        <w:vMerge/>
                        <w:tcBorders>
                          <w:top w:val="nil"/>
                          <w:bottom w:val="single" w:sz="8" w:space="0" w:color="9BBA58"/>
                        </w:tcBorders>
                      </w:tcPr>
                      <w:p w:rsidR="001F546E" w:rsidRDefault="001F546E">
                        <w:pPr>
                          <w:rPr>
                            <w:sz w:val="2"/>
                            <w:szCs w:val="2"/>
                          </w:rPr>
                        </w:pPr>
                      </w:p>
                    </w:tc>
                    <w:tc>
                      <w:tcPr>
                        <w:tcW w:w="1413" w:type="dxa"/>
                        <w:vMerge/>
                        <w:tcBorders>
                          <w:top w:val="nil"/>
                          <w:bottom w:val="single" w:sz="8" w:space="0" w:color="9BBA58"/>
                        </w:tcBorders>
                      </w:tcPr>
                      <w:p w:rsidR="001F546E" w:rsidRDefault="001F546E">
                        <w:pPr>
                          <w:rPr>
                            <w:sz w:val="2"/>
                            <w:szCs w:val="2"/>
                          </w:rPr>
                        </w:pPr>
                      </w:p>
                    </w:tc>
                    <w:tc>
                      <w:tcPr>
                        <w:tcW w:w="1092"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363"/>
                    </w:trPr>
                    <w:tc>
                      <w:tcPr>
                        <w:tcW w:w="2057" w:type="dxa"/>
                        <w:tcBorders>
                          <w:left w:val="single" w:sz="8" w:space="0" w:color="9BBA58"/>
                          <w:bottom w:val="single" w:sz="8" w:space="0" w:color="9BBA58"/>
                        </w:tcBorders>
                      </w:tcPr>
                      <w:p w:rsidR="001F546E" w:rsidRDefault="001F546E">
                        <w:pPr>
                          <w:pStyle w:val="TableParagraph"/>
                          <w:rPr>
                            <w:rFonts w:ascii="Times New Roman"/>
                            <w:sz w:val="16"/>
                          </w:rPr>
                        </w:pPr>
                      </w:p>
                    </w:tc>
                    <w:tc>
                      <w:tcPr>
                        <w:tcW w:w="1466" w:type="dxa"/>
                        <w:tcBorders>
                          <w:top w:val="single" w:sz="8" w:space="0" w:color="9BBA58"/>
                          <w:bottom w:val="single" w:sz="8" w:space="0" w:color="9BBA58"/>
                        </w:tcBorders>
                      </w:tcPr>
                      <w:p w:rsidR="001F546E" w:rsidRDefault="00F243C0">
                        <w:pPr>
                          <w:pStyle w:val="TableParagraph"/>
                          <w:spacing w:before="10" w:line="176" w:lineRule="exact"/>
                          <w:ind w:left="115" w:right="356"/>
                          <w:rPr>
                            <w:sz w:val="16"/>
                          </w:rPr>
                        </w:pPr>
                        <w:r>
                          <w:rPr>
                            <w:sz w:val="16"/>
                          </w:rPr>
                          <w:t>Evaluación del desempeño</w:t>
                        </w:r>
                      </w:p>
                    </w:tc>
                    <w:tc>
                      <w:tcPr>
                        <w:tcW w:w="1591" w:type="dxa"/>
                        <w:tcBorders>
                          <w:top w:val="single" w:sz="8" w:space="0" w:color="9BBA58"/>
                          <w:bottom w:val="single" w:sz="8" w:space="0" w:color="9BBA58"/>
                        </w:tcBorders>
                      </w:tcPr>
                      <w:p w:rsidR="001F546E" w:rsidRDefault="00F243C0">
                        <w:pPr>
                          <w:pStyle w:val="TableParagraph"/>
                          <w:spacing w:before="10" w:line="176" w:lineRule="exact"/>
                          <w:ind w:left="118" w:right="478"/>
                          <w:rPr>
                            <w:sz w:val="16"/>
                          </w:rPr>
                        </w:pPr>
                        <w:r>
                          <w:rPr>
                            <w:sz w:val="16"/>
                          </w:rPr>
                          <w:t>Evaluación del desempeño</w:t>
                        </w:r>
                      </w:p>
                    </w:tc>
                    <w:tc>
                      <w:tcPr>
                        <w:tcW w:w="1324" w:type="dxa"/>
                        <w:tcBorders>
                          <w:top w:val="single" w:sz="8" w:space="0" w:color="9BBA58"/>
                          <w:bottom w:val="single" w:sz="8" w:space="0" w:color="9BBA58"/>
                        </w:tcBorders>
                      </w:tcPr>
                      <w:p w:rsidR="001F546E" w:rsidRDefault="00F243C0">
                        <w:pPr>
                          <w:pStyle w:val="TableParagraph"/>
                          <w:spacing w:before="94"/>
                          <w:ind w:left="368"/>
                          <w:rPr>
                            <w:sz w:val="16"/>
                          </w:rPr>
                        </w:pPr>
                        <w:r>
                          <w:rPr>
                            <w:sz w:val="16"/>
                          </w:rPr>
                          <w:t>Elementos</w:t>
                        </w:r>
                      </w:p>
                    </w:tc>
                    <w:tc>
                      <w:tcPr>
                        <w:tcW w:w="1413" w:type="dxa"/>
                        <w:tcBorders>
                          <w:top w:val="single" w:sz="8" w:space="0" w:color="9BBA58"/>
                          <w:bottom w:val="single" w:sz="8" w:space="0" w:color="9BBA58"/>
                        </w:tcBorders>
                      </w:tcPr>
                      <w:p w:rsidR="001F546E" w:rsidRDefault="00F243C0">
                        <w:pPr>
                          <w:pStyle w:val="TableParagraph"/>
                          <w:spacing w:before="94"/>
                          <w:ind w:left="563" w:right="531"/>
                          <w:jc w:val="center"/>
                          <w:rPr>
                            <w:sz w:val="16"/>
                          </w:rPr>
                        </w:pPr>
                        <w:r>
                          <w:rPr>
                            <w:sz w:val="16"/>
                          </w:rPr>
                          <w:t>914</w:t>
                        </w:r>
                      </w:p>
                    </w:tc>
                    <w:tc>
                      <w:tcPr>
                        <w:tcW w:w="1092" w:type="dxa"/>
                        <w:tcBorders>
                          <w:top w:val="single" w:sz="8" w:space="0" w:color="9BBA58"/>
                          <w:bottom w:val="single" w:sz="8" w:space="0" w:color="9BBA58"/>
                          <w:right w:val="single" w:sz="8" w:space="0" w:color="9BBA58"/>
                        </w:tcBorders>
                      </w:tcPr>
                      <w:p w:rsidR="001F546E" w:rsidRDefault="00F243C0">
                        <w:pPr>
                          <w:pStyle w:val="TableParagraph"/>
                          <w:spacing w:before="94"/>
                          <w:ind w:left="397" w:right="291"/>
                          <w:jc w:val="center"/>
                          <w:rPr>
                            <w:sz w:val="16"/>
                          </w:rPr>
                        </w:pPr>
                        <w:r>
                          <w:rPr>
                            <w:sz w:val="16"/>
                          </w:rPr>
                          <w:t>100%</w:t>
                        </w:r>
                      </w:p>
                    </w:tc>
                  </w:tr>
                  <w:tr w:rsidR="001F546E">
                    <w:trPr>
                      <w:trHeight w:val="880"/>
                    </w:trPr>
                    <w:tc>
                      <w:tcPr>
                        <w:tcW w:w="2057" w:type="dxa"/>
                        <w:tcBorders>
                          <w:top w:val="single" w:sz="8" w:space="0" w:color="9BBA58"/>
                          <w:left w:val="single" w:sz="8" w:space="0" w:color="9BBA58"/>
                          <w:bottom w:val="single" w:sz="8" w:space="0" w:color="9BBA58"/>
                        </w:tcBorders>
                      </w:tcPr>
                      <w:p w:rsidR="001F546E" w:rsidRDefault="00F243C0">
                        <w:pPr>
                          <w:pStyle w:val="TableParagraph"/>
                          <w:spacing w:before="169"/>
                          <w:ind w:left="119" w:firstLine="151"/>
                          <w:rPr>
                            <w:b/>
                            <w:sz w:val="20"/>
                          </w:rPr>
                        </w:pPr>
                        <w:r>
                          <w:rPr>
                            <w:b/>
                            <w:sz w:val="20"/>
                          </w:rPr>
                          <w:t>Red Nacional de Telecomunicaciones</w:t>
                        </w:r>
                      </w:p>
                    </w:tc>
                    <w:tc>
                      <w:tcPr>
                        <w:tcW w:w="1466" w:type="dxa"/>
                        <w:tcBorders>
                          <w:top w:val="single" w:sz="8" w:space="0" w:color="9BBA58"/>
                          <w:bottom w:val="single" w:sz="8" w:space="0" w:color="9BBA58"/>
                        </w:tcBorders>
                      </w:tcPr>
                      <w:p w:rsidR="001F546E" w:rsidRDefault="001F546E">
                        <w:pPr>
                          <w:pStyle w:val="TableParagraph"/>
                          <w:rPr>
                            <w:sz w:val="24"/>
                          </w:rPr>
                        </w:pPr>
                      </w:p>
                      <w:p w:rsidR="001F546E" w:rsidRDefault="00F243C0">
                        <w:pPr>
                          <w:pStyle w:val="TableParagraph"/>
                          <w:ind w:left="115" w:right="386"/>
                          <w:rPr>
                            <w:sz w:val="16"/>
                          </w:rPr>
                        </w:pPr>
                        <w:r>
                          <w:rPr>
                            <w:sz w:val="16"/>
                          </w:rPr>
                          <w:t>Equipamiento Institucional</w:t>
                        </w:r>
                      </w:p>
                    </w:tc>
                    <w:tc>
                      <w:tcPr>
                        <w:tcW w:w="1591" w:type="dxa"/>
                        <w:tcBorders>
                          <w:top w:val="single" w:sz="8" w:space="0" w:color="9BBA58"/>
                          <w:bottom w:val="single" w:sz="8" w:space="0" w:color="9BBA58"/>
                        </w:tcBorders>
                      </w:tcPr>
                      <w:p w:rsidR="001F546E" w:rsidRDefault="00F243C0">
                        <w:pPr>
                          <w:pStyle w:val="TableParagraph"/>
                          <w:ind w:left="118" w:right="436"/>
                          <w:rPr>
                            <w:sz w:val="16"/>
                          </w:rPr>
                        </w:pPr>
                        <w:r>
                          <w:rPr>
                            <w:sz w:val="16"/>
                          </w:rPr>
                          <w:t>Mantenimiento preventivo y correctivo para</w:t>
                        </w:r>
                      </w:p>
                      <w:p w:rsidR="001F546E" w:rsidRDefault="00F243C0">
                        <w:pPr>
                          <w:pStyle w:val="TableParagraph"/>
                          <w:spacing w:before="1" w:line="176" w:lineRule="exact"/>
                          <w:ind w:left="118"/>
                          <w:rPr>
                            <w:sz w:val="16"/>
                          </w:rPr>
                        </w:pPr>
                        <w:r>
                          <w:rPr>
                            <w:sz w:val="16"/>
                          </w:rPr>
                          <w:t>equipo de radiocomunicación</w:t>
                        </w:r>
                      </w:p>
                    </w:tc>
                    <w:tc>
                      <w:tcPr>
                        <w:tcW w:w="1324" w:type="dxa"/>
                        <w:tcBorders>
                          <w:top w:val="single" w:sz="8" w:space="0" w:color="9BBA58"/>
                          <w:bottom w:val="single" w:sz="8" w:space="0" w:color="9BBA58"/>
                        </w:tcBorders>
                      </w:tcPr>
                      <w:p w:rsidR="001F546E" w:rsidRDefault="001F546E">
                        <w:pPr>
                          <w:pStyle w:val="TableParagraph"/>
                          <w:rPr>
                            <w:sz w:val="18"/>
                          </w:rPr>
                        </w:pPr>
                      </w:p>
                      <w:p w:rsidR="001F546E" w:rsidRDefault="00F243C0">
                        <w:pPr>
                          <w:pStyle w:val="TableParagraph"/>
                          <w:spacing w:before="155"/>
                          <w:ind w:left="200"/>
                          <w:rPr>
                            <w:sz w:val="16"/>
                          </w:rPr>
                        </w:pPr>
                        <w:r>
                          <w:rPr>
                            <w:sz w:val="16"/>
                          </w:rPr>
                          <w:t>Mantenimiento</w:t>
                        </w:r>
                      </w:p>
                    </w:tc>
                    <w:tc>
                      <w:tcPr>
                        <w:tcW w:w="1413" w:type="dxa"/>
                        <w:tcBorders>
                          <w:top w:val="single" w:sz="8" w:space="0" w:color="9BBA58"/>
                          <w:bottom w:val="single" w:sz="8" w:space="0" w:color="9BBA58"/>
                        </w:tcBorders>
                      </w:tcPr>
                      <w:p w:rsidR="001F546E" w:rsidRDefault="001F546E">
                        <w:pPr>
                          <w:pStyle w:val="TableParagraph"/>
                          <w:rPr>
                            <w:sz w:val="18"/>
                          </w:rPr>
                        </w:pPr>
                      </w:p>
                      <w:p w:rsidR="001F546E" w:rsidRDefault="00F243C0">
                        <w:pPr>
                          <w:pStyle w:val="TableParagraph"/>
                          <w:spacing w:before="155"/>
                          <w:ind w:left="28"/>
                          <w:jc w:val="center"/>
                          <w:rPr>
                            <w:sz w:val="16"/>
                          </w:rPr>
                        </w:pPr>
                        <w:r>
                          <w:rPr>
                            <w:sz w:val="16"/>
                          </w:rPr>
                          <w:t>1</w:t>
                        </w:r>
                      </w:p>
                    </w:tc>
                    <w:tc>
                      <w:tcPr>
                        <w:tcW w:w="1092" w:type="dxa"/>
                        <w:tcBorders>
                          <w:top w:val="single" w:sz="8" w:space="0" w:color="9BBA58"/>
                          <w:bottom w:val="single" w:sz="8" w:space="0" w:color="9BBA58"/>
                          <w:right w:val="single" w:sz="8" w:space="0" w:color="9BBA58"/>
                        </w:tcBorders>
                      </w:tcPr>
                      <w:p w:rsidR="001F546E" w:rsidRDefault="001F546E">
                        <w:pPr>
                          <w:pStyle w:val="TableParagraph"/>
                          <w:rPr>
                            <w:sz w:val="18"/>
                          </w:rPr>
                        </w:pPr>
                      </w:p>
                      <w:p w:rsidR="001F546E" w:rsidRDefault="00F243C0">
                        <w:pPr>
                          <w:pStyle w:val="TableParagraph"/>
                          <w:spacing w:before="155"/>
                          <w:ind w:left="397" w:right="291"/>
                          <w:jc w:val="center"/>
                          <w:rPr>
                            <w:sz w:val="16"/>
                          </w:rPr>
                        </w:pPr>
                        <w:r>
                          <w:rPr>
                            <w:sz w:val="16"/>
                          </w:rPr>
                          <w:t>100%</w:t>
                        </w:r>
                      </w:p>
                    </w:tc>
                  </w:tr>
                  <w:tr w:rsidR="001F546E">
                    <w:trPr>
                      <w:trHeight w:val="217"/>
                    </w:trPr>
                    <w:tc>
                      <w:tcPr>
                        <w:tcW w:w="2057" w:type="dxa"/>
                        <w:tcBorders>
                          <w:top w:val="single" w:sz="8" w:space="0" w:color="9BBA58"/>
                          <w:left w:val="single" w:sz="8" w:space="0" w:color="9BBA58"/>
                        </w:tcBorders>
                      </w:tcPr>
                      <w:p w:rsidR="001F546E" w:rsidRDefault="001F546E">
                        <w:pPr>
                          <w:pStyle w:val="TableParagraph"/>
                          <w:rPr>
                            <w:rFonts w:ascii="Times New Roman"/>
                            <w:sz w:val="14"/>
                          </w:rPr>
                        </w:pPr>
                      </w:p>
                    </w:tc>
                    <w:tc>
                      <w:tcPr>
                        <w:tcW w:w="1466" w:type="dxa"/>
                        <w:tcBorders>
                          <w:top w:val="single" w:sz="8" w:space="0" w:color="9BBA58"/>
                        </w:tcBorders>
                      </w:tcPr>
                      <w:p w:rsidR="001F546E" w:rsidRDefault="00F243C0">
                        <w:pPr>
                          <w:pStyle w:val="TableParagraph"/>
                          <w:spacing w:line="173" w:lineRule="exact"/>
                          <w:ind w:left="115"/>
                          <w:rPr>
                            <w:sz w:val="16"/>
                          </w:rPr>
                        </w:pPr>
                        <w:r>
                          <w:rPr>
                            <w:sz w:val="16"/>
                          </w:rPr>
                          <w:t>Formación</w:t>
                        </w:r>
                      </w:p>
                    </w:tc>
                    <w:tc>
                      <w:tcPr>
                        <w:tcW w:w="1591" w:type="dxa"/>
                        <w:tcBorders>
                          <w:top w:val="single" w:sz="8" w:space="0" w:color="9BBA58"/>
                        </w:tcBorders>
                      </w:tcPr>
                      <w:p w:rsidR="001F546E" w:rsidRDefault="00F243C0">
                        <w:pPr>
                          <w:pStyle w:val="TableParagraph"/>
                          <w:spacing w:before="86" w:line="111" w:lineRule="exact"/>
                          <w:ind w:left="118"/>
                          <w:rPr>
                            <w:sz w:val="16"/>
                          </w:rPr>
                        </w:pPr>
                        <w:r>
                          <w:rPr>
                            <w:sz w:val="16"/>
                          </w:rPr>
                          <w:t>Curso de</w:t>
                        </w:r>
                      </w:p>
                    </w:tc>
                    <w:tc>
                      <w:tcPr>
                        <w:tcW w:w="1324" w:type="dxa"/>
                        <w:tcBorders>
                          <w:top w:val="single" w:sz="8" w:space="0" w:color="9BBA58"/>
                        </w:tcBorders>
                      </w:tcPr>
                      <w:p w:rsidR="001F546E" w:rsidRDefault="001F546E">
                        <w:pPr>
                          <w:pStyle w:val="TableParagraph"/>
                          <w:rPr>
                            <w:rFonts w:ascii="Times New Roman"/>
                            <w:sz w:val="14"/>
                          </w:rPr>
                        </w:pPr>
                      </w:p>
                    </w:tc>
                    <w:tc>
                      <w:tcPr>
                        <w:tcW w:w="1413" w:type="dxa"/>
                        <w:tcBorders>
                          <w:top w:val="single" w:sz="8" w:space="0" w:color="9BBA58"/>
                        </w:tcBorders>
                      </w:tcPr>
                      <w:p w:rsidR="001F546E" w:rsidRDefault="001F546E">
                        <w:pPr>
                          <w:pStyle w:val="TableParagraph"/>
                          <w:rPr>
                            <w:rFonts w:ascii="Times New Roman"/>
                            <w:sz w:val="14"/>
                          </w:rPr>
                        </w:pPr>
                      </w:p>
                    </w:tc>
                    <w:tc>
                      <w:tcPr>
                        <w:tcW w:w="1092" w:type="dxa"/>
                        <w:tcBorders>
                          <w:top w:val="single" w:sz="8" w:space="0" w:color="9BBA58"/>
                          <w:right w:val="single" w:sz="8" w:space="0" w:color="9BBA58"/>
                        </w:tcBorders>
                      </w:tcPr>
                      <w:p w:rsidR="001F546E" w:rsidRDefault="001F546E">
                        <w:pPr>
                          <w:pStyle w:val="TableParagraph"/>
                          <w:rPr>
                            <w:rFonts w:ascii="Times New Roman"/>
                            <w:sz w:val="14"/>
                          </w:rPr>
                        </w:pPr>
                      </w:p>
                    </w:tc>
                  </w:tr>
                  <w:tr w:rsidR="001F546E">
                    <w:trPr>
                      <w:trHeight w:val="176"/>
                    </w:trPr>
                    <w:tc>
                      <w:tcPr>
                        <w:tcW w:w="2057" w:type="dxa"/>
                        <w:tcBorders>
                          <w:left w:val="single" w:sz="8" w:space="0" w:color="9BBA58"/>
                        </w:tcBorders>
                      </w:tcPr>
                      <w:p w:rsidR="001F546E" w:rsidRDefault="001F546E">
                        <w:pPr>
                          <w:pStyle w:val="TableParagraph"/>
                          <w:rPr>
                            <w:rFonts w:ascii="Times New Roman"/>
                            <w:sz w:val="10"/>
                          </w:rPr>
                        </w:pPr>
                      </w:p>
                    </w:tc>
                    <w:tc>
                      <w:tcPr>
                        <w:tcW w:w="1466" w:type="dxa"/>
                      </w:tcPr>
                      <w:p w:rsidR="001F546E" w:rsidRDefault="00F243C0">
                        <w:pPr>
                          <w:pStyle w:val="TableParagraph"/>
                          <w:spacing w:line="132" w:lineRule="exact"/>
                          <w:ind w:left="115"/>
                          <w:rPr>
                            <w:sz w:val="16"/>
                          </w:rPr>
                        </w:pPr>
                        <w:r>
                          <w:rPr>
                            <w:sz w:val="16"/>
                          </w:rPr>
                          <w:t>Continua en</w:t>
                        </w:r>
                      </w:p>
                    </w:tc>
                    <w:tc>
                      <w:tcPr>
                        <w:tcW w:w="1591" w:type="dxa"/>
                      </w:tcPr>
                      <w:p w:rsidR="001F546E" w:rsidRDefault="00F243C0">
                        <w:pPr>
                          <w:pStyle w:val="TableParagraph"/>
                          <w:spacing w:before="44" w:line="112" w:lineRule="exact"/>
                          <w:ind w:left="118"/>
                          <w:rPr>
                            <w:sz w:val="16"/>
                          </w:rPr>
                        </w:pPr>
                        <w:r>
                          <w:rPr>
                            <w:sz w:val="16"/>
                          </w:rPr>
                          <w:t>capacitación Primer</w:t>
                        </w:r>
                      </w:p>
                    </w:tc>
                    <w:tc>
                      <w:tcPr>
                        <w:tcW w:w="1324" w:type="dxa"/>
                      </w:tcPr>
                      <w:p w:rsidR="001F546E" w:rsidRDefault="001F546E">
                        <w:pPr>
                          <w:pStyle w:val="TableParagraph"/>
                          <w:rPr>
                            <w:rFonts w:ascii="Times New Roman"/>
                            <w:sz w:val="10"/>
                          </w:rPr>
                        </w:pPr>
                      </w:p>
                    </w:tc>
                    <w:tc>
                      <w:tcPr>
                        <w:tcW w:w="1413" w:type="dxa"/>
                      </w:tcPr>
                      <w:p w:rsidR="001F546E" w:rsidRDefault="001F546E">
                        <w:pPr>
                          <w:pStyle w:val="TableParagraph"/>
                          <w:rPr>
                            <w:rFonts w:ascii="Times New Roman"/>
                            <w:sz w:val="10"/>
                          </w:rPr>
                        </w:pPr>
                      </w:p>
                    </w:tc>
                    <w:tc>
                      <w:tcPr>
                        <w:tcW w:w="1092" w:type="dxa"/>
                        <w:tcBorders>
                          <w:right w:val="single" w:sz="8" w:space="0" w:color="9BBA58"/>
                        </w:tcBorders>
                      </w:tcPr>
                      <w:p w:rsidR="001F546E" w:rsidRDefault="001F546E">
                        <w:pPr>
                          <w:pStyle w:val="TableParagraph"/>
                          <w:rPr>
                            <w:rFonts w:ascii="Times New Roman"/>
                            <w:sz w:val="10"/>
                          </w:rPr>
                        </w:pPr>
                      </w:p>
                    </w:tc>
                  </w:tr>
                  <w:tr w:rsidR="001F546E">
                    <w:trPr>
                      <w:trHeight w:val="175"/>
                    </w:trPr>
                    <w:tc>
                      <w:tcPr>
                        <w:tcW w:w="2057" w:type="dxa"/>
                        <w:tcBorders>
                          <w:left w:val="single" w:sz="8" w:space="0" w:color="9BBA58"/>
                        </w:tcBorders>
                      </w:tcPr>
                      <w:p w:rsidR="001F546E" w:rsidRDefault="001F546E">
                        <w:pPr>
                          <w:pStyle w:val="TableParagraph"/>
                          <w:rPr>
                            <w:rFonts w:ascii="Times New Roman"/>
                            <w:sz w:val="10"/>
                          </w:rPr>
                        </w:pPr>
                      </w:p>
                    </w:tc>
                    <w:tc>
                      <w:tcPr>
                        <w:tcW w:w="1466" w:type="dxa"/>
                      </w:tcPr>
                      <w:p w:rsidR="001F546E" w:rsidRDefault="00F243C0">
                        <w:pPr>
                          <w:pStyle w:val="TableParagraph"/>
                          <w:spacing w:line="133" w:lineRule="exact"/>
                          <w:ind w:left="115"/>
                          <w:rPr>
                            <w:sz w:val="16"/>
                          </w:rPr>
                        </w:pPr>
                        <w:r>
                          <w:rPr>
                            <w:sz w:val="16"/>
                          </w:rPr>
                          <w:t>materia de</w:t>
                        </w:r>
                      </w:p>
                    </w:tc>
                    <w:tc>
                      <w:tcPr>
                        <w:tcW w:w="1591" w:type="dxa"/>
                      </w:tcPr>
                      <w:p w:rsidR="001F546E" w:rsidRDefault="00F243C0">
                        <w:pPr>
                          <w:pStyle w:val="TableParagraph"/>
                          <w:spacing w:before="43" w:line="112" w:lineRule="exact"/>
                          <w:ind w:left="118"/>
                          <w:rPr>
                            <w:sz w:val="16"/>
                          </w:rPr>
                        </w:pPr>
                        <w:r>
                          <w:rPr>
                            <w:sz w:val="16"/>
                          </w:rPr>
                          <w:t>Respondiente (40</w:t>
                        </w:r>
                      </w:p>
                    </w:tc>
                    <w:tc>
                      <w:tcPr>
                        <w:tcW w:w="1324" w:type="dxa"/>
                      </w:tcPr>
                      <w:p w:rsidR="001F546E" w:rsidRDefault="00F243C0">
                        <w:pPr>
                          <w:pStyle w:val="TableParagraph"/>
                          <w:spacing w:line="133" w:lineRule="exact"/>
                          <w:ind w:left="368"/>
                          <w:rPr>
                            <w:sz w:val="16"/>
                          </w:rPr>
                        </w:pPr>
                        <w:r>
                          <w:rPr>
                            <w:sz w:val="16"/>
                          </w:rPr>
                          <w:t>Elementos</w:t>
                        </w:r>
                      </w:p>
                    </w:tc>
                    <w:tc>
                      <w:tcPr>
                        <w:tcW w:w="1413" w:type="dxa"/>
                      </w:tcPr>
                      <w:p w:rsidR="001F546E" w:rsidRDefault="00F243C0">
                        <w:pPr>
                          <w:pStyle w:val="TableParagraph"/>
                          <w:spacing w:line="133" w:lineRule="exact"/>
                          <w:ind w:left="563" w:right="533"/>
                          <w:jc w:val="center"/>
                          <w:rPr>
                            <w:sz w:val="16"/>
                          </w:rPr>
                        </w:pPr>
                        <w:r>
                          <w:rPr>
                            <w:sz w:val="16"/>
                          </w:rPr>
                          <w:t>1921</w:t>
                        </w:r>
                      </w:p>
                    </w:tc>
                    <w:tc>
                      <w:tcPr>
                        <w:tcW w:w="1092" w:type="dxa"/>
                        <w:tcBorders>
                          <w:right w:val="single" w:sz="8" w:space="0" w:color="9BBA58"/>
                        </w:tcBorders>
                      </w:tcPr>
                      <w:p w:rsidR="001F546E" w:rsidRDefault="00F243C0">
                        <w:pPr>
                          <w:pStyle w:val="TableParagraph"/>
                          <w:spacing w:line="133" w:lineRule="exact"/>
                          <w:ind w:left="397" w:right="291"/>
                          <w:jc w:val="center"/>
                          <w:rPr>
                            <w:sz w:val="16"/>
                          </w:rPr>
                        </w:pPr>
                        <w:r>
                          <w:rPr>
                            <w:sz w:val="16"/>
                          </w:rPr>
                          <w:t>100%</w:t>
                        </w:r>
                      </w:p>
                    </w:tc>
                  </w:tr>
                  <w:tr w:rsidR="001F546E">
                    <w:trPr>
                      <w:trHeight w:val="175"/>
                    </w:trPr>
                    <w:tc>
                      <w:tcPr>
                        <w:tcW w:w="2057" w:type="dxa"/>
                        <w:tcBorders>
                          <w:left w:val="single" w:sz="8" w:space="0" w:color="9BBA58"/>
                        </w:tcBorders>
                      </w:tcPr>
                      <w:p w:rsidR="001F546E" w:rsidRDefault="001F546E">
                        <w:pPr>
                          <w:pStyle w:val="TableParagraph"/>
                          <w:rPr>
                            <w:rFonts w:ascii="Times New Roman"/>
                            <w:sz w:val="10"/>
                          </w:rPr>
                        </w:pPr>
                      </w:p>
                    </w:tc>
                    <w:tc>
                      <w:tcPr>
                        <w:tcW w:w="1466" w:type="dxa"/>
                      </w:tcPr>
                      <w:p w:rsidR="001F546E" w:rsidRDefault="00F243C0">
                        <w:pPr>
                          <w:pStyle w:val="TableParagraph"/>
                          <w:spacing w:line="133" w:lineRule="exact"/>
                          <w:ind w:left="115"/>
                          <w:rPr>
                            <w:sz w:val="16"/>
                          </w:rPr>
                        </w:pPr>
                        <w:r>
                          <w:rPr>
                            <w:sz w:val="16"/>
                          </w:rPr>
                          <w:t>Sistema de Justicia</w:t>
                        </w:r>
                      </w:p>
                    </w:tc>
                    <w:tc>
                      <w:tcPr>
                        <w:tcW w:w="1591" w:type="dxa"/>
                      </w:tcPr>
                      <w:p w:rsidR="001F546E" w:rsidRDefault="00F243C0">
                        <w:pPr>
                          <w:pStyle w:val="TableParagraph"/>
                          <w:spacing w:before="43" w:line="112" w:lineRule="exact"/>
                          <w:ind w:left="118"/>
                          <w:rPr>
                            <w:sz w:val="16"/>
                          </w:rPr>
                        </w:pPr>
                        <w:r>
                          <w:rPr>
                            <w:sz w:val="16"/>
                          </w:rPr>
                          <w:t>horas)</w:t>
                        </w:r>
                      </w:p>
                    </w:tc>
                    <w:tc>
                      <w:tcPr>
                        <w:tcW w:w="1324" w:type="dxa"/>
                      </w:tcPr>
                      <w:p w:rsidR="001F546E" w:rsidRDefault="001F546E">
                        <w:pPr>
                          <w:pStyle w:val="TableParagraph"/>
                          <w:rPr>
                            <w:rFonts w:ascii="Times New Roman"/>
                            <w:sz w:val="10"/>
                          </w:rPr>
                        </w:pPr>
                      </w:p>
                    </w:tc>
                    <w:tc>
                      <w:tcPr>
                        <w:tcW w:w="1413" w:type="dxa"/>
                      </w:tcPr>
                      <w:p w:rsidR="001F546E" w:rsidRDefault="001F546E">
                        <w:pPr>
                          <w:pStyle w:val="TableParagraph"/>
                          <w:rPr>
                            <w:rFonts w:ascii="Times New Roman"/>
                            <w:sz w:val="10"/>
                          </w:rPr>
                        </w:pPr>
                      </w:p>
                    </w:tc>
                    <w:tc>
                      <w:tcPr>
                        <w:tcW w:w="1092" w:type="dxa"/>
                        <w:tcBorders>
                          <w:right w:val="single" w:sz="8" w:space="0" w:color="9BBA58"/>
                        </w:tcBorders>
                      </w:tcPr>
                      <w:p w:rsidR="001F546E" w:rsidRDefault="001F546E">
                        <w:pPr>
                          <w:pStyle w:val="TableParagraph"/>
                          <w:rPr>
                            <w:rFonts w:ascii="Times New Roman"/>
                            <w:sz w:val="10"/>
                          </w:rPr>
                        </w:pPr>
                      </w:p>
                    </w:tc>
                  </w:tr>
                  <w:tr w:rsidR="001F546E">
                    <w:trPr>
                      <w:trHeight w:val="130"/>
                    </w:trPr>
                    <w:tc>
                      <w:tcPr>
                        <w:tcW w:w="2057" w:type="dxa"/>
                        <w:tcBorders>
                          <w:left w:val="single" w:sz="8" w:space="0" w:color="9BBA58"/>
                        </w:tcBorders>
                      </w:tcPr>
                      <w:p w:rsidR="001F546E" w:rsidRDefault="001F546E">
                        <w:pPr>
                          <w:pStyle w:val="TableParagraph"/>
                          <w:rPr>
                            <w:rFonts w:ascii="Times New Roman"/>
                            <w:sz w:val="6"/>
                          </w:rPr>
                        </w:pPr>
                      </w:p>
                    </w:tc>
                    <w:tc>
                      <w:tcPr>
                        <w:tcW w:w="1466" w:type="dxa"/>
                        <w:tcBorders>
                          <w:bottom w:val="single" w:sz="8" w:space="0" w:color="9BBA58"/>
                        </w:tcBorders>
                      </w:tcPr>
                      <w:p w:rsidR="001F546E" w:rsidRDefault="00F243C0">
                        <w:pPr>
                          <w:pStyle w:val="TableParagraph"/>
                          <w:spacing w:line="111" w:lineRule="exact"/>
                          <w:ind w:left="115"/>
                          <w:rPr>
                            <w:sz w:val="16"/>
                          </w:rPr>
                        </w:pPr>
                        <w:r>
                          <w:rPr>
                            <w:sz w:val="16"/>
                          </w:rPr>
                          <w:t>Penal Acusatorio</w:t>
                        </w:r>
                      </w:p>
                    </w:tc>
                    <w:tc>
                      <w:tcPr>
                        <w:tcW w:w="1591" w:type="dxa"/>
                        <w:tcBorders>
                          <w:bottom w:val="single" w:sz="8" w:space="0" w:color="9BBA58"/>
                        </w:tcBorders>
                      </w:tcPr>
                      <w:p w:rsidR="001F546E" w:rsidRDefault="001F546E">
                        <w:pPr>
                          <w:pStyle w:val="TableParagraph"/>
                          <w:rPr>
                            <w:rFonts w:ascii="Times New Roman"/>
                            <w:sz w:val="6"/>
                          </w:rPr>
                        </w:pPr>
                      </w:p>
                    </w:tc>
                    <w:tc>
                      <w:tcPr>
                        <w:tcW w:w="1324" w:type="dxa"/>
                        <w:tcBorders>
                          <w:bottom w:val="single" w:sz="8" w:space="0" w:color="9BBA58"/>
                        </w:tcBorders>
                      </w:tcPr>
                      <w:p w:rsidR="001F546E" w:rsidRDefault="001F546E">
                        <w:pPr>
                          <w:pStyle w:val="TableParagraph"/>
                          <w:rPr>
                            <w:rFonts w:ascii="Times New Roman"/>
                            <w:sz w:val="6"/>
                          </w:rPr>
                        </w:pPr>
                      </w:p>
                    </w:tc>
                    <w:tc>
                      <w:tcPr>
                        <w:tcW w:w="1413" w:type="dxa"/>
                        <w:tcBorders>
                          <w:bottom w:val="single" w:sz="8" w:space="0" w:color="9BBA58"/>
                        </w:tcBorders>
                      </w:tcPr>
                      <w:p w:rsidR="001F546E" w:rsidRDefault="001F546E">
                        <w:pPr>
                          <w:pStyle w:val="TableParagraph"/>
                          <w:rPr>
                            <w:rFonts w:ascii="Times New Roman"/>
                            <w:sz w:val="6"/>
                          </w:rPr>
                        </w:pPr>
                      </w:p>
                    </w:tc>
                    <w:tc>
                      <w:tcPr>
                        <w:tcW w:w="1092" w:type="dxa"/>
                        <w:tcBorders>
                          <w:bottom w:val="single" w:sz="8" w:space="0" w:color="9BBA58"/>
                          <w:right w:val="single" w:sz="8" w:space="0" w:color="9BBA58"/>
                        </w:tcBorders>
                      </w:tcPr>
                      <w:p w:rsidR="001F546E" w:rsidRDefault="001F546E">
                        <w:pPr>
                          <w:pStyle w:val="TableParagraph"/>
                          <w:rPr>
                            <w:rFonts w:ascii="Times New Roman"/>
                            <w:sz w:val="6"/>
                          </w:rPr>
                        </w:pPr>
                      </w:p>
                    </w:tc>
                  </w:tr>
                  <w:tr w:rsidR="001F546E">
                    <w:trPr>
                      <w:trHeight w:val="642"/>
                    </w:trPr>
                    <w:tc>
                      <w:tcPr>
                        <w:tcW w:w="2057" w:type="dxa"/>
                        <w:vMerge w:val="restart"/>
                        <w:tcBorders>
                          <w:left w:val="single" w:sz="8" w:space="0" w:color="9BBA58"/>
                        </w:tcBorders>
                      </w:tcPr>
                      <w:p w:rsidR="001F546E" w:rsidRDefault="001F546E">
                        <w:pPr>
                          <w:pStyle w:val="TableParagraph"/>
                          <w:rPr>
                            <w:sz w:val="24"/>
                          </w:rPr>
                        </w:pPr>
                      </w:p>
                      <w:p w:rsidR="001F546E" w:rsidRDefault="001F546E">
                        <w:pPr>
                          <w:pStyle w:val="TableParagraph"/>
                          <w:spacing w:before="2"/>
                          <w:rPr>
                            <w:sz w:val="29"/>
                          </w:rPr>
                        </w:pPr>
                      </w:p>
                      <w:p w:rsidR="001F546E" w:rsidRDefault="00F243C0">
                        <w:pPr>
                          <w:pStyle w:val="TableParagraph"/>
                          <w:spacing w:line="241" w:lineRule="exact"/>
                          <w:ind w:left="165"/>
                          <w:rPr>
                            <w:b/>
                            <w:sz w:val="20"/>
                          </w:rPr>
                        </w:pPr>
                        <w:r>
                          <w:rPr>
                            <w:b/>
                            <w:sz w:val="20"/>
                          </w:rPr>
                          <w:t>Implementación y</w:t>
                        </w:r>
                      </w:p>
                    </w:tc>
                    <w:tc>
                      <w:tcPr>
                        <w:tcW w:w="1466" w:type="dxa"/>
                        <w:vMerge w:val="restart"/>
                        <w:tcBorders>
                          <w:top w:val="single" w:sz="8" w:space="0" w:color="9BBA58"/>
                          <w:bottom w:val="single" w:sz="8" w:space="0" w:color="9BBA58"/>
                        </w:tcBorders>
                      </w:tcPr>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spacing w:before="1"/>
                          <w:rPr>
                            <w:sz w:val="16"/>
                          </w:rPr>
                        </w:pPr>
                      </w:p>
                      <w:p w:rsidR="001F546E" w:rsidRDefault="00F243C0">
                        <w:pPr>
                          <w:pStyle w:val="TableParagraph"/>
                          <w:ind w:left="456" w:right="235" w:hanging="190"/>
                          <w:rPr>
                            <w:sz w:val="16"/>
                          </w:rPr>
                        </w:pPr>
                        <w:r>
                          <w:rPr>
                            <w:sz w:val="16"/>
                          </w:rPr>
                          <w:t>Equipamiento Personal</w:t>
                        </w:r>
                      </w:p>
                    </w:tc>
                    <w:tc>
                      <w:tcPr>
                        <w:tcW w:w="1591" w:type="dxa"/>
                        <w:tcBorders>
                          <w:top w:val="single" w:sz="8" w:space="0" w:color="9BBA58"/>
                          <w:bottom w:val="single" w:sz="8" w:space="0" w:color="9BBA58"/>
                        </w:tcBorders>
                      </w:tcPr>
                      <w:p w:rsidR="001F546E" w:rsidRDefault="00F243C0">
                        <w:pPr>
                          <w:pStyle w:val="TableParagraph"/>
                          <w:spacing w:before="58"/>
                          <w:ind w:left="118" w:right="67"/>
                          <w:rPr>
                            <w:sz w:val="16"/>
                          </w:rPr>
                        </w:pPr>
                        <w:r>
                          <w:rPr>
                            <w:sz w:val="16"/>
                          </w:rPr>
                          <w:t>Kit de Operación de Primer Respondiente (Pie a Tierra)</w:t>
                        </w:r>
                      </w:p>
                    </w:tc>
                    <w:tc>
                      <w:tcPr>
                        <w:tcW w:w="1324" w:type="dxa"/>
                        <w:tcBorders>
                          <w:top w:val="single" w:sz="8" w:space="0" w:color="9BBA58"/>
                          <w:bottom w:val="single" w:sz="8" w:space="0" w:color="9BBA58"/>
                        </w:tcBorders>
                      </w:tcPr>
                      <w:p w:rsidR="001F546E" w:rsidRDefault="001F546E">
                        <w:pPr>
                          <w:pStyle w:val="TableParagraph"/>
                          <w:spacing w:before="4"/>
                          <w:rPr>
                            <w:sz w:val="21"/>
                          </w:rPr>
                        </w:pPr>
                      </w:p>
                      <w:p w:rsidR="001F546E" w:rsidRDefault="00F243C0">
                        <w:pPr>
                          <w:pStyle w:val="TableParagraph"/>
                          <w:ind w:left="533" w:right="441"/>
                          <w:jc w:val="center"/>
                          <w:rPr>
                            <w:sz w:val="16"/>
                          </w:rPr>
                        </w:pPr>
                        <w:r>
                          <w:rPr>
                            <w:sz w:val="16"/>
                          </w:rPr>
                          <w:t>Kit</w:t>
                        </w:r>
                      </w:p>
                    </w:tc>
                    <w:tc>
                      <w:tcPr>
                        <w:tcW w:w="1413" w:type="dxa"/>
                        <w:tcBorders>
                          <w:top w:val="single" w:sz="8" w:space="0" w:color="9BBA58"/>
                          <w:bottom w:val="single" w:sz="8" w:space="0" w:color="9BBA58"/>
                        </w:tcBorders>
                      </w:tcPr>
                      <w:p w:rsidR="001F546E" w:rsidRDefault="001F546E">
                        <w:pPr>
                          <w:pStyle w:val="TableParagraph"/>
                          <w:spacing w:before="4"/>
                          <w:rPr>
                            <w:sz w:val="21"/>
                          </w:rPr>
                        </w:pPr>
                      </w:p>
                      <w:p w:rsidR="001F546E" w:rsidRDefault="00F243C0">
                        <w:pPr>
                          <w:pStyle w:val="TableParagraph"/>
                          <w:ind w:left="563" w:right="533"/>
                          <w:jc w:val="center"/>
                          <w:rPr>
                            <w:sz w:val="16"/>
                          </w:rPr>
                        </w:pPr>
                        <w:r>
                          <w:rPr>
                            <w:sz w:val="16"/>
                          </w:rPr>
                          <w:t>960</w:t>
                        </w:r>
                      </w:p>
                    </w:tc>
                    <w:tc>
                      <w:tcPr>
                        <w:tcW w:w="1092" w:type="dxa"/>
                        <w:tcBorders>
                          <w:top w:val="single" w:sz="8" w:space="0" w:color="9BBA58"/>
                          <w:bottom w:val="single" w:sz="8" w:space="0" w:color="9BBA58"/>
                          <w:right w:val="single" w:sz="8" w:space="0" w:color="9BBA58"/>
                        </w:tcBorders>
                      </w:tcPr>
                      <w:p w:rsidR="001F546E" w:rsidRDefault="001F546E">
                        <w:pPr>
                          <w:pStyle w:val="TableParagraph"/>
                          <w:spacing w:before="4"/>
                          <w:rPr>
                            <w:sz w:val="21"/>
                          </w:rPr>
                        </w:pPr>
                      </w:p>
                      <w:p w:rsidR="001F546E" w:rsidRDefault="00F243C0">
                        <w:pPr>
                          <w:pStyle w:val="TableParagraph"/>
                          <w:ind w:left="397" w:right="291"/>
                          <w:jc w:val="center"/>
                          <w:rPr>
                            <w:sz w:val="16"/>
                          </w:rPr>
                        </w:pPr>
                        <w:r>
                          <w:rPr>
                            <w:sz w:val="16"/>
                          </w:rPr>
                          <w:t>100%</w:t>
                        </w:r>
                      </w:p>
                    </w:tc>
                  </w:tr>
                  <w:tr w:rsidR="001F546E">
                    <w:trPr>
                      <w:trHeight w:val="183"/>
                    </w:trPr>
                    <w:tc>
                      <w:tcPr>
                        <w:tcW w:w="2057" w:type="dxa"/>
                        <w:vMerge/>
                        <w:tcBorders>
                          <w:top w:val="nil"/>
                          <w:left w:val="single" w:sz="8" w:space="0" w:color="9BBA58"/>
                        </w:tcBorders>
                      </w:tcPr>
                      <w:p w:rsidR="001F546E" w:rsidRDefault="001F546E">
                        <w:pPr>
                          <w:rPr>
                            <w:sz w:val="2"/>
                            <w:szCs w:val="2"/>
                          </w:rPr>
                        </w:pPr>
                      </w:p>
                    </w:tc>
                    <w:tc>
                      <w:tcPr>
                        <w:tcW w:w="1466" w:type="dxa"/>
                        <w:vMerge/>
                        <w:tcBorders>
                          <w:top w:val="nil"/>
                          <w:bottom w:val="single" w:sz="8" w:space="0" w:color="9BBA58"/>
                        </w:tcBorders>
                      </w:tcPr>
                      <w:p w:rsidR="001F546E" w:rsidRDefault="001F546E">
                        <w:pPr>
                          <w:rPr>
                            <w:sz w:val="2"/>
                            <w:szCs w:val="2"/>
                          </w:rPr>
                        </w:pPr>
                      </w:p>
                    </w:tc>
                    <w:tc>
                      <w:tcPr>
                        <w:tcW w:w="1591" w:type="dxa"/>
                        <w:vMerge w:val="restart"/>
                        <w:tcBorders>
                          <w:top w:val="single" w:sz="8" w:space="0" w:color="9BBA58"/>
                          <w:bottom w:val="single" w:sz="8" w:space="0" w:color="9BBA58"/>
                        </w:tcBorders>
                      </w:tcPr>
                      <w:p w:rsidR="001F546E" w:rsidRDefault="00F243C0">
                        <w:pPr>
                          <w:pStyle w:val="TableParagraph"/>
                          <w:spacing w:before="36"/>
                          <w:ind w:left="118" w:right="67"/>
                          <w:rPr>
                            <w:sz w:val="16"/>
                          </w:rPr>
                        </w:pPr>
                        <w:r>
                          <w:rPr>
                            <w:sz w:val="16"/>
                          </w:rPr>
                          <w:t>Cámara Fotográfica de Operación para Primer Respondiente</w:t>
                        </w:r>
                      </w:p>
                    </w:tc>
                    <w:tc>
                      <w:tcPr>
                        <w:tcW w:w="1324" w:type="dxa"/>
                        <w:vMerge w:val="restart"/>
                        <w:tcBorders>
                          <w:top w:val="single" w:sz="8" w:space="0" w:color="9BBA58"/>
                          <w:bottom w:val="single" w:sz="8" w:space="0" w:color="9BBA58"/>
                        </w:tcBorders>
                      </w:tcPr>
                      <w:p w:rsidR="001F546E" w:rsidRDefault="001F546E">
                        <w:pPr>
                          <w:pStyle w:val="TableParagraph"/>
                          <w:spacing w:before="2"/>
                          <w:rPr>
                            <w:sz w:val="19"/>
                          </w:rPr>
                        </w:pPr>
                      </w:p>
                      <w:p w:rsidR="001F546E" w:rsidRDefault="00F243C0">
                        <w:pPr>
                          <w:pStyle w:val="TableParagraph"/>
                          <w:ind w:left="524"/>
                          <w:rPr>
                            <w:sz w:val="16"/>
                          </w:rPr>
                        </w:pPr>
                        <w:r>
                          <w:rPr>
                            <w:sz w:val="16"/>
                          </w:rPr>
                          <w:t>Pieza</w:t>
                        </w:r>
                      </w:p>
                    </w:tc>
                    <w:tc>
                      <w:tcPr>
                        <w:tcW w:w="1413" w:type="dxa"/>
                        <w:vMerge w:val="restart"/>
                        <w:tcBorders>
                          <w:top w:val="single" w:sz="8" w:space="0" w:color="9BBA58"/>
                          <w:bottom w:val="single" w:sz="8" w:space="0" w:color="9BBA58"/>
                        </w:tcBorders>
                      </w:tcPr>
                      <w:p w:rsidR="001F546E" w:rsidRDefault="001F546E">
                        <w:pPr>
                          <w:pStyle w:val="TableParagraph"/>
                          <w:spacing w:before="2"/>
                          <w:rPr>
                            <w:sz w:val="19"/>
                          </w:rPr>
                        </w:pPr>
                      </w:p>
                      <w:p w:rsidR="001F546E" w:rsidRDefault="00F243C0">
                        <w:pPr>
                          <w:pStyle w:val="TableParagraph"/>
                          <w:ind w:left="563" w:right="533"/>
                          <w:jc w:val="center"/>
                          <w:rPr>
                            <w:sz w:val="16"/>
                          </w:rPr>
                        </w:pPr>
                        <w:r>
                          <w:rPr>
                            <w:sz w:val="16"/>
                          </w:rPr>
                          <w:t>1398</w:t>
                        </w:r>
                      </w:p>
                    </w:tc>
                    <w:tc>
                      <w:tcPr>
                        <w:tcW w:w="1092" w:type="dxa"/>
                        <w:vMerge w:val="restart"/>
                        <w:tcBorders>
                          <w:top w:val="single" w:sz="8" w:space="0" w:color="9BBA58"/>
                          <w:bottom w:val="single" w:sz="8" w:space="0" w:color="9BBA58"/>
                          <w:right w:val="single" w:sz="8" w:space="0" w:color="9BBA58"/>
                        </w:tcBorders>
                      </w:tcPr>
                      <w:p w:rsidR="001F546E" w:rsidRDefault="001F546E">
                        <w:pPr>
                          <w:pStyle w:val="TableParagraph"/>
                          <w:spacing w:before="2"/>
                          <w:rPr>
                            <w:sz w:val="19"/>
                          </w:rPr>
                        </w:pPr>
                      </w:p>
                      <w:p w:rsidR="001F546E" w:rsidRDefault="00F243C0">
                        <w:pPr>
                          <w:pStyle w:val="TableParagraph"/>
                          <w:ind w:left="416"/>
                          <w:rPr>
                            <w:sz w:val="16"/>
                          </w:rPr>
                        </w:pPr>
                        <w:r>
                          <w:rPr>
                            <w:sz w:val="16"/>
                          </w:rPr>
                          <w:t>100%</w:t>
                        </w:r>
                      </w:p>
                    </w:tc>
                  </w:tr>
                  <w:tr w:rsidR="001F546E">
                    <w:trPr>
                      <w:trHeight w:val="227"/>
                    </w:trPr>
                    <w:tc>
                      <w:tcPr>
                        <w:tcW w:w="2057" w:type="dxa"/>
                        <w:tcBorders>
                          <w:left w:val="single" w:sz="8" w:space="0" w:color="9BBA58"/>
                        </w:tcBorders>
                      </w:tcPr>
                      <w:p w:rsidR="001F546E" w:rsidRDefault="00F243C0">
                        <w:pPr>
                          <w:pStyle w:val="TableParagraph"/>
                          <w:spacing w:line="207" w:lineRule="exact"/>
                          <w:ind w:left="111" w:right="106"/>
                          <w:jc w:val="center"/>
                          <w:rPr>
                            <w:b/>
                            <w:sz w:val="20"/>
                          </w:rPr>
                        </w:pPr>
                        <w:r>
                          <w:rPr>
                            <w:b/>
                            <w:sz w:val="20"/>
                          </w:rPr>
                          <w:t>Desarrollo del</w:t>
                        </w:r>
                      </w:p>
                    </w:tc>
                    <w:tc>
                      <w:tcPr>
                        <w:tcW w:w="1466" w:type="dxa"/>
                        <w:vMerge/>
                        <w:tcBorders>
                          <w:top w:val="nil"/>
                          <w:bottom w:val="single" w:sz="8" w:space="0" w:color="9BBA58"/>
                        </w:tcBorders>
                      </w:tcPr>
                      <w:p w:rsidR="001F546E" w:rsidRDefault="001F546E">
                        <w:pPr>
                          <w:rPr>
                            <w:sz w:val="2"/>
                            <w:szCs w:val="2"/>
                          </w:rPr>
                        </w:pPr>
                      </w:p>
                    </w:tc>
                    <w:tc>
                      <w:tcPr>
                        <w:tcW w:w="1591" w:type="dxa"/>
                        <w:vMerge/>
                        <w:tcBorders>
                          <w:top w:val="nil"/>
                          <w:bottom w:val="single" w:sz="8" w:space="0" w:color="9BBA58"/>
                        </w:tcBorders>
                      </w:tcPr>
                      <w:p w:rsidR="001F546E" w:rsidRDefault="001F546E">
                        <w:pPr>
                          <w:rPr>
                            <w:sz w:val="2"/>
                            <w:szCs w:val="2"/>
                          </w:rPr>
                        </w:pPr>
                      </w:p>
                    </w:tc>
                    <w:tc>
                      <w:tcPr>
                        <w:tcW w:w="1324" w:type="dxa"/>
                        <w:vMerge/>
                        <w:tcBorders>
                          <w:top w:val="nil"/>
                          <w:bottom w:val="single" w:sz="8" w:space="0" w:color="9BBA58"/>
                        </w:tcBorders>
                      </w:tcPr>
                      <w:p w:rsidR="001F546E" w:rsidRDefault="001F546E">
                        <w:pPr>
                          <w:rPr>
                            <w:sz w:val="2"/>
                            <w:szCs w:val="2"/>
                          </w:rPr>
                        </w:pPr>
                      </w:p>
                    </w:tc>
                    <w:tc>
                      <w:tcPr>
                        <w:tcW w:w="1413" w:type="dxa"/>
                        <w:vMerge/>
                        <w:tcBorders>
                          <w:top w:val="nil"/>
                          <w:bottom w:val="single" w:sz="8" w:space="0" w:color="9BBA58"/>
                        </w:tcBorders>
                      </w:tcPr>
                      <w:p w:rsidR="001F546E" w:rsidRDefault="001F546E">
                        <w:pPr>
                          <w:rPr>
                            <w:sz w:val="2"/>
                            <w:szCs w:val="2"/>
                          </w:rPr>
                        </w:pPr>
                      </w:p>
                    </w:tc>
                    <w:tc>
                      <w:tcPr>
                        <w:tcW w:w="1092"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207"/>
                    </w:trPr>
                    <w:tc>
                      <w:tcPr>
                        <w:tcW w:w="2057" w:type="dxa"/>
                        <w:vMerge w:val="restart"/>
                        <w:tcBorders>
                          <w:left w:val="single" w:sz="8" w:space="0" w:color="9BBA58"/>
                        </w:tcBorders>
                      </w:tcPr>
                      <w:p w:rsidR="001F546E" w:rsidRDefault="00F243C0">
                        <w:pPr>
                          <w:pStyle w:val="TableParagraph"/>
                          <w:spacing w:line="207" w:lineRule="exact"/>
                          <w:ind w:left="141"/>
                          <w:rPr>
                            <w:b/>
                            <w:sz w:val="20"/>
                          </w:rPr>
                        </w:pPr>
                        <w:r>
                          <w:rPr>
                            <w:b/>
                            <w:sz w:val="20"/>
                          </w:rPr>
                          <w:t>Sistema de Justicia</w:t>
                        </w:r>
                      </w:p>
                    </w:tc>
                    <w:tc>
                      <w:tcPr>
                        <w:tcW w:w="1466" w:type="dxa"/>
                        <w:vMerge/>
                        <w:tcBorders>
                          <w:top w:val="nil"/>
                          <w:bottom w:val="single" w:sz="8" w:space="0" w:color="9BBA58"/>
                        </w:tcBorders>
                      </w:tcPr>
                      <w:p w:rsidR="001F546E" w:rsidRDefault="001F546E">
                        <w:pPr>
                          <w:rPr>
                            <w:sz w:val="2"/>
                            <w:szCs w:val="2"/>
                          </w:rPr>
                        </w:pPr>
                      </w:p>
                    </w:tc>
                    <w:tc>
                      <w:tcPr>
                        <w:tcW w:w="1591" w:type="dxa"/>
                        <w:vMerge/>
                        <w:tcBorders>
                          <w:top w:val="nil"/>
                          <w:bottom w:val="single" w:sz="8" w:space="0" w:color="9BBA58"/>
                        </w:tcBorders>
                      </w:tcPr>
                      <w:p w:rsidR="001F546E" w:rsidRDefault="001F546E">
                        <w:pPr>
                          <w:rPr>
                            <w:sz w:val="2"/>
                            <w:szCs w:val="2"/>
                          </w:rPr>
                        </w:pPr>
                      </w:p>
                    </w:tc>
                    <w:tc>
                      <w:tcPr>
                        <w:tcW w:w="1324" w:type="dxa"/>
                        <w:vMerge/>
                        <w:tcBorders>
                          <w:top w:val="nil"/>
                          <w:bottom w:val="single" w:sz="8" w:space="0" w:color="9BBA58"/>
                        </w:tcBorders>
                      </w:tcPr>
                      <w:p w:rsidR="001F546E" w:rsidRDefault="001F546E">
                        <w:pPr>
                          <w:rPr>
                            <w:sz w:val="2"/>
                            <w:szCs w:val="2"/>
                          </w:rPr>
                        </w:pPr>
                      </w:p>
                    </w:tc>
                    <w:tc>
                      <w:tcPr>
                        <w:tcW w:w="1413" w:type="dxa"/>
                        <w:vMerge/>
                        <w:tcBorders>
                          <w:top w:val="nil"/>
                          <w:bottom w:val="single" w:sz="8" w:space="0" w:color="9BBA58"/>
                        </w:tcBorders>
                      </w:tcPr>
                      <w:p w:rsidR="001F546E" w:rsidRDefault="001F546E">
                        <w:pPr>
                          <w:rPr>
                            <w:sz w:val="2"/>
                            <w:szCs w:val="2"/>
                          </w:rPr>
                        </w:pPr>
                      </w:p>
                    </w:tc>
                    <w:tc>
                      <w:tcPr>
                        <w:tcW w:w="1092"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58"/>
                    </w:trPr>
                    <w:tc>
                      <w:tcPr>
                        <w:tcW w:w="2057" w:type="dxa"/>
                        <w:vMerge/>
                        <w:tcBorders>
                          <w:top w:val="nil"/>
                          <w:left w:val="single" w:sz="8" w:space="0" w:color="9BBA58"/>
                        </w:tcBorders>
                      </w:tcPr>
                      <w:p w:rsidR="001F546E" w:rsidRDefault="001F546E">
                        <w:pPr>
                          <w:rPr>
                            <w:sz w:val="2"/>
                            <w:szCs w:val="2"/>
                          </w:rPr>
                        </w:pPr>
                      </w:p>
                    </w:tc>
                    <w:tc>
                      <w:tcPr>
                        <w:tcW w:w="1466" w:type="dxa"/>
                        <w:vMerge/>
                        <w:tcBorders>
                          <w:top w:val="nil"/>
                          <w:bottom w:val="single" w:sz="8" w:space="0" w:color="9BBA58"/>
                        </w:tcBorders>
                      </w:tcPr>
                      <w:p w:rsidR="001F546E" w:rsidRDefault="001F546E">
                        <w:pPr>
                          <w:rPr>
                            <w:sz w:val="2"/>
                            <w:szCs w:val="2"/>
                          </w:rPr>
                        </w:pPr>
                      </w:p>
                    </w:tc>
                    <w:tc>
                      <w:tcPr>
                        <w:tcW w:w="1591" w:type="dxa"/>
                        <w:vMerge w:val="restart"/>
                        <w:tcBorders>
                          <w:top w:val="single" w:sz="8" w:space="0" w:color="9BBA58"/>
                          <w:bottom w:val="single" w:sz="8" w:space="0" w:color="9BBA58"/>
                        </w:tcBorders>
                      </w:tcPr>
                      <w:p w:rsidR="001F546E" w:rsidRDefault="00F243C0">
                        <w:pPr>
                          <w:pStyle w:val="TableParagraph"/>
                          <w:spacing w:before="53"/>
                          <w:ind w:left="118" w:right="67"/>
                          <w:rPr>
                            <w:sz w:val="16"/>
                          </w:rPr>
                        </w:pPr>
                        <w:r>
                          <w:rPr>
                            <w:sz w:val="16"/>
                          </w:rPr>
                          <w:t>Kit de Operación de Primer Respondiente (Patrulla)</w:t>
                        </w:r>
                      </w:p>
                    </w:tc>
                    <w:tc>
                      <w:tcPr>
                        <w:tcW w:w="1324" w:type="dxa"/>
                        <w:vMerge w:val="restart"/>
                        <w:tcBorders>
                          <w:top w:val="single" w:sz="8" w:space="0" w:color="9BBA58"/>
                          <w:bottom w:val="single" w:sz="8" w:space="0" w:color="9BBA58"/>
                        </w:tcBorders>
                      </w:tcPr>
                      <w:p w:rsidR="001F546E" w:rsidRDefault="001F546E">
                        <w:pPr>
                          <w:pStyle w:val="TableParagraph"/>
                          <w:spacing w:before="8"/>
                          <w:rPr>
                            <w:sz w:val="20"/>
                          </w:rPr>
                        </w:pPr>
                      </w:p>
                      <w:p w:rsidR="001F546E" w:rsidRDefault="00F243C0">
                        <w:pPr>
                          <w:pStyle w:val="TableParagraph"/>
                          <w:ind w:left="533" w:right="441"/>
                          <w:jc w:val="center"/>
                          <w:rPr>
                            <w:sz w:val="16"/>
                          </w:rPr>
                        </w:pPr>
                        <w:r>
                          <w:rPr>
                            <w:sz w:val="16"/>
                          </w:rPr>
                          <w:t>Kit</w:t>
                        </w:r>
                      </w:p>
                    </w:tc>
                    <w:tc>
                      <w:tcPr>
                        <w:tcW w:w="1413" w:type="dxa"/>
                        <w:vMerge w:val="restart"/>
                        <w:tcBorders>
                          <w:top w:val="single" w:sz="8" w:space="0" w:color="9BBA58"/>
                          <w:bottom w:val="single" w:sz="8" w:space="0" w:color="9BBA58"/>
                        </w:tcBorders>
                      </w:tcPr>
                      <w:p w:rsidR="001F546E" w:rsidRDefault="001F546E">
                        <w:pPr>
                          <w:pStyle w:val="TableParagraph"/>
                          <w:spacing w:before="8"/>
                          <w:rPr>
                            <w:sz w:val="20"/>
                          </w:rPr>
                        </w:pPr>
                      </w:p>
                      <w:p w:rsidR="001F546E" w:rsidRDefault="00F243C0">
                        <w:pPr>
                          <w:pStyle w:val="TableParagraph"/>
                          <w:ind w:left="563" w:right="533"/>
                          <w:jc w:val="center"/>
                          <w:rPr>
                            <w:sz w:val="16"/>
                          </w:rPr>
                        </w:pPr>
                        <w:r>
                          <w:rPr>
                            <w:sz w:val="16"/>
                          </w:rPr>
                          <w:t>438</w:t>
                        </w:r>
                      </w:p>
                    </w:tc>
                    <w:tc>
                      <w:tcPr>
                        <w:tcW w:w="1092" w:type="dxa"/>
                        <w:vMerge w:val="restart"/>
                        <w:tcBorders>
                          <w:top w:val="single" w:sz="8" w:space="0" w:color="9BBA58"/>
                          <w:bottom w:val="single" w:sz="8" w:space="0" w:color="9BBA58"/>
                          <w:right w:val="single" w:sz="8" w:space="0" w:color="9BBA58"/>
                        </w:tcBorders>
                      </w:tcPr>
                      <w:p w:rsidR="001F546E" w:rsidRDefault="001F546E">
                        <w:pPr>
                          <w:pStyle w:val="TableParagraph"/>
                          <w:spacing w:before="8"/>
                          <w:rPr>
                            <w:sz w:val="20"/>
                          </w:rPr>
                        </w:pPr>
                      </w:p>
                      <w:p w:rsidR="001F546E" w:rsidRDefault="00F243C0">
                        <w:pPr>
                          <w:pStyle w:val="TableParagraph"/>
                          <w:ind w:left="416"/>
                          <w:rPr>
                            <w:sz w:val="16"/>
                          </w:rPr>
                        </w:pPr>
                        <w:r>
                          <w:rPr>
                            <w:sz w:val="16"/>
                          </w:rPr>
                          <w:t>100%</w:t>
                        </w:r>
                      </w:p>
                    </w:tc>
                  </w:tr>
                  <w:tr w:rsidR="001F546E">
                    <w:trPr>
                      <w:trHeight w:val="227"/>
                    </w:trPr>
                    <w:tc>
                      <w:tcPr>
                        <w:tcW w:w="2057" w:type="dxa"/>
                        <w:tcBorders>
                          <w:left w:val="single" w:sz="8" w:space="0" w:color="9BBA58"/>
                        </w:tcBorders>
                      </w:tcPr>
                      <w:p w:rsidR="001F546E" w:rsidRDefault="00F243C0">
                        <w:pPr>
                          <w:pStyle w:val="TableParagraph"/>
                          <w:spacing w:line="207" w:lineRule="exact"/>
                          <w:ind w:left="111" w:right="106"/>
                          <w:jc w:val="center"/>
                          <w:rPr>
                            <w:b/>
                            <w:sz w:val="20"/>
                          </w:rPr>
                        </w:pPr>
                        <w:r>
                          <w:rPr>
                            <w:b/>
                            <w:sz w:val="20"/>
                          </w:rPr>
                          <w:t>Penal y Sistemas</w:t>
                        </w:r>
                      </w:p>
                    </w:tc>
                    <w:tc>
                      <w:tcPr>
                        <w:tcW w:w="1466" w:type="dxa"/>
                        <w:vMerge/>
                        <w:tcBorders>
                          <w:top w:val="nil"/>
                          <w:bottom w:val="single" w:sz="8" w:space="0" w:color="9BBA58"/>
                        </w:tcBorders>
                      </w:tcPr>
                      <w:p w:rsidR="001F546E" w:rsidRDefault="001F546E">
                        <w:pPr>
                          <w:rPr>
                            <w:sz w:val="2"/>
                            <w:szCs w:val="2"/>
                          </w:rPr>
                        </w:pPr>
                      </w:p>
                    </w:tc>
                    <w:tc>
                      <w:tcPr>
                        <w:tcW w:w="1591" w:type="dxa"/>
                        <w:vMerge/>
                        <w:tcBorders>
                          <w:top w:val="nil"/>
                          <w:bottom w:val="single" w:sz="8" w:space="0" w:color="9BBA58"/>
                        </w:tcBorders>
                      </w:tcPr>
                      <w:p w:rsidR="001F546E" w:rsidRDefault="001F546E">
                        <w:pPr>
                          <w:rPr>
                            <w:sz w:val="2"/>
                            <w:szCs w:val="2"/>
                          </w:rPr>
                        </w:pPr>
                      </w:p>
                    </w:tc>
                    <w:tc>
                      <w:tcPr>
                        <w:tcW w:w="1324" w:type="dxa"/>
                        <w:vMerge/>
                        <w:tcBorders>
                          <w:top w:val="nil"/>
                          <w:bottom w:val="single" w:sz="8" w:space="0" w:color="9BBA58"/>
                        </w:tcBorders>
                      </w:tcPr>
                      <w:p w:rsidR="001F546E" w:rsidRDefault="001F546E">
                        <w:pPr>
                          <w:rPr>
                            <w:sz w:val="2"/>
                            <w:szCs w:val="2"/>
                          </w:rPr>
                        </w:pPr>
                      </w:p>
                    </w:tc>
                    <w:tc>
                      <w:tcPr>
                        <w:tcW w:w="1413" w:type="dxa"/>
                        <w:vMerge/>
                        <w:tcBorders>
                          <w:top w:val="nil"/>
                          <w:bottom w:val="single" w:sz="8" w:space="0" w:color="9BBA58"/>
                        </w:tcBorders>
                      </w:tcPr>
                      <w:p w:rsidR="001F546E" w:rsidRDefault="001F546E">
                        <w:pPr>
                          <w:rPr>
                            <w:sz w:val="2"/>
                            <w:szCs w:val="2"/>
                          </w:rPr>
                        </w:pPr>
                      </w:p>
                    </w:tc>
                    <w:tc>
                      <w:tcPr>
                        <w:tcW w:w="1092"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304"/>
                    </w:trPr>
                    <w:tc>
                      <w:tcPr>
                        <w:tcW w:w="2057" w:type="dxa"/>
                        <w:tcBorders>
                          <w:left w:val="single" w:sz="8" w:space="0" w:color="9BBA58"/>
                        </w:tcBorders>
                      </w:tcPr>
                      <w:p w:rsidR="001F546E" w:rsidRDefault="00F243C0">
                        <w:pPr>
                          <w:pStyle w:val="TableParagraph"/>
                          <w:spacing w:line="214" w:lineRule="exact"/>
                          <w:ind w:left="106" w:right="106"/>
                          <w:jc w:val="center"/>
                          <w:rPr>
                            <w:b/>
                            <w:sz w:val="20"/>
                          </w:rPr>
                        </w:pPr>
                        <w:r>
                          <w:rPr>
                            <w:b/>
                            <w:sz w:val="20"/>
                          </w:rPr>
                          <w:t>Complementarios</w:t>
                        </w:r>
                      </w:p>
                    </w:tc>
                    <w:tc>
                      <w:tcPr>
                        <w:tcW w:w="1466" w:type="dxa"/>
                        <w:vMerge/>
                        <w:tcBorders>
                          <w:top w:val="nil"/>
                          <w:bottom w:val="single" w:sz="8" w:space="0" w:color="9BBA58"/>
                        </w:tcBorders>
                      </w:tcPr>
                      <w:p w:rsidR="001F546E" w:rsidRDefault="001F546E">
                        <w:pPr>
                          <w:rPr>
                            <w:sz w:val="2"/>
                            <w:szCs w:val="2"/>
                          </w:rPr>
                        </w:pPr>
                      </w:p>
                    </w:tc>
                    <w:tc>
                      <w:tcPr>
                        <w:tcW w:w="1591" w:type="dxa"/>
                        <w:vMerge/>
                        <w:tcBorders>
                          <w:top w:val="nil"/>
                          <w:bottom w:val="single" w:sz="8" w:space="0" w:color="9BBA58"/>
                        </w:tcBorders>
                      </w:tcPr>
                      <w:p w:rsidR="001F546E" w:rsidRDefault="001F546E">
                        <w:pPr>
                          <w:rPr>
                            <w:sz w:val="2"/>
                            <w:szCs w:val="2"/>
                          </w:rPr>
                        </w:pPr>
                      </w:p>
                    </w:tc>
                    <w:tc>
                      <w:tcPr>
                        <w:tcW w:w="1324" w:type="dxa"/>
                        <w:vMerge/>
                        <w:tcBorders>
                          <w:top w:val="nil"/>
                          <w:bottom w:val="single" w:sz="8" w:space="0" w:color="9BBA58"/>
                        </w:tcBorders>
                      </w:tcPr>
                      <w:p w:rsidR="001F546E" w:rsidRDefault="001F546E">
                        <w:pPr>
                          <w:rPr>
                            <w:sz w:val="2"/>
                            <w:szCs w:val="2"/>
                          </w:rPr>
                        </w:pPr>
                      </w:p>
                    </w:tc>
                    <w:tc>
                      <w:tcPr>
                        <w:tcW w:w="1413" w:type="dxa"/>
                        <w:vMerge/>
                        <w:tcBorders>
                          <w:top w:val="nil"/>
                          <w:bottom w:val="single" w:sz="8" w:space="0" w:color="9BBA58"/>
                        </w:tcBorders>
                      </w:tcPr>
                      <w:p w:rsidR="001F546E" w:rsidRDefault="001F546E">
                        <w:pPr>
                          <w:rPr>
                            <w:sz w:val="2"/>
                            <w:szCs w:val="2"/>
                          </w:rPr>
                        </w:pPr>
                      </w:p>
                    </w:tc>
                    <w:tc>
                      <w:tcPr>
                        <w:tcW w:w="1092"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750"/>
                    </w:trPr>
                    <w:tc>
                      <w:tcPr>
                        <w:tcW w:w="2057" w:type="dxa"/>
                        <w:vMerge w:val="restart"/>
                        <w:tcBorders>
                          <w:left w:val="single" w:sz="8" w:space="0" w:color="9BBA58"/>
                          <w:bottom w:val="single" w:sz="8" w:space="0" w:color="9BBA58"/>
                        </w:tcBorders>
                      </w:tcPr>
                      <w:p w:rsidR="001F546E" w:rsidRDefault="001F546E">
                        <w:pPr>
                          <w:pStyle w:val="TableParagraph"/>
                          <w:rPr>
                            <w:rFonts w:ascii="Times New Roman"/>
                            <w:sz w:val="16"/>
                          </w:rPr>
                        </w:pPr>
                      </w:p>
                    </w:tc>
                    <w:tc>
                      <w:tcPr>
                        <w:tcW w:w="1466" w:type="dxa"/>
                        <w:vMerge/>
                        <w:tcBorders>
                          <w:top w:val="nil"/>
                          <w:bottom w:val="single" w:sz="8" w:space="0" w:color="9BBA58"/>
                        </w:tcBorders>
                      </w:tcPr>
                      <w:p w:rsidR="001F546E" w:rsidRDefault="001F546E">
                        <w:pPr>
                          <w:rPr>
                            <w:sz w:val="2"/>
                            <w:szCs w:val="2"/>
                          </w:rPr>
                        </w:pPr>
                      </w:p>
                    </w:tc>
                    <w:tc>
                      <w:tcPr>
                        <w:tcW w:w="1591" w:type="dxa"/>
                        <w:tcBorders>
                          <w:top w:val="single" w:sz="8" w:space="0" w:color="9BBA58"/>
                          <w:bottom w:val="single" w:sz="8" w:space="0" w:color="9BBA58"/>
                        </w:tcBorders>
                      </w:tcPr>
                      <w:p w:rsidR="001F546E" w:rsidRDefault="00F243C0">
                        <w:pPr>
                          <w:pStyle w:val="TableParagraph"/>
                          <w:spacing w:before="24"/>
                          <w:ind w:left="118" w:right="67"/>
                          <w:rPr>
                            <w:sz w:val="16"/>
                          </w:rPr>
                        </w:pPr>
                        <w:r>
                          <w:rPr>
                            <w:sz w:val="16"/>
                          </w:rPr>
                          <w:t>Material de Apoyo de Operación de Operación para Primer Respondiente</w:t>
                        </w:r>
                      </w:p>
                    </w:tc>
                    <w:tc>
                      <w:tcPr>
                        <w:tcW w:w="1324" w:type="dxa"/>
                        <w:tcBorders>
                          <w:top w:val="single" w:sz="8" w:space="0" w:color="9BBA58"/>
                          <w:bottom w:val="single" w:sz="8" w:space="0" w:color="9BBA58"/>
                        </w:tcBorders>
                      </w:tcPr>
                      <w:p w:rsidR="001F546E" w:rsidRDefault="001F546E">
                        <w:pPr>
                          <w:pStyle w:val="TableParagraph"/>
                          <w:spacing w:before="2"/>
                          <w:rPr>
                            <w:sz w:val="26"/>
                          </w:rPr>
                        </w:pPr>
                      </w:p>
                      <w:p w:rsidR="001F546E" w:rsidRDefault="00F243C0">
                        <w:pPr>
                          <w:pStyle w:val="TableParagraph"/>
                          <w:ind w:left="536" w:right="441"/>
                          <w:jc w:val="center"/>
                          <w:rPr>
                            <w:sz w:val="16"/>
                          </w:rPr>
                        </w:pPr>
                        <w:r>
                          <w:rPr>
                            <w:sz w:val="16"/>
                          </w:rPr>
                          <w:t>Otro</w:t>
                        </w:r>
                      </w:p>
                    </w:tc>
                    <w:tc>
                      <w:tcPr>
                        <w:tcW w:w="1413" w:type="dxa"/>
                        <w:tcBorders>
                          <w:top w:val="single" w:sz="8" w:space="0" w:color="9BBA58"/>
                          <w:bottom w:val="single" w:sz="8" w:space="0" w:color="9BBA58"/>
                        </w:tcBorders>
                      </w:tcPr>
                      <w:p w:rsidR="001F546E" w:rsidRDefault="001F546E">
                        <w:pPr>
                          <w:pStyle w:val="TableParagraph"/>
                          <w:spacing w:before="2"/>
                          <w:rPr>
                            <w:sz w:val="26"/>
                          </w:rPr>
                        </w:pPr>
                      </w:p>
                      <w:p w:rsidR="001F546E" w:rsidRDefault="00F243C0">
                        <w:pPr>
                          <w:pStyle w:val="TableParagraph"/>
                          <w:ind w:left="28"/>
                          <w:jc w:val="center"/>
                          <w:rPr>
                            <w:sz w:val="16"/>
                          </w:rPr>
                        </w:pPr>
                        <w:r>
                          <w:rPr>
                            <w:sz w:val="16"/>
                          </w:rPr>
                          <w:t>1</w:t>
                        </w:r>
                      </w:p>
                    </w:tc>
                    <w:tc>
                      <w:tcPr>
                        <w:tcW w:w="1092" w:type="dxa"/>
                        <w:tcBorders>
                          <w:top w:val="single" w:sz="8" w:space="0" w:color="9BBA58"/>
                          <w:bottom w:val="single" w:sz="8" w:space="0" w:color="9BBA58"/>
                          <w:right w:val="single" w:sz="8" w:space="0" w:color="9BBA58"/>
                        </w:tcBorders>
                      </w:tcPr>
                      <w:p w:rsidR="001F546E" w:rsidRDefault="001F546E">
                        <w:pPr>
                          <w:pStyle w:val="TableParagraph"/>
                          <w:spacing w:before="2"/>
                          <w:rPr>
                            <w:sz w:val="26"/>
                          </w:rPr>
                        </w:pPr>
                      </w:p>
                      <w:p w:rsidR="001F546E" w:rsidRDefault="00F243C0">
                        <w:pPr>
                          <w:pStyle w:val="TableParagraph"/>
                          <w:ind w:left="397" w:right="291"/>
                          <w:jc w:val="center"/>
                          <w:rPr>
                            <w:sz w:val="16"/>
                          </w:rPr>
                        </w:pPr>
                        <w:r>
                          <w:rPr>
                            <w:sz w:val="16"/>
                          </w:rPr>
                          <w:t>100%</w:t>
                        </w:r>
                      </w:p>
                    </w:tc>
                  </w:tr>
                  <w:tr w:rsidR="001F546E">
                    <w:trPr>
                      <w:trHeight w:val="645"/>
                    </w:trPr>
                    <w:tc>
                      <w:tcPr>
                        <w:tcW w:w="2057" w:type="dxa"/>
                        <w:vMerge/>
                        <w:tcBorders>
                          <w:top w:val="nil"/>
                          <w:left w:val="single" w:sz="8" w:space="0" w:color="9BBA58"/>
                          <w:bottom w:val="single" w:sz="8" w:space="0" w:color="9BBA58"/>
                        </w:tcBorders>
                      </w:tcPr>
                      <w:p w:rsidR="001F546E" w:rsidRDefault="001F546E">
                        <w:pPr>
                          <w:rPr>
                            <w:sz w:val="2"/>
                            <w:szCs w:val="2"/>
                          </w:rPr>
                        </w:pPr>
                      </w:p>
                    </w:tc>
                    <w:tc>
                      <w:tcPr>
                        <w:tcW w:w="1466" w:type="dxa"/>
                        <w:tcBorders>
                          <w:top w:val="single" w:sz="8" w:space="0" w:color="9BBA58"/>
                          <w:bottom w:val="single" w:sz="8" w:space="0" w:color="9BBA58"/>
                        </w:tcBorders>
                      </w:tcPr>
                      <w:p w:rsidR="001F546E" w:rsidRDefault="00F243C0">
                        <w:pPr>
                          <w:pStyle w:val="TableParagraph"/>
                          <w:spacing w:before="61"/>
                          <w:ind w:left="115" w:right="206"/>
                          <w:rPr>
                            <w:sz w:val="16"/>
                          </w:rPr>
                        </w:pPr>
                        <w:r>
                          <w:rPr>
                            <w:sz w:val="16"/>
                          </w:rPr>
                          <w:t>Otros Programas del Sistema de Justicia Penal</w:t>
                        </w:r>
                      </w:p>
                    </w:tc>
                    <w:tc>
                      <w:tcPr>
                        <w:tcW w:w="1591" w:type="dxa"/>
                        <w:tcBorders>
                          <w:top w:val="single" w:sz="8" w:space="0" w:color="9BBA58"/>
                          <w:bottom w:val="single" w:sz="8" w:space="0" w:color="9BBA58"/>
                        </w:tcBorders>
                      </w:tcPr>
                      <w:p w:rsidR="001F546E" w:rsidRDefault="00F243C0">
                        <w:pPr>
                          <w:pStyle w:val="TableParagraph"/>
                          <w:spacing w:before="61"/>
                          <w:ind w:left="118" w:right="87"/>
                          <w:rPr>
                            <w:sz w:val="16"/>
                          </w:rPr>
                        </w:pPr>
                        <w:r>
                          <w:rPr>
                            <w:sz w:val="16"/>
                          </w:rPr>
                          <w:t>Otros Programas del Sistema de Justicia Penal</w:t>
                        </w:r>
                      </w:p>
                    </w:tc>
                    <w:tc>
                      <w:tcPr>
                        <w:tcW w:w="1324" w:type="dxa"/>
                        <w:tcBorders>
                          <w:top w:val="single" w:sz="8" w:space="0" w:color="9BBA58"/>
                          <w:bottom w:val="single" w:sz="8" w:space="0" w:color="9BBA58"/>
                        </w:tcBorders>
                      </w:tcPr>
                      <w:p w:rsidR="001F546E" w:rsidRDefault="001F546E">
                        <w:pPr>
                          <w:pStyle w:val="TableParagraph"/>
                          <w:spacing w:before="5"/>
                          <w:rPr>
                            <w:sz w:val="21"/>
                          </w:rPr>
                        </w:pPr>
                      </w:p>
                      <w:p w:rsidR="001F546E" w:rsidRDefault="00F243C0">
                        <w:pPr>
                          <w:pStyle w:val="TableParagraph"/>
                          <w:ind w:left="536" w:right="441"/>
                          <w:jc w:val="center"/>
                          <w:rPr>
                            <w:sz w:val="16"/>
                          </w:rPr>
                        </w:pPr>
                        <w:r>
                          <w:rPr>
                            <w:sz w:val="16"/>
                          </w:rPr>
                          <w:t>Otro</w:t>
                        </w:r>
                      </w:p>
                    </w:tc>
                    <w:tc>
                      <w:tcPr>
                        <w:tcW w:w="1413" w:type="dxa"/>
                        <w:tcBorders>
                          <w:top w:val="single" w:sz="8" w:space="0" w:color="9BBA58"/>
                          <w:bottom w:val="single" w:sz="8" w:space="0" w:color="9BBA58"/>
                        </w:tcBorders>
                      </w:tcPr>
                      <w:p w:rsidR="001F546E" w:rsidRDefault="001F546E">
                        <w:pPr>
                          <w:pStyle w:val="TableParagraph"/>
                          <w:spacing w:before="5"/>
                          <w:rPr>
                            <w:sz w:val="21"/>
                          </w:rPr>
                        </w:pPr>
                      </w:p>
                      <w:p w:rsidR="001F546E" w:rsidRDefault="00F243C0">
                        <w:pPr>
                          <w:pStyle w:val="TableParagraph"/>
                          <w:ind w:left="28"/>
                          <w:jc w:val="center"/>
                          <w:rPr>
                            <w:sz w:val="16"/>
                          </w:rPr>
                        </w:pPr>
                        <w:r>
                          <w:rPr>
                            <w:sz w:val="16"/>
                          </w:rPr>
                          <w:t>1</w:t>
                        </w:r>
                      </w:p>
                    </w:tc>
                    <w:tc>
                      <w:tcPr>
                        <w:tcW w:w="1092" w:type="dxa"/>
                        <w:tcBorders>
                          <w:top w:val="single" w:sz="8" w:space="0" w:color="9BBA58"/>
                          <w:bottom w:val="single" w:sz="8" w:space="0" w:color="9BBA58"/>
                          <w:right w:val="single" w:sz="8" w:space="0" w:color="9BBA58"/>
                        </w:tcBorders>
                      </w:tcPr>
                      <w:p w:rsidR="001F546E" w:rsidRDefault="001F546E">
                        <w:pPr>
                          <w:pStyle w:val="TableParagraph"/>
                          <w:spacing w:before="5"/>
                          <w:rPr>
                            <w:sz w:val="21"/>
                          </w:rPr>
                        </w:pPr>
                      </w:p>
                      <w:p w:rsidR="001F546E" w:rsidRDefault="00F243C0">
                        <w:pPr>
                          <w:pStyle w:val="TableParagraph"/>
                          <w:ind w:left="397" w:right="291"/>
                          <w:jc w:val="center"/>
                          <w:rPr>
                            <w:sz w:val="16"/>
                          </w:rPr>
                        </w:pPr>
                        <w:r>
                          <w:rPr>
                            <w:sz w:val="16"/>
                          </w:rPr>
                          <w:t>100%</w:t>
                        </w:r>
                      </w:p>
                    </w:tc>
                  </w:tr>
                </w:tbl>
                <w:p w:rsidR="001F546E" w:rsidRDefault="001F546E">
                  <w:pPr>
                    <w:pStyle w:val="Textoindependiente"/>
                  </w:pPr>
                </w:p>
              </w:txbxContent>
            </v:textbox>
            <w10:wrap anchorx="page"/>
          </v:shape>
        </w:pict>
      </w:r>
      <w:r w:rsidR="00F243C0">
        <w:rPr>
          <w:rFonts w:ascii="Calibri"/>
          <w:b/>
        </w:rPr>
        <w:t>15</w:t>
      </w: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F243C0">
      <w:pPr>
        <w:spacing w:before="188"/>
        <w:ind w:left="102" w:right="1671"/>
        <w:rPr>
          <w:sz w:val="16"/>
        </w:rPr>
      </w:pPr>
      <w:r>
        <w:rPr>
          <w:sz w:val="16"/>
        </w:rPr>
        <w:t xml:space="preserve">Fuente: Convenios y Anexos de Subsidios 2016, Secretariado Ejecutivo del Sistema Nacional de Seguridad Pública. Disponibles en: </w:t>
      </w:r>
      <w:hyperlink r:id="rId44">
        <w:r>
          <w:rPr>
            <w:color w:val="0000FF"/>
            <w:sz w:val="16"/>
            <w:u w:val="single" w:color="0000FF"/>
          </w:rPr>
          <w:t>http://www.secretariadoejecutivo.gob.mx/docs/pdfs/fortaseg/MEXICALI.pdf</w:t>
        </w:r>
      </w:hyperlink>
    </w:p>
    <w:p w:rsidR="001F546E" w:rsidRDefault="001F546E">
      <w:pPr>
        <w:rPr>
          <w:sz w:val="16"/>
        </w:rPr>
        <w:sectPr w:rsidR="001F546E">
          <w:headerReference w:type="default" r:id="rId45"/>
          <w:pgSz w:w="12240" w:h="15840"/>
          <w:pgMar w:top="2320" w:right="360" w:bottom="1420" w:left="1600" w:header="280" w:footer="1230" w:gutter="0"/>
          <w:cols w:space="720"/>
        </w:sectPr>
      </w:pPr>
    </w:p>
    <w:p w:rsidR="001F546E" w:rsidRDefault="001F546E">
      <w:pPr>
        <w:pStyle w:val="Textoindependiente"/>
        <w:rPr>
          <w:sz w:val="20"/>
        </w:rPr>
      </w:pPr>
    </w:p>
    <w:p w:rsidR="001F546E" w:rsidRDefault="00F409A9">
      <w:pPr>
        <w:spacing w:before="188"/>
        <w:ind w:left="3169"/>
        <w:rPr>
          <w:b/>
          <w:sz w:val="24"/>
        </w:rPr>
      </w:pPr>
      <w:r>
        <w:rPr>
          <w:lang w:val="en-US"/>
        </w:rPr>
        <w:pict>
          <v:shape id="_x0000_s1319" type="#_x0000_t202" style="position:absolute;left:0;text-align:left;margin-left:97.6pt;margin-top:33.2pt;width:444.1pt;height:580.8pt;z-index:251640832;mso-position-horizontal-relative:page" filled="f" stroked="f">
            <v:textbox inset="0,0,0,0">
              <w:txbxContent>
                <w:tbl>
                  <w:tblPr>
                    <w:tblStyle w:val="TableNormal"/>
                    <w:tblW w:w="0" w:type="auto"/>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990"/>
                    <w:gridCol w:w="1538"/>
                    <w:gridCol w:w="1562"/>
                    <w:gridCol w:w="1377"/>
                    <w:gridCol w:w="1209"/>
                    <w:gridCol w:w="1173"/>
                  </w:tblGrid>
                  <w:tr w:rsidR="001F546E">
                    <w:trPr>
                      <w:trHeight w:val="938"/>
                    </w:trPr>
                    <w:tc>
                      <w:tcPr>
                        <w:tcW w:w="1990" w:type="dxa"/>
                        <w:tcBorders>
                          <w:top w:val="nil"/>
                          <w:left w:val="nil"/>
                          <w:bottom w:val="nil"/>
                          <w:right w:val="nil"/>
                        </w:tcBorders>
                        <w:shd w:val="clear" w:color="auto" w:fill="9BBA58"/>
                      </w:tcPr>
                      <w:p w:rsidR="001F546E" w:rsidRDefault="001F546E">
                        <w:pPr>
                          <w:pStyle w:val="TableParagraph"/>
                          <w:spacing w:before="6"/>
                          <w:rPr>
                            <w:rFonts w:ascii="Calibri"/>
                            <w:b/>
                            <w:sz w:val="24"/>
                          </w:rPr>
                        </w:pPr>
                      </w:p>
                      <w:p w:rsidR="001F546E" w:rsidRDefault="00F243C0">
                        <w:pPr>
                          <w:pStyle w:val="TableParagraph"/>
                          <w:ind w:right="88"/>
                          <w:jc w:val="right"/>
                          <w:rPr>
                            <w:b/>
                            <w:sz w:val="24"/>
                          </w:rPr>
                        </w:pPr>
                        <w:r>
                          <w:rPr>
                            <w:b/>
                            <w:color w:val="FFFFFF"/>
                            <w:sz w:val="24"/>
                          </w:rPr>
                          <w:t>SUBPROGRAMA</w:t>
                        </w:r>
                      </w:p>
                    </w:tc>
                    <w:tc>
                      <w:tcPr>
                        <w:tcW w:w="1538" w:type="dxa"/>
                        <w:tcBorders>
                          <w:top w:val="nil"/>
                          <w:left w:val="nil"/>
                          <w:bottom w:val="nil"/>
                          <w:right w:val="nil"/>
                        </w:tcBorders>
                        <w:shd w:val="clear" w:color="auto" w:fill="9BBA58"/>
                      </w:tcPr>
                      <w:p w:rsidR="001F546E" w:rsidRDefault="001F546E">
                        <w:pPr>
                          <w:pStyle w:val="TableParagraph"/>
                          <w:spacing w:before="6"/>
                          <w:rPr>
                            <w:rFonts w:ascii="Calibri"/>
                            <w:b/>
                            <w:sz w:val="24"/>
                          </w:rPr>
                        </w:pPr>
                      </w:p>
                      <w:p w:rsidR="001F546E" w:rsidRDefault="00F243C0">
                        <w:pPr>
                          <w:pStyle w:val="TableParagraph"/>
                          <w:ind w:left="357"/>
                          <w:rPr>
                            <w:b/>
                            <w:sz w:val="24"/>
                          </w:rPr>
                        </w:pPr>
                        <w:r>
                          <w:rPr>
                            <w:b/>
                            <w:color w:val="FFFFFF"/>
                            <w:sz w:val="24"/>
                          </w:rPr>
                          <w:t>Destino</w:t>
                        </w:r>
                      </w:p>
                    </w:tc>
                    <w:tc>
                      <w:tcPr>
                        <w:tcW w:w="1562" w:type="dxa"/>
                        <w:tcBorders>
                          <w:top w:val="nil"/>
                          <w:left w:val="nil"/>
                          <w:bottom w:val="nil"/>
                          <w:right w:val="nil"/>
                        </w:tcBorders>
                        <w:shd w:val="clear" w:color="auto" w:fill="9BBA58"/>
                      </w:tcPr>
                      <w:p w:rsidR="001F546E" w:rsidRDefault="00F243C0">
                        <w:pPr>
                          <w:pStyle w:val="TableParagraph"/>
                          <w:spacing w:before="153"/>
                          <w:ind w:left="370" w:right="80" w:firstLine="163"/>
                          <w:rPr>
                            <w:b/>
                            <w:sz w:val="24"/>
                          </w:rPr>
                        </w:pPr>
                        <w:r>
                          <w:rPr>
                            <w:b/>
                            <w:color w:val="FFFFFF"/>
                            <w:sz w:val="24"/>
                          </w:rPr>
                          <w:t>Sub- Destino</w:t>
                        </w:r>
                      </w:p>
                    </w:tc>
                    <w:tc>
                      <w:tcPr>
                        <w:tcW w:w="1377" w:type="dxa"/>
                        <w:tcBorders>
                          <w:top w:val="nil"/>
                          <w:left w:val="nil"/>
                          <w:bottom w:val="nil"/>
                          <w:right w:val="nil"/>
                        </w:tcBorders>
                        <w:shd w:val="clear" w:color="auto" w:fill="9BBA58"/>
                      </w:tcPr>
                      <w:p w:rsidR="001F546E" w:rsidRDefault="001F546E">
                        <w:pPr>
                          <w:pStyle w:val="TableParagraph"/>
                          <w:spacing w:before="6"/>
                          <w:rPr>
                            <w:rFonts w:ascii="Calibri"/>
                            <w:b/>
                            <w:sz w:val="24"/>
                          </w:rPr>
                        </w:pPr>
                      </w:p>
                      <w:p w:rsidR="001F546E" w:rsidRDefault="00F243C0">
                        <w:pPr>
                          <w:pStyle w:val="TableParagraph"/>
                          <w:ind w:left="55" w:right="228"/>
                          <w:jc w:val="center"/>
                          <w:rPr>
                            <w:b/>
                            <w:sz w:val="24"/>
                          </w:rPr>
                        </w:pPr>
                        <w:r>
                          <w:rPr>
                            <w:b/>
                            <w:color w:val="FFFFFF"/>
                            <w:sz w:val="24"/>
                          </w:rPr>
                          <w:t>Concepto</w:t>
                        </w:r>
                      </w:p>
                    </w:tc>
                    <w:tc>
                      <w:tcPr>
                        <w:tcW w:w="1209" w:type="dxa"/>
                        <w:tcBorders>
                          <w:top w:val="nil"/>
                          <w:left w:val="nil"/>
                          <w:bottom w:val="nil"/>
                          <w:right w:val="nil"/>
                        </w:tcBorders>
                        <w:shd w:val="clear" w:color="auto" w:fill="9BBA58"/>
                      </w:tcPr>
                      <w:p w:rsidR="001F546E" w:rsidRDefault="00F243C0">
                        <w:pPr>
                          <w:pStyle w:val="TableParagraph"/>
                          <w:spacing w:before="4"/>
                          <w:ind w:left="198" w:right="148" w:firstLine="4"/>
                          <w:jc w:val="center"/>
                          <w:rPr>
                            <w:b/>
                            <w:sz w:val="24"/>
                          </w:rPr>
                        </w:pPr>
                        <w:r>
                          <w:rPr>
                            <w:b/>
                            <w:color w:val="FFFFFF"/>
                            <w:sz w:val="24"/>
                          </w:rPr>
                          <w:t>Unidad de Medida</w:t>
                        </w:r>
                      </w:p>
                    </w:tc>
                    <w:tc>
                      <w:tcPr>
                        <w:tcW w:w="1173" w:type="dxa"/>
                        <w:tcBorders>
                          <w:top w:val="nil"/>
                          <w:left w:val="nil"/>
                          <w:bottom w:val="nil"/>
                          <w:right w:val="nil"/>
                        </w:tcBorders>
                        <w:shd w:val="clear" w:color="auto" w:fill="9BBA58"/>
                      </w:tcPr>
                      <w:p w:rsidR="001F546E" w:rsidRDefault="001F546E">
                        <w:pPr>
                          <w:pStyle w:val="TableParagraph"/>
                          <w:spacing w:before="6"/>
                          <w:rPr>
                            <w:rFonts w:ascii="Calibri"/>
                            <w:b/>
                            <w:sz w:val="24"/>
                          </w:rPr>
                        </w:pPr>
                      </w:p>
                      <w:p w:rsidR="001F546E" w:rsidRDefault="00F243C0">
                        <w:pPr>
                          <w:pStyle w:val="TableParagraph"/>
                          <w:ind w:left="155" w:right="137"/>
                          <w:jc w:val="center"/>
                          <w:rPr>
                            <w:b/>
                            <w:sz w:val="24"/>
                          </w:rPr>
                        </w:pPr>
                        <w:r>
                          <w:rPr>
                            <w:b/>
                            <w:color w:val="FFFFFF"/>
                            <w:sz w:val="24"/>
                          </w:rPr>
                          <w:t>Avance</w:t>
                        </w:r>
                      </w:p>
                    </w:tc>
                  </w:tr>
                  <w:tr w:rsidR="001F546E">
                    <w:trPr>
                      <w:trHeight w:val="414"/>
                    </w:trPr>
                    <w:tc>
                      <w:tcPr>
                        <w:tcW w:w="1990" w:type="dxa"/>
                        <w:vMerge w:val="restart"/>
                        <w:tcBorders>
                          <w:right w:val="nil"/>
                        </w:tcBorders>
                      </w:tcPr>
                      <w:p w:rsidR="001F546E" w:rsidRDefault="00F243C0">
                        <w:pPr>
                          <w:pStyle w:val="TableParagraph"/>
                          <w:spacing w:before="119"/>
                          <w:ind w:left="177" w:right="172"/>
                          <w:jc w:val="center"/>
                          <w:rPr>
                            <w:b/>
                            <w:sz w:val="20"/>
                          </w:rPr>
                        </w:pPr>
                        <w:r>
                          <w:rPr>
                            <w:b/>
                            <w:w w:val="95"/>
                            <w:sz w:val="20"/>
                          </w:rPr>
                          <w:t xml:space="preserve">Fortalecimiento </w:t>
                        </w:r>
                        <w:r>
                          <w:rPr>
                            <w:b/>
                            <w:sz w:val="20"/>
                          </w:rPr>
                          <w:t>de las Capacidades de Evaluación en Control de Confianza</w:t>
                        </w:r>
                      </w:p>
                    </w:tc>
                    <w:tc>
                      <w:tcPr>
                        <w:tcW w:w="1538" w:type="dxa"/>
                        <w:vMerge w:val="restart"/>
                        <w:tcBorders>
                          <w:left w:val="nil"/>
                          <w:right w:val="nil"/>
                        </w:tcBorders>
                      </w:tcPr>
                      <w:p w:rsidR="001F546E" w:rsidRDefault="001F546E">
                        <w:pPr>
                          <w:pStyle w:val="TableParagraph"/>
                          <w:rPr>
                            <w:rFonts w:ascii="Calibri"/>
                            <w:b/>
                            <w:sz w:val="18"/>
                          </w:rPr>
                        </w:pPr>
                      </w:p>
                      <w:p w:rsidR="001F546E" w:rsidRDefault="001F546E">
                        <w:pPr>
                          <w:pStyle w:val="TableParagraph"/>
                          <w:rPr>
                            <w:rFonts w:ascii="Calibri"/>
                            <w:b/>
                            <w:sz w:val="18"/>
                          </w:rPr>
                        </w:pPr>
                      </w:p>
                      <w:p w:rsidR="001F546E" w:rsidRDefault="001F546E">
                        <w:pPr>
                          <w:pStyle w:val="TableParagraph"/>
                          <w:spacing w:before="11"/>
                          <w:rPr>
                            <w:rFonts w:ascii="Calibri"/>
                            <w:b/>
                            <w:sz w:val="14"/>
                          </w:rPr>
                        </w:pPr>
                      </w:p>
                      <w:p w:rsidR="001F546E" w:rsidRDefault="00F243C0">
                        <w:pPr>
                          <w:pStyle w:val="TableParagraph"/>
                          <w:ind w:left="446" w:right="210" w:hanging="202"/>
                          <w:rPr>
                            <w:sz w:val="16"/>
                          </w:rPr>
                        </w:pPr>
                        <w:r>
                          <w:rPr>
                            <w:sz w:val="16"/>
                          </w:rPr>
                          <w:t>Evaluaciones de control de confianza</w:t>
                        </w:r>
                      </w:p>
                    </w:tc>
                    <w:tc>
                      <w:tcPr>
                        <w:tcW w:w="1562" w:type="dxa"/>
                        <w:vMerge w:val="restart"/>
                        <w:tcBorders>
                          <w:left w:val="nil"/>
                          <w:right w:val="nil"/>
                        </w:tcBorders>
                      </w:tcPr>
                      <w:p w:rsidR="001F546E" w:rsidRDefault="001F546E">
                        <w:pPr>
                          <w:pStyle w:val="TableParagraph"/>
                          <w:rPr>
                            <w:rFonts w:ascii="Calibri"/>
                            <w:b/>
                            <w:sz w:val="18"/>
                          </w:rPr>
                        </w:pPr>
                      </w:p>
                      <w:p w:rsidR="001F546E" w:rsidRDefault="001F546E">
                        <w:pPr>
                          <w:pStyle w:val="TableParagraph"/>
                          <w:rPr>
                            <w:rFonts w:ascii="Calibri"/>
                            <w:b/>
                            <w:sz w:val="18"/>
                          </w:rPr>
                        </w:pPr>
                      </w:p>
                      <w:p w:rsidR="001F546E" w:rsidRDefault="001F546E">
                        <w:pPr>
                          <w:pStyle w:val="TableParagraph"/>
                          <w:spacing w:before="2"/>
                          <w:rPr>
                            <w:rFonts w:ascii="Calibri"/>
                            <w:b/>
                          </w:rPr>
                        </w:pPr>
                      </w:p>
                      <w:p w:rsidR="001F546E" w:rsidRDefault="00F243C0">
                        <w:pPr>
                          <w:pStyle w:val="TableParagraph"/>
                          <w:ind w:left="120" w:right="80" w:firstLine="139"/>
                          <w:rPr>
                            <w:sz w:val="16"/>
                          </w:rPr>
                        </w:pPr>
                        <w:r>
                          <w:rPr>
                            <w:sz w:val="16"/>
                          </w:rPr>
                          <w:t>Evaluaciones de control de confianza</w:t>
                        </w:r>
                      </w:p>
                    </w:tc>
                    <w:tc>
                      <w:tcPr>
                        <w:tcW w:w="1377" w:type="dxa"/>
                        <w:tcBorders>
                          <w:left w:val="nil"/>
                          <w:right w:val="nil"/>
                        </w:tcBorders>
                      </w:tcPr>
                      <w:p w:rsidR="001F546E" w:rsidRDefault="00F243C0">
                        <w:pPr>
                          <w:pStyle w:val="TableParagraph"/>
                          <w:spacing w:before="31"/>
                          <w:ind w:left="231" w:right="156" w:hanging="94"/>
                          <w:rPr>
                            <w:sz w:val="16"/>
                          </w:rPr>
                        </w:pPr>
                        <w:r>
                          <w:rPr>
                            <w:sz w:val="16"/>
                          </w:rPr>
                          <w:t>Evaluaciones de permanencia</w:t>
                        </w:r>
                      </w:p>
                    </w:tc>
                    <w:tc>
                      <w:tcPr>
                        <w:tcW w:w="1209" w:type="dxa"/>
                        <w:tcBorders>
                          <w:left w:val="nil"/>
                          <w:right w:val="nil"/>
                        </w:tcBorders>
                      </w:tcPr>
                      <w:p w:rsidR="001F546E" w:rsidRDefault="00F243C0">
                        <w:pPr>
                          <w:pStyle w:val="TableParagraph"/>
                          <w:spacing w:before="120"/>
                          <w:ind w:left="514" w:right="477"/>
                          <w:jc w:val="center"/>
                          <w:rPr>
                            <w:sz w:val="16"/>
                          </w:rPr>
                        </w:pPr>
                        <w:r>
                          <w:rPr>
                            <w:sz w:val="16"/>
                          </w:rPr>
                          <w:t>60</w:t>
                        </w:r>
                      </w:p>
                    </w:tc>
                    <w:tc>
                      <w:tcPr>
                        <w:tcW w:w="1173" w:type="dxa"/>
                        <w:tcBorders>
                          <w:left w:val="nil"/>
                        </w:tcBorders>
                      </w:tcPr>
                      <w:p w:rsidR="001F546E" w:rsidRDefault="00F243C0">
                        <w:pPr>
                          <w:pStyle w:val="TableParagraph"/>
                          <w:spacing w:before="120"/>
                          <w:ind w:left="440" w:right="329"/>
                          <w:jc w:val="center"/>
                          <w:rPr>
                            <w:sz w:val="16"/>
                          </w:rPr>
                        </w:pPr>
                        <w:r>
                          <w:rPr>
                            <w:sz w:val="16"/>
                          </w:rPr>
                          <w:t>100%</w:t>
                        </w:r>
                      </w:p>
                    </w:tc>
                  </w:tr>
                  <w:tr w:rsidR="001F546E">
                    <w:trPr>
                      <w:trHeight w:val="623"/>
                    </w:trPr>
                    <w:tc>
                      <w:tcPr>
                        <w:tcW w:w="1990" w:type="dxa"/>
                        <w:vMerge/>
                        <w:tcBorders>
                          <w:top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vMerge/>
                        <w:tcBorders>
                          <w:top w:val="nil"/>
                          <w:left w:val="nil"/>
                          <w:right w:val="nil"/>
                        </w:tcBorders>
                      </w:tcPr>
                      <w:p w:rsidR="001F546E" w:rsidRDefault="001F546E">
                        <w:pPr>
                          <w:rPr>
                            <w:sz w:val="2"/>
                            <w:szCs w:val="2"/>
                          </w:rPr>
                        </w:pPr>
                      </w:p>
                    </w:tc>
                    <w:tc>
                      <w:tcPr>
                        <w:tcW w:w="1377" w:type="dxa"/>
                        <w:tcBorders>
                          <w:left w:val="nil"/>
                          <w:right w:val="nil"/>
                        </w:tcBorders>
                      </w:tcPr>
                      <w:p w:rsidR="001F546E" w:rsidRDefault="00F243C0">
                        <w:pPr>
                          <w:pStyle w:val="TableParagraph"/>
                          <w:spacing w:before="48"/>
                          <w:ind w:left="55" w:right="90"/>
                          <w:jc w:val="center"/>
                          <w:rPr>
                            <w:sz w:val="16"/>
                          </w:rPr>
                        </w:pPr>
                        <w:r>
                          <w:rPr>
                            <w:sz w:val="16"/>
                          </w:rPr>
                          <w:t>Evaluaciones de Promoción / Ascenso</w:t>
                        </w:r>
                      </w:p>
                    </w:tc>
                    <w:tc>
                      <w:tcPr>
                        <w:tcW w:w="1209" w:type="dxa"/>
                        <w:tcBorders>
                          <w:left w:val="nil"/>
                          <w:right w:val="nil"/>
                        </w:tcBorders>
                      </w:tcPr>
                      <w:p w:rsidR="001F546E" w:rsidRDefault="001F546E">
                        <w:pPr>
                          <w:pStyle w:val="TableParagraph"/>
                          <w:spacing w:before="6"/>
                          <w:rPr>
                            <w:rFonts w:ascii="Calibri"/>
                            <w:b/>
                            <w:sz w:val="18"/>
                          </w:rPr>
                        </w:pPr>
                      </w:p>
                      <w:p w:rsidR="001F546E" w:rsidRDefault="00F243C0">
                        <w:pPr>
                          <w:pStyle w:val="TableParagraph"/>
                          <w:ind w:left="37"/>
                          <w:jc w:val="center"/>
                          <w:rPr>
                            <w:sz w:val="16"/>
                          </w:rPr>
                        </w:pPr>
                        <w:r>
                          <w:rPr>
                            <w:sz w:val="16"/>
                          </w:rPr>
                          <w:t>5</w:t>
                        </w:r>
                      </w:p>
                    </w:tc>
                    <w:tc>
                      <w:tcPr>
                        <w:tcW w:w="1173" w:type="dxa"/>
                        <w:tcBorders>
                          <w:left w:val="nil"/>
                        </w:tcBorders>
                      </w:tcPr>
                      <w:p w:rsidR="001F546E" w:rsidRDefault="001F546E">
                        <w:pPr>
                          <w:pStyle w:val="TableParagraph"/>
                          <w:spacing w:before="6"/>
                          <w:rPr>
                            <w:rFonts w:ascii="Calibri"/>
                            <w:b/>
                            <w:sz w:val="18"/>
                          </w:rPr>
                        </w:pPr>
                      </w:p>
                      <w:p w:rsidR="001F546E" w:rsidRDefault="00F243C0">
                        <w:pPr>
                          <w:pStyle w:val="TableParagraph"/>
                          <w:ind w:left="440" w:right="329"/>
                          <w:jc w:val="center"/>
                          <w:rPr>
                            <w:sz w:val="16"/>
                          </w:rPr>
                        </w:pPr>
                        <w:r>
                          <w:rPr>
                            <w:sz w:val="16"/>
                          </w:rPr>
                          <w:t>100%</w:t>
                        </w:r>
                      </w:p>
                    </w:tc>
                  </w:tr>
                  <w:tr w:rsidR="001F546E">
                    <w:trPr>
                      <w:trHeight w:val="693"/>
                    </w:trPr>
                    <w:tc>
                      <w:tcPr>
                        <w:tcW w:w="1990" w:type="dxa"/>
                        <w:vMerge/>
                        <w:tcBorders>
                          <w:top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vMerge/>
                        <w:tcBorders>
                          <w:top w:val="nil"/>
                          <w:left w:val="nil"/>
                          <w:right w:val="nil"/>
                        </w:tcBorders>
                      </w:tcPr>
                      <w:p w:rsidR="001F546E" w:rsidRDefault="001F546E">
                        <w:pPr>
                          <w:rPr>
                            <w:sz w:val="2"/>
                            <w:szCs w:val="2"/>
                          </w:rPr>
                        </w:pPr>
                      </w:p>
                    </w:tc>
                    <w:tc>
                      <w:tcPr>
                        <w:tcW w:w="1377" w:type="dxa"/>
                        <w:tcBorders>
                          <w:left w:val="nil"/>
                          <w:right w:val="nil"/>
                        </w:tcBorders>
                      </w:tcPr>
                      <w:p w:rsidR="001F546E" w:rsidRDefault="001F546E">
                        <w:pPr>
                          <w:pStyle w:val="TableParagraph"/>
                          <w:spacing w:before="11"/>
                          <w:rPr>
                            <w:rFonts w:ascii="Calibri"/>
                            <w:b/>
                            <w:sz w:val="13"/>
                          </w:rPr>
                        </w:pPr>
                      </w:p>
                      <w:p w:rsidR="001F546E" w:rsidRDefault="00F243C0">
                        <w:pPr>
                          <w:pStyle w:val="TableParagraph"/>
                          <w:spacing w:before="1"/>
                          <w:ind w:left="212" w:right="156" w:hanging="75"/>
                          <w:rPr>
                            <w:sz w:val="16"/>
                          </w:rPr>
                        </w:pPr>
                        <w:r>
                          <w:rPr>
                            <w:sz w:val="16"/>
                          </w:rPr>
                          <w:t>Evaluaciones de nuevo ingreso</w:t>
                        </w:r>
                      </w:p>
                    </w:tc>
                    <w:tc>
                      <w:tcPr>
                        <w:tcW w:w="1209" w:type="dxa"/>
                        <w:tcBorders>
                          <w:left w:val="nil"/>
                          <w:right w:val="nil"/>
                        </w:tcBorders>
                      </w:tcPr>
                      <w:p w:rsidR="001F546E" w:rsidRDefault="001F546E">
                        <w:pPr>
                          <w:pStyle w:val="TableParagraph"/>
                          <w:spacing w:before="3"/>
                          <w:rPr>
                            <w:rFonts w:ascii="Calibri"/>
                            <w:b/>
                            <w:sz w:val="21"/>
                          </w:rPr>
                        </w:pPr>
                      </w:p>
                      <w:p w:rsidR="001F546E" w:rsidRDefault="00F243C0">
                        <w:pPr>
                          <w:pStyle w:val="TableParagraph"/>
                          <w:ind w:left="39"/>
                          <w:jc w:val="center"/>
                          <w:rPr>
                            <w:sz w:val="16"/>
                          </w:rPr>
                        </w:pPr>
                        <w:r>
                          <w:rPr>
                            <w:sz w:val="16"/>
                          </w:rPr>
                          <w:t>2</w:t>
                        </w:r>
                      </w:p>
                    </w:tc>
                    <w:tc>
                      <w:tcPr>
                        <w:tcW w:w="1173" w:type="dxa"/>
                        <w:tcBorders>
                          <w:left w:val="nil"/>
                        </w:tcBorders>
                      </w:tcPr>
                      <w:p w:rsidR="001F546E" w:rsidRDefault="001F546E">
                        <w:pPr>
                          <w:pStyle w:val="TableParagraph"/>
                          <w:spacing w:before="3"/>
                          <w:rPr>
                            <w:rFonts w:ascii="Calibri"/>
                            <w:b/>
                            <w:sz w:val="21"/>
                          </w:rPr>
                        </w:pPr>
                      </w:p>
                      <w:p w:rsidR="001F546E" w:rsidRDefault="00F243C0">
                        <w:pPr>
                          <w:pStyle w:val="TableParagraph"/>
                          <w:ind w:left="440" w:right="329"/>
                          <w:jc w:val="center"/>
                          <w:rPr>
                            <w:sz w:val="16"/>
                          </w:rPr>
                        </w:pPr>
                        <w:r>
                          <w:rPr>
                            <w:sz w:val="16"/>
                          </w:rPr>
                          <w:t>100%</w:t>
                        </w:r>
                      </w:p>
                    </w:tc>
                  </w:tr>
                  <w:tr w:rsidR="001F546E">
                    <w:trPr>
                      <w:trHeight w:val="527"/>
                    </w:trPr>
                    <w:tc>
                      <w:tcPr>
                        <w:tcW w:w="1990" w:type="dxa"/>
                        <w:tcBorders>
                          <w:bottom w:val="nil"/>
                          <w:right w:val="nil"/>
                        </w:tcBorders>
                      </w:tcPr>
                      <w:p w:rsidR="001F546E" w:rsidRDefault="001F546E">
                        <w:pPr>
                          <w:pStyle w:val="TableParagraph"/>
                          <w:rPr>
                            <w:rFonts w:ascii="Times New Roman"/>
                            <w:sz w:val="16"/>
                          </w:rPr>
                        </w:pPr>
                      </w:p>
                    </w:tc>
                    <w:tc>
                      <w:tcPr>
                        <w:tcW w:w="1538" w:type="dxa"/>
                        <w:tcBorders>
                          <w:left w:val="nil"/>
                          <w:right w:val="nil"/>
                        </w:tcBorders>
                      </w:tcPr>
                      <w:p w:rsidR="001F546E" w:rsidRDefault="00F243C0">
                        <w:pPr>
                          <w:pStyle w:val="TableParagraph"/>
                          <w:spacing w:before="89"/>
                          <w:ind w:left="115" w:right="158"/>
                          <w:rPr>
                            <w:sz w:val="16"/>
                          </w:rPr>
                        </w:pPr>
                        <w:r>
                          <w:rPr>
                            <w:sz w:val="16"/>
                          </w:rPr>
                          <w:t>Formación Inicial y Becas</w:t>
                        </w:r>
                      </w:p>
                    </w:tc>
                    <w:tc>
                      <w:tcPr>
                        <w:tcW w:w="1562" w:type="dxa"/>
                        <w:tcBorders>
                          <w:left w:val="nil"/>
                          <w:right w:val="nil"/>
                        </w:tcBorders>
                      </w:tcPr>
                      <w:p w:rsidR="001F546E" w:rsidRDefault="00F243C0">
                        <w:pPr>
                          <w:pStyle w:val="TableParagraph"/>
                          <w:ind w:left="118" w:right="295"/>
                          <w:rPr>
                            <w:sz w:val="16"/>
                          </w:rPr>
                        </w:pPr>
                        <w:r>
                          <w:rPr>
                            <w:sz w:val="16"/>
                          </w:rPr>
                          <w:t>Formación Inicial (Elementos en</w:t>
                        </w:r>
                      </w:p>
                      <w:p w:rsidR="001F546E" w:rsidRDefault="00F243C0">
                        <w:pPr>
                          <w:pStyle w:val="TableParagraph"/>
                          <w:spacing w:before="1" w:line="154" w:lineRule="exact"/>
                          <w:ind w:left="118"/>
                          <w:rPr>
                            <w:sz w:val="16"/>
                          </w:rPr>
                        </w:pPr>
                        <w:r>
                          <w:rPr>
                            <w:sz w:val="16"/>
                          </w:rPr>
                          <w:t>activo)</w:t>
                        </w:r>
                      </w:p>
                    </w:tc>
                    <w:tc>
                      <w:tcPr>
                        <w:tcW w:w="1377" w:type="dxa"/>
                        <w:tcBorders>
                          <w:left w:val="nil"/>
                          <w:right w:val="nil"/>
                        </w:tcBorders>
                      </w:tcPr>
                      <w:p w:rsidR="001F546E" w:rsidRDefault="001F546E">
                        <w:pPr>
                          <w:pStyle w:val="TableParagraph"/>
                          <w:spacing w:before="4"/>
                          <w:rPr>
                            <w:rFonts w:ascii="Calibri"/>
                            <w:b/>
                            <w:sz w:val="14"/>
                          </w:rPr>
                        </w:pPr>
                      </w:p>
                      <w:p w:rsidR="001F546E" w:rsidRDefault="00F243C0">
                        <w:pPr>
                          <w:pStyle w:val="TableParagraph"/>
                          <w:ind w:left="55" w:right="92"/>
                          <w:jc w:val="center"/>
                          <w:rPr>
                            <w:sz w:val="16"/>
                          </w:rPr>
                        </w:pPr>
                        <w:r>
                          <w:rPr>
                            <w:sz w:val="16"/>
                          </w:rPr>
                          <w:t>Elementos</w:t>
                        </w:r>
                      </w:p>
                    </w:tc>
                    <w:tc>
                      <w:tcPr>
                        <w:tcW w:w="1209" w:type="dxa"/>
                        <w:tcBorders>
                          <w:left w:val="nil"/>
                          <w:right w:val="nil"/>
                        </w:tcBorders>
                      </w:tcPr>
                      <w:p w:rsidR="001F546E" w:rsidRDefault="001F546E">
                        <w:pPr>
                          <w:pStyle w:val="TableParagraph"/>
                          <w:spacing w:before="4"/>
                          <w:rPr>
                            <w:rFonts w:ascii="Calibri"/>
                            <w:b/>
                            <w:sz w:val="14"/>
                          </w:rPr>
                        </w:pPr>
                      </w:p>
                      <w:p w:rsidR="001F546E" w:rsidRDefault="00F243C0">
                        <w:pPr>
                          <w:pStyle w:val="TableParagraph"/>
                          <w:ind w:left="514" w:right="476"/>
                          <w:jc w:val="center"/>
                          <w:rPr>
                            <w:sz w:val="16"/>
                          </w:rPr>
                        </w:pPr>
                        <w:r>
                          <w:rPr>
                            <w:sz w:val="16"/>
                          </w:rPr>
                          <w:t>50</w:t>
                        </w:r>
                      </w:p>
                    </w:tc>
                    <w:tc>
                      <w:tcPr>
                        <w:tcW w:w="1173" w:type="dxa"/>
                        <w:tcBorders>
                          <w:left w:val="nil"/>
                        </w:tcBorders>
                      </w:tcPr>
                      <w:p w:rsidR="001F546E" w:rsidRDefault="001F546E">
                        <w:pPr>
                          <w:pStyle w:val="TableParagraph"/>
                          <w:spacing w:before="4"/>
                          <w:rPr>
                            <w:rFonts w:ascii="Calibri"/>
                            <w:b/>
                            <w:sz w:val="14"/>
                          </w:rPr>
                        </w:pPr>
                      </w:p>
                      <w:p w:rsidR="001F546E" w:rsidRDefault="00F243C0">
                        <w:pPr>
                          <w:pStyle w:val="TableParagraph"/>
                          <w:ind w:left="440" w:right="329"/>
                          <w:jc w:val="center"/>
                          <w:rPr>
                            <w:sz w:val="16"/>
                          </w:rPr>
                        </w:pPr>
                        <w:r>
                          <w:rPr>
                            <w:sz w:val="16"/>
                          </w:rPr>
                          <w:t>100%</w:t>
                        </w:r>
                      </w:p>
                    </w:tc>
                  </w:tr>
                  <w:tr w:rsidR="001F546E">
                    <w:trPr>
                      <w:trHeight w:val="491"/>
                    </w:trPr>
                    <w:tc>
                      <w:tcPr>
                        <w:tcW w:w="1990" w:type="dxa"/>
                        <w:tcBorders>
                          <w:top w:val="nil"/>
                          <w:bottom w:val="nil"/>
                          <w:right w:val="nil"/>
                        </w:tcBorders>
                      </w:tcPr>
                      <w:p w:rsidR="001F546E" w:rsidRDefault="001F546E">
                        <w:pPr>
                          <w:pStyle w:val="TableParagraph"/>
                          <w:rPr>
                            <w:rFonts w:ascii="Times New Roman"/>
                            <w:sz w:val="16"/>
                          </w:rPr>
                        </w:pPr>
                      </w:p>
                    </w:tc>
                    <w:tc>
                      <w:tcPr>
                        <w:tcW w:w="1538" w:type="dxa"/>
                        <w:tcBorders>
                          <w:left w:val="nil"/>
                          <w:right w:val="nil"/>
                        </w:tcBorders>
                      </w:tcPr>
                      <w:p w:rsidR="001F546E" w:rsidRDefault="00F243C0">
                        <w:pPr>
                          <w:pStyle w:val="TableParagraph"/>
                          <w:spacing w:before="72"/>
                          <w:ind w:left="115" w:right="694"/>
                          <w:rPr>
                            <w:sz w:val="16"/>
                          </w:rPr>
                        </w:pPr>
                        <w:r>
                          <w:rPr>
                            <w:sz w:val="16"/>
                          </w:rPr>
                          <w:t>Formación continua</w:t>
                        </w:r>
                      </w:p>
                    </w:tc>
                    <w:tc>
                      <w:tcPr>
                        <w:tcW w:w="1562" w:type="dxa"/>
                        <w:tcBorders>
                          <w:left w:val="nil"/>
                          <w:right w:val="nil"/>
                        </w:tcBorders>
                      </w:tcPr>
                      <w:p w:rsidR="001F546E" w:rsidRDefault="00F243C0">
                        <w:pPr>
                          <w:pStyle w:val="TableParagraph"/>
                          <w:spacing w:before="72"/>
                          <w:ind w:left="118" w:right="386"/>
                          <w:rPr>
                            <w:sz w:val="16"/>
                          </w:rPr>
                        </w:pPr>
                        <w:r>
                          <w:rPr>
                            <w:sz w:val="16"/>
                          </w:rPr>
                          <w:t>Técnicas de la Función Policial</w:t>
                        </w:r>
                      </w:p>
                    </w:tc>
                    <w:tc>
                      <w:tcPr>
                        <w:tcW w:w="1377" w:type="dxa"/>
                        <w:tcBorders>
                          <w:left w:val="nil"/>
                          <w:right w:val="nil"/>
                        </w:tcBorders>
                      </w:tcPr>
                      <w:p w:rsidR="001F546E" w:rsidRDefault="00F243C0">
                        <w:pPr>
                          <w:pStyle w:val="TableParagraph"/>
                          <w:spacing w:before="158"/>
                          <w:ind w:left="55" w:right="92"/>
                          <w:jc w:val="center"/>
                          <w:rPr>
                            <w:sz w:val="16"/>
                          </w:rPr>
                        </w:pPr>
                        <w:r>
                          <w:rPr>
                            <w:sz w:val="16"/>
                          </w:rPr>
                          <w:t>Elementos</w:t>
                        </w:r>
                      </w:p>
                    </w:tc>
                    <w:tc>
                      <w:tcPr>
                        <w:tcW w:w="1209" w:type="dxa"/>
                        <w:tcBorders>
                          <w:left w:val="nil"/>
                          <w:right w:val="nil"/>
                        </w:tcBorders>
                      </w:tcPr>
                      <w:p w:rsidR="001F546E" w:rsidRDefault="00F243C0">
                        <w:pPr>
                          <w:pStyle w:val="TableParagraph"/>
                          <w:spacing w:before="158"/>
                          <w:ind w:left="514" w:right="477"/>
                          <w:jc w:val="center"/>
                          <w:rPr>
                            <w:sz w:val="16"/>
                          </w:rPr>
                        </w:pPr>
                        <w:r>
                          <w:rPr>
                            <w:sz w:val="16"/>
                          </w:rPr>
                          <w:t>53</w:t>
                        </w:r>
                      </w:p>
                    </w:tc>
                    <w:tc>
                      <w:tcPr>
                        <w:tcW w:w="1173" w:type="dxa"/>
                        <w:tcBorders>
                          <w:left w:val="nil"/>
                        </w:tcBorders>
                      </w:tcPr>
                      <w:p w:rsidR="001F546E" w:rsidRDefault="00F243C0">
                        <w:pPr>
                          <w:pStyle w:val="TableParagraph"/>
                          <w:spacing w:before="158"/>
                          <w:ind w:left="440" w:right="329"/>
                          <w:jc w:val="center"/>
                          <w:rPr>
                            <w:sz w:val="16"/>
                          </w:rPr>
                        </w:pPr>
                        <w:r>
                          <w:rPr>
                            <w:sz w:val="16"/>
                          </w:rPr>
                          <w:t>100%</w:t>
                        </w:r>
                      </w:p>
                    </w:tc>
                  </w:tr>
                  <w:tr w:rsidR="001F546E">
                    <w:trPr>
                      <w:trHeight w:val="527"/>
                    </w:trPr>
                    <w:tc>
                      <w:tcPr>
                        <w:tcW w:w="1990" w:type="dxa"/>
                        <w:tcBorders>
                          <w:top w:val="nil"/>
                          <w:bottom w:val="nil"/>
                          <w:right w:val="nil"/>
                        </w:tcBorders>
                      </w:tcPr>
                      <w:p w:rsidR="001F546E" w:rsidRDefault="001F546E">
                        <w:pPr>
                          <w:pStyle w:val="TableParagraph"/>
                          <w:rPr>
                            <w:rFonts w:ascii="Times New Roman"/>
                            <w:sz w:val="16"/>
                          </w:rPr>
                        </w:pPr>
                      </w:p>
                    </w:tc>
                    <w:tc>
                      <w:tcPr>
                        <w:tcW w:w="1538" w:type="dxa"/>
                        <w:tcBorders>
                          <w:left w:val="nil"/>
                          <w:right w:val="nil"/>
                        </w:tcBorders>
                      </w:tcPr>
                      <w:p w:rsidR="001F546E" w:rsidRDefault="00F243C0">
                        <w:pPr>
                          <w:pStyle w:val="TableParagraph"/>
                          <w:spacing w:before="89"/>
                          <w:ind w:left="115" w:right="488"/>
                          <w:rPr>
                            <w:sz w:val="16"/>
                          </w:rPr>
                        </w:pPr>
                        <w:r>
                          <w:rPr>
                            <w:sz w:val="16"/>
                          </w:rPr>
                          <w:t>Formación de Mandos</w:t>
                        </w:r>
                      </w:p>
                    </w:tc>
                    <w:tc>
                      <w:tcPr>
                        <w:tcW w:w="1562" w:type="dxa"/>
                        <w:tcBorders>
                          <w:left w:val="nil"/>
                          <w:right w:val="nil"/>
                        </w:tcBorders>
                      </w:tcPr>
                      <w:p w:rsidR="001F546E" w:rsidRDefault="00F243C0">
                        <w:pPr>
                          <w:pStyle w:val="TableParagraph"/>
                          <w:spacing w:before="5" w:line="176" w:lineRule="exact"/>
                          <w:ind w:left="118" w:right="270"/>
                          <w:rPr>
                            <w:sz w:val="16"/>
                          </w:rPr>
                        </w:pPr>
                        <w:r>
                          <w:rPr>
                            <w:sz w:val="16"/>
                          </w:rPr>
                          <w:t>Diplomados para Mandos de la Policía Municipal</w:t>
                        </w:r>
                      </w:p>
                    </w:tc>
                    <w:tc>
                      <w:tcPr>
                        <w:tcW w:w="1377" w:type="dxa"/>
                        <w:tcBorders>
                          <w:left w:val="nil"/>
                          <w:right w:val="nil"/>
                        </w:tcBorders>
                      </w:tcPr>
                      <w:p w:rsidR="001F546E" w:rsidRDefault="001F546E">
                        <w:pPr>
                          <w:pStyle w:val="TableParagraph"/>
                          <w:spacing w:before="6"/>
                          <w:rPr>
                            <w:rFonts w:ascii="Calibri"/>
                            <w:b/>
                            <w:sz w:val="14"/>
                          </w:rPr>
                        </w:pPr>
                      </w:p>
                      <w:p w:rsidR="001F546E" w:rsidRDefault="00F243C0">
                        <w:pPr>
                          <w:pStyle w:val="TableParagraph"/>
                          <w:spacing w:before="1"/>
                          <w:ind w:left="55" w:right="92"/>
                          <w:jc w:val="center"/>
                          <w:rPr>
                            <w:sz w:val="16"/>
                          </w:rPr>
                        </w:pPr>
                        <w:r>
                          <w:rPr>
                            <w:sz w:val="16"/>
                          </w:rPr>
                          <w:t>Elementos</w:t>
                        </w:r>
                      </w:p>
                    </w:tc>
                    <w:tc>
                      <w:tcPr>
                        <w:tcW w:w="1209" w:type="dxa"/>
                        <w:tcBorders>
                          <w:left w:val="nil"/>
                          <w:right w:val="nil"/>
                        </w:tcBorders>
                      </w:tcPr>
                      <w:p w:rsidR="001F546E" w:rsidRDefault="001F546E">
                        <w:pPr>
                          <w:pStyle w:val="TableParagraph"/>
                          <w:spacing w:before="6"/>
                          <w:rPr>
                            <w:rFonts w:ascii="Calibri"/>
                            <w:b/>
                            <w:sz w:val="14"/>
                          </w:rPr>
                        </w:pPr>
                      </w:p>
                      <w:p w:rsidR="001F546E" w:rsidRDefault="00F243C0">
                        <w:pPr>
                          <w:pStyle w:val="TableParagraph"/>
                          <w:spacing w:before="1"/>
                          <w:ind w:left="37"/>
                          <w:jc w:val="center"/>
                          <w:rPr>
                            <w:sz w:val="16"/>
                          </w:rPr>
                        </w:pPr>
                        <w:r>
                          <w:rPr>
                            <w:sz w:val="16"/>
                          </w:rPr>
                          <w:t>5</w:t>
                        </w:r>
                      </w:p>
                    </w:tc>
                    <w:tc>
                      <w:tcPr>
                        <w:tcW w:w="1173" w:type="dxa"/>
                        <w:tcBorders>
                          <w:left w:val="nil"/>
                        </w:tcBorders>
                      </w:tcPr>
                      <w:p w:rsidR="001F546E" w:rsidRDefault="001F546E">
                        <w:pPr>
                          <w:pStyle w:val="TableParagraph"/>
                          <w:spacing w:before="6"/>
                          <w:rPr>
                            <w:rFonts w:ascii="Calibri"/>
                            <w:b/>
                            <w:sz w:val="14"/>
                          </w:rPr>
                        </w:pPr>
                      </w:p>
                      <w:p w:rsidR="001F546E" w:rsidRDefault="00F243C0">
                        <w:pPr>
                          <w:pStyle w:val="TableParagraph"/>
                          <w:spacing w:before="1"/>
                          <w:ind w:left="440" w:right="329"/>
                          <w:jc w:val="center"/>
                          <w:rPr>
                            <w:sz w:val="16"/>
                          </w:rPr>
                        </w:pPr>
                        <w:r>
                          <w:rPr>
                            <w:sz w:val="16"/>
                          </w:rPr>
                          <w:t>100%</w:t>
                        </w:r>
                      </w:p>
                    </w:tc>
                  </w:tr>
                  <w:tr w:rsidR="001F546E">
                    <w:trPr>
                      <w:trHeight w:val="407"/>
                    </w:trPr>
                    <w:tc>
                      <w:tcPr>
                        <w:tcW w:w="1990" w:type="dxa"/>
                        <w:tcBorders>
                          <w:top w:val="nil"/>
                          <w:bottom w:val="nil"/>
                          <w:right w:val="nil"/>
                        </w:tcBorders>
                      </w:tcPr>
                      <w:p w:rsidR="001F546E" w:rsidRDefault="00F243C0">
                        <w:pPr>
                          <w:pStyle w:val="TableParagraph"/>
                          <w:spacing w:before="145" w:line="242" w:lineRule="exact"/>
                          <w:ind w:right="111"/>
                          <w:jc w:val="right"/>
                          <w:rPr>
                            <w:b/>
                            <w:sz w:val="20"/>
                          </w:rPr>
                        </w:pPr>
                        <w:r>
                          <w:rPr>
                            <w:b/>
                            <w:sz w:val="20"/>
                          </w:rPr>
                          <w:t>Profesionalización</w:t>
                        </w:r>
                      </w:p>
                    </w:tc>
                    <w:tc>
                      <w:tcPr>
                        <w:tcW w:w="1538" w:type="dxa"/>
                        <w:vMerge w:val="restart"/>
                        <w:tcBorders>
                          <w:left w:val="nil"/>
                          <w:right w:val="nil"/>
                        </w:tcBorders>
                      </w:tcPr>
                      <w:p w:rsidR="001F546E" w:rsidRDefault="00F243C0">
                        <w:pPr>
                          <w:pStyle w:val="TableParagraph"/>
                          <w:spacing w:before="84"/>
                          <w:ind w:left="115" w:right="252"/>
                          <w:rPr>
                            <w:sz w:val="16"/>
                          </w:rPr>
                        </w:pPr>
                        <w:r>
                          <w:rPr>
                            <w:sz w:val="16"/>
                          </w:rPr>
                          <w:t>Evaluación de las habilidades destrezas y conocimiento</w:t>
                        </w:r>
                      </w:p>
                    </w:tc>
                    <w:tc>
                      <w:tcPr>
                        <w:tcW w:w="1562" w:type="dxa"/>
                        <w:vMerge w:val="restart"/>
                        <w:tcBorders>
                          <w:left w:val="nil"/>
                          <w:right w:val="nil"/>
                        </w:tcBorders>
                      </w:tcPr>
                      <w:p w:rsidR="001F546E" w:rsidRDefault="00F243C0">
                        <w:pPr>
                          <w:pStyle w:val="TableParagraph"/>
                          <w:ind w:left="118" w:right="123"/>
                          <w:rPr>
                            <w:sz w:val="16"/>
                          </w:rPr>
                        </w:pPr>
                        <w:r>
                          <w:rPr>
                            <w:sz w:val="16"/>
                          </w:rPr>
                          <w:t>Evaluación de las habilidades destrezas y</w:t>
                        </w:r>
                      </w:p>
                      <w:p w:rsidR="001F546E" w:rsidRDefault="00F243C0">
                        <w:pPr>
                          <w:pStyle w:val="TableParagraph"/>
                          <w:spacing w:before="6" w:line="176" w:lineRule="exact"/>
                          <w:ind w:left="118" w:right="123"/>
                          <w:rPr>
                            <w:sz w:val="16"/>
                          </w:rPr>
                        </w:pPr>
                        <w:r>
                          <w:rPr>
                            <w:sz w:val="16"/>
                          </w:rPr>
                          <w:t>conocimientos para Policías Municipales</w:t>
                        </w:r>
                      </w:p>
                    </w:tc>
                    <w:tc>
                      <w:tcPr>
                        <w:tcW w:w="1377" w:type="dxa"/>
                        <w:vMerge w:val="restart"/>
                        <w:tcBorders>
                          <w:left w:val="nil"/>
                          <w:right w:val="nil"/>
                        </w:tcBorders>
                      </w:tcPr>
                      <w:p w:rsidR="001F546E" w:rsidRDefault="001F546E">
                        <w:pPr>
                          <w:pStyle w:val="TableParagraph"/>
                          <w:rPr>
                            <w:rFonts w:ascii="Calibri"/>
                            <w:b/>
                            <w:sz w:val="18"/>
                          </w:rPr>
                        </w:pPr>
                      </w:p>
                      <w:p w:rsidR="001F546E" w:rsidRDefault="00F243C0">
                        <w:pPr>
                          <w:pStyle w:val="TableParagraph"/>
                          <w:spacing w:before="128"/>
                          <w:ind w:left="330"/>
                          <w:rPr>
                            <w:sz w:val="16"/>
                          </w:rPr>
                        </w:pPr>
                        <w:r>
                          <w:rPr>
                            <w:sz w:val="16"/>
                          </w:rPr>
                          <w:t>Elementos</w:t>
                        </w:r>
                      </w:p>
                    </w:tc>
                    <w:tc>
                      <w:tcPr>
                        <w:tcW w:w="1209" w:type="dxa"/>
                        <w:vMerge w:val="restart"/>
                        <w:tcBorders>
                          <w:left w:val="nil"/>
                          <w:right w:val="nil"/>
                        </w:tcBorders>
                      </w:tcPr>
                      <w:p w:rsidR="001F546E" w:rsidRDefault="001F546E">
                        <w:pPr>
                          <w:pStyle w:val="TableParagraph"/>
                          <w:rPr>
                            <w:rFonts w:ascii="Calibri"/>
                            <w:b/>
                            <w:sz w:val="18"/>
                          </w:rPr>
                        </w:pPr>
                      </w:p>
                      <w:p w:rsidR="001F546E" w:rsidRDefault="00F243C0">
                        <w:pPr>
                          <w:pStyle w:val="TableParagraph"/>
                          <w:spacing w:before="128"/>
                          <w:ind w:left="514" w:right="477"/>
                          <w:jc w:val="center"/>
                          <w:rPr>
                            <w:sz w:val="16"/>
                          </w:rPr>
                        </w:pPr>
                        <w:r>
                          <w:rPr>
                            <w:sz w:val="16"/>
                          </w:rPr>
                          <w:t>34</w:t>
                        </w:r>
                      </w:p>
                    </w:tc>
                    <w:tc>
                      <w:tcPr>
                        <w:tcW w:w="1173" w:type="dxa"/>
                        <w:vMerge w:val="restart"/>
                        <w:tcBorders>
                          <w:left w:val="nil"/>
                        </w:tcBorders>
                      </w:tcPr>
                      <w:p w:rsidR="001F546E" w:rsidRDefault="001F546E">
                        <w:pPr>
                          <w:pStyle w:val="TableParagraph"/>
                          <w:rPr>
                            <w:rFonts w:ascii="Calibri"/>
                            <w:b/>
                            <w:sz w:val="18"/>
                          </w:rPr>
                        </w:pPr>
                      </w:p>
                      <w:p w:rsidR="001F546E" w:rsidRDefault="00F243C0">
                        <w:pPr>
                          <w:pStyle w:val="TableParagraph"/>
                          <w:spacing w:before="128"/>
                          <w:ind w:left="459"/>
                          <w:rPr>
                            <w:sz w:val="16"/>
                          </w:rPr>
                        </w:pPr>
                        <w:r>
                          <w:rPr>
                            <w:sz w:val="16"/>
                          </w:rPr>
                          <w:t>100%</w:t>
                        </w:r>
                      </w:p>
                    </w:tc>
                  </w:tr>
                  <w:tr w:rsidR="001F546E">
                    <w:trPr>
                      <w:trHeight w:val="228"/>
                    </w:trPr>
                    <w:tc>
                      <w:tcPr>
                        <w:tcW w:w="1990" w:type="dxa"/>
                        <w:tcBorders>
                          <w:top w:val="nil"/>
                          <w:bottom w:val="nil"/>
                          <w:right w:val="nil"/>
                        </w:tcBorders>
                      </w:tcPr>
                      <w:p w:rsidR="001F546E" w:rsidRDefault="00F243C0">
                        <w:pPr>
                          <w:pStyle w:val="TableParagraph"/>
                          <w:spacing w:line="208" w:lineRule="exact"/>
                          <w:ind w:left="177" w:right="174"/>
                          <w:jc w:val="center"/>
                          <w:rPr>
                            <w:b/>
                            <w:sz w:val="20"/>
                          </w:rPr>
                        </w:pPr>
                        <w:r>
                          <w:rPr>
                            <w:b/>
                            <w:sz w:val="20"/>
                          </w:rPr>
                          <w:t>de las</w:t>
                        </w:r>
                      </w:p>
                    </w:tc>
                    <w:tc>
                      <w:tcPr>
                        <w:tcW w:w="1538" w:type="dxa"/>
                        <w:vMerge/>
                        <w:tcBorders>
                          <w:top w:val="nil"/>
                          <w:left w:val="nil"/>
                          <w:right w:val="nil"/>
                        </w:tcBorders>
                      </w:tcPr>
                      <w:p w:rsidR="001F546E" w:rsidRDefault="001F546E">
                        <w:pPr>
                          <w:rPr>
                            <w:sz w:val="2"/>
                            <w:szCs w:val="2"/>
                          </w:rPr>
                        </w:pPr>
                      </w:p>
                    </w:tc>
                    <w:tc>
                      <w:tcPr>
                        <w:tcW w:w="1562" w:type="dxa"/>
                        <w:vMerge/>
                        <w:tcBorders>
                          <w:top w:val="nil"/>
                          <w:left w:val="nil"/>
                          <w:right w:val="nil"/>
                        </w:tcBorders>
                      </w:tcPr>
                      <w:p w:rsidR="001F546E" w:rsidRDefault="001F546E">
                        <w:pPr>
                          <w:rPr>
                            <w:sz w:val="2"/>
                            <w:szCs w:val="2"/>
                          </w:rPr>
                        </w:pPr>
                      </w:p>
                    </w:tc>
                    <w:tc>
                      <w:tcPr>
                        <w:tcW w:w="1377" w:type="dxa"/>
                        <w:vMerge/>
                        <w:tcBorders>
                          <w:top w:val="nil"/>
                          <w:left w:val="nil"/>
                          <w:right w:val="nil"/>
                        </w:tcBorders>
                      </w:tcPr>
                      <w:p w:rsidR="001F546E" w:rsidRDefault="001F546E">
                        <w:pPr>
                          <w:rPr>
                            <w:sz w:val="2"/>
                            <w:szCs w:val="2"/>
                          </w:rPr>
                        </w:pPr>
                      </w:p>
                    </w:tc>
                    <w:tc>
                      <w:tcPr>
                        <w:tcW w:w="1209" w:type="dxa"/>
                        <w:vMerge/>
                        <w:tcBorders>
                          <w:top w:val="nil"/>
                          <w:left w:val="nil"/>
                          <w:right w:val="nil"/>
                        </w:tcBorders>
                      </w:tcPr>
                      <w:p w:rsidR="001F546E" w:rsidRDefault="001F546E">
                        <w:pPr>
                          <w:rPr>
                            <w:sz w:val="2"/>
                            <w:szCs w:val="2"/>
                          </w:rPr>
                        </w:pPr>
                      </w:p>
                    </w:tc>
                    <w:tc>
                      <w:tcPr>
                        <w:tcW w:w="1173" w:type="dxa"/>
                        <w:vMerge/>
                        <w:tcBorders>
                          <w:top w:val="nil"/>
                          <w:left w:val="nil"/>
                        </w:tcBorders>
                      </w:tcPr>
                      <w:p w:rsidR="001F546E" w:rsidRDefault="001F546E">
                        <w:pPr>
                          <w:rPr>
                            <w:sz w:val="2"/>
                            <w:szCs w:val="2"/>
                          </w:rPr>
                        </w:pPr>
                      </w:p>
                    </w:tc>
                  </w:tr>
                  <w:tr w:rsidR="001F546E">
                    <w:trPr>
                      <w:trHeight w:val="199"/>
                    </w:trPr>
                    <w:tc>
                      <w:tcPr>
                        <w:tcW w:w="1990" w:type="dxa"/>
                        <w:tcBorders>
                          <w:top w:val="nil"/>
                          <w:bottom w:val="nil"/>
                          <w:right w:val="nil"/>
                        </w:tcBorders>
                      </w:tcPr>
                      <w:p w:rsidR="001F546E" w:rsidRDefault="00F243C0">
                        <w:pPr>
                          <w:pStyle w:val="TableParagraph"/>
                          <w:spacing w:line="207" w:lineRule="exact"/>
                          <w:ind w:left="256"/>
                          <w:rPr>
                            <w:b/>
                            <w:sz w:val="20"/>
                          </w:rPr>
                        </w:pPr>
                        <w:r>
                          <w:rPr>
                            <w:b/>
                            <w:sz w:val="20"/>
                          </w:rPr>
                          <w:t>Instituciones de</w:t>
                        </w:r>
                      </w:p>
                    </w:tc>
                    <w:tc>
                      <w:tcPr>
                        <w:tcW w:w="1538" w:type="dxa"/>
                        <w:vMerge/>
                        <w:tcBorders>
                          <w:top w:val="nil"/>
                          <w:left w:val="nil"/>
                          <w:right w:val="nil"/>
                        </w:tcBorders>
                      </w:tcPr>
                      <w:p w:rsidR="001F546E" w:rsidRDefault="001F546E">
                        <w:pPr>
                          <w:rPr>
                            <w:sz w:val="2"/>
                            <w:szCs w:val="2"/>
                          </w:rPr>
                        </w:pPr>
                      </w:p>
                    </w:tc>
                    <w:tc>
                      <w:tcPr>
                        <w:tcW w:w="1562" w:type="dxa"/>
                        <w:vMerge/>
                        <w:tcBorders>
                          <w:top w:val="nil"/>
                          <w:left w:val="nil"/>
                          <w:right w:val="nil"/>
                        </w:tcBorders>
                      </w:tcPr>
                      <w:p w:rsidR="001F546E" w:rsidRDefault="001F546E">
                        <w:pPr>
                          <w:rPr>
                            <w:sz w:val="2"/>
                            <w:szCs w:val="2"/>
                          </w:rPr>
                        </w:pPr>
                      </w:p>
                    </w:tc>
                    <w:tc>
                      <w:tcPr>
                        <w:tcW w:w="1377" w:type="dxa"/>
                        <w:vMerge/>
                        <w:tcBorders>
                          <w:top w:val="nil"/>
                          <w:left w:val="nil"/>
                          <w:right w:val="nil"/>
                        </w:tcBorders>
                      </w:tcPr>
                      <w:p w:rsidR="001F546E" w:rsidRDefault="001F546E">
                        <w:pPr>
                          <w:rPr>
                            <w:sz w:val="2"/>
                            <w:szCs w:val="2"/>
                          </w:rPr>
                        </w:pPr>
                      </w:p>
                    </w:tc>
                    <w:tc>
                      <w:tcPr>
                        <w:tcW w:w="1209" w:type="dxa"/>
                        <w:vMerge/>
                        <w:tcBorders>
                          <w:top w:val="nil"/>
                          <w:left w:val="nil"/>
                          <w:right w:val="nil"/>
                        </w:tcBorders>
                      </w:tcPr>
                      <w:p w:rsidR="001F546E" w:rsidRDefault="001F546E">
                        <w:pPr>
                          <w:rPr>
                            <w:sz w:val="2"/>
                            <w:szCs w:val="2"/>
                          </w:rPr>
                        </w:pPr>
                      </w:p>
                    </w:tc>
                    <w:tc>
                      <w:tcPr>
                        <w:tcW w:w="1173" w:type="dxa"/>
                        <w:vMerge/>
                        <w:tcBorders>
                          <w:top w:val="nil"/>
                          <w:left w:val="nil"/>
                        </w:tcBorders>
                      </w:tcPr>
                      <w:p w:rsidR="001F546E" w:rsidRDefault="001F546E">
                        <w:pPr>
                          <w:rPr>
                            <w:sz w:val="2"/>
                            <w:szCs w:val="2"/>
                          </w:rPr>
                        </w:pPr>
                      </w:p>
                    </w:tc>
                  </w:tr>
                  <w:tr w:rsidR="001F546E">
                    <w:trPr>
                      <w:trHeight w:val="203"/>
                    </w:trPr>
                    <w:tc>
                      <w:tcPr>
                        <w:tcW w:w="1990" w:type="dxa"/>
                        <w:vMerge w:val="restart"/>
                        <w:tcBorders>
                          <w:top w:val="nil"/>
                          <w:bottom w:val="nil"/>
                          <w:right w:val="nil"/>
                        </w:tcBorders>
                      </w:tcPr>
                      <w:p w:rsidR="001F546E" w:rsidRDefault="00F243C0">
                        <w:pPr>
                          <w:pStyle w:val="TableParagraph"/>
                          <w:spacing w:line="203" w:lineRule="exact"/>
                          <w:ind w:left="508"/>
                          <w:rPr>
                            <w:b/>
                            <w:sz w:val="20"/>
                          </w:rPr>
                        </w:pPr>
                        <w:r>
                          <w:rPr>
                            <w:b/>
                            <w:sz w:val="20"/>
                          </w:rPr>
                          <w:t>Seguridad</w:t>
                        </w:r>
                      </w:p>
                    </w:tc>
                    <w:tc>
                      <w:tcPr>
                        <w:tcW w:w="1538" w:type="dxa"/>
                        <w:vMerge w:val="restart"/>
                        <w:tcBorders>
                          <w:left w:val="nil"/>
                          <w:right w:val="nil"/>
                        </w:tcBorders>
                      </w:tcPr>
                      <w:p w:rsidR="001F546E" w:rsidRDefault="001F546E">
                        <w:pPr>
                          <w:pStyle w:val="TableParagraph"/>
                          <w:rPr>
                            <w:rFonts w:ascii="Calibri"/>
                            <w:b/>
                            <w:sz w:val="18"/>
                          </w:rPr>
                        </w:pPr>
                      </w:p>
                      <w:p w:rsidR="001F546E" w:rsidRDefault="001F546E">
                        <w:pPr>
                          <w:pStyle w:val="TableParagraph"/>
                          <w:rPr>
                            <w:rFonts w:ascii="Calibri"/>
                            <w:b/>
                            <w:sz w:val="18"/>
                          </w:rPr>
                        </w:pPr>
                      </w:p>
                      <w:p w:rsidR="001F546E" w:rsidRDefault="001F546E">
                        <w:pPr>
                          <w:pStyle w:val="TableParagraph"/>
                          <w:spacing w:before="2"/>
                          <w:rPr>
                            <w:rFonts w:ascii="Calibri"/>
                            <w:b/>
                            <w:sz w:val="25"/>
                          </w:rPr>
                        </w:pPr>
                      </w:p>
                      <w:p w:rsidR="001F546E" w:rsidRDefault="00F243C0">
                        <w:pPr>
                          <w:pStyle w:val="TableParagraph"/>
                          <w:ind w:left="470" w:right="387" w:hanging="48"/>
                          <w:rPr>
                            <w:sz w:val="16"/>
                          </w:rPr>
                        </w:pPr>
                        <w:r>
                          <w:rPr>
                            <w:sz w:val="16"/>
                          </w:rPr>
                          <w:t>Formación Continua</w:t>
                        </w:r>
                      </w:p>
                    </w:tc>
                    <w:tc>
                      <w:tcPr>
                        <w:tcW w:w="1562" w:type="dxa"/>
                        <w:vMerge w:val="restart"/>
                        <w:tcBorders>
                          <w:left w:val="nil"/>
                          <w:right w:val="nil"/>
                        </w:tcBorders>
                      </w:tcPr>
                      <w:p w:rsidR="001F546E" w:rsidRDefault="00F243C0">
                        <w:pPr>
                          <w:pStyle w:val="TableParagraph"/>
                          <w:spacing w:before="22"/>
                          <w:ind w:left="118" w:right="550"/>
                          <w:rPr>
                            <w:sz w:val="16"/>
                          </w:rPr>
                        </w:pPr>
                        <w:r>
                          <w:rPr>
                            <w:sz w:val="16"/>
                          </w:rPr>
                          <w:t>Cultura de la Legalidad</w:t>
                        </w:r>
                      </w:p>
                    </w:tc>
                    <w:tc>
                      <w:tcPr>
                        <w:tcW w:w="1377" w:type="dxa"/>
                        <w:vMerge w:val="restart"/>
                        <w:tcBorders>
                          <w:left w:val="nil"/>
                          <w:right w:val="nil"/>
                        </w:tcBorders>
                      </w:tcPr>
                      <w:p w:rsidR="001F546E" w:rsidRDefault="00F243C0">
                        <w:pPr>
                          <w:pStyle w:val="TableParagraph"/>
                          <w:spacing w:before="108"/>
                          <w:ind w:left="330"/>
                          <w:rPr>
                            <w:sz w:val="16"/>
                          </w:rPr>
                        </w:pPr>
                        <w:r>
                          <w:rPr>
                            <w:sz w:val="16"/>
                          </w:rPr>
                          <w:t>Elementos</w:t>
                        </w:r>
                      </w:p>
                    </w:tc>
                    <w:tc>
                      <w:tcPr>
                        <w:tcW w:w="1209" w:type="dxa"/>
                        <w:vMerge w:val="restart"/>
                        <w:tcBorders>
                          <w:left w:val="nil"/>
                          <w:right w:val="nil"/>
                        </w:tcBorders>
                      </w:tcPr>
                      <w:p w:rsidR="001F546E" w:rsidRDefault="00F243C0">
                        <w:pPr>
                          <w:pStyle w:val="TableParagraph"/>
                          <w:spacing w:before="108"/>
                          <w:ind w:left="514" w:right="477"/>
                          <w:jc w:val="center"/>
                          <w:rPr>
                            <w:sz w:val="16"/>
                          </w:rPr>
                        </w:pPr>
                        <w:r>
                          <w:rPr>
                            <w:sz w:val="16"/>
                          </w:rPr>
                          <w:t>60</w:t>
                        </w:r>
                      </w:p>
                    </w:tc>
                    <w:tc>
                      <w:tcPr>
                        <w:tcW w:w="1173" w:type="dxa"/>
                        <w:vMerge w:val="restart"/>
                        <w:tcBorders>
                          <w:left w:val="nil"/>
                        </w:tcBorders>
                      </w:tcPr>
                      <w:p w:rsidR="001F546E" w:rsidRDefault="00F243C0">
                        <w:pPr>
                          <w:pStyle w:val="TableParagraph"/>
                          <w:spacing w:before="108"/>
                          <w:ind w:left="459"/>
                          <w:rPr>
                            <w:sz w:val="16"/>
                          </w:rPr>
                        </w:pPr>
                        <w:r>
                          <w:rPr>
                            <w:sz w:val="16"/>
                          </w:rPr>
                          <w:t>100%</w:t>
                        </w:r>
                      </w:p>
                    </w:tc>
                  </w:tr>
                  <w:tr w:rsidR="001F546E">
                    <w:trPr>
                      <w:trHeight w:val="227"/>
                    </w:trPr>
                    <w:tc>
                      <w:tcPr>
                        <w:tcW w:w="1990" w:type="dxa"/>
                        <w:vMerge/>
                        <w:tcBorders>
                          <w:top w:val="nil"/>
                          <w:bottom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vMerge/>
                        <w:tcBorders>
                          <w:top w:val="nil"/>
                          <w:left w:val="nil"/>
                          <w:right w:val="nil"/>
                        </w:tcBorders>
                      </w:tcPr>
                      <w:p w:rsidR="001F546E" w:rsidRDefault="001F546E">
                        <w:pPr>
                          <w:rPr>
                            <w:sz w:val="2"/>
                            <w:szCs w:val="2"/>
                          </w:rPr>
                        </w:pPr>
                      </w:p>
                    </w:tc>
                    <w:tc>
                      <w:tcPr>
                        <w:tcW w:w="1377" w:type="dxa"/>
                        <w:vMerge/>
                        <w:tcBorders>
                          <w:top w:val="nil"/>
                          <w:left w:val="nil"/>
                          <w:right w:val="nil"/>
                        </w:tcBorders>
                      </w:tcPr>
                      <w:p w:rsidR="001F546E" w:rsidRDefault="001F546E">
                        <w:pPr>
                          <w:rPr>
                            <w:sz w:val="2"/>
                            <w:szCs w:val="2"/>
                          </w:rPr>
                        </w:pPr>
                      </w:p>
                    </w:tc>
                    <w:tc>
                      <w:tcPr>
                        <w:tcW w:w="1209" w:type="dxa"/>
                        <w:vMerge/>
                        <w:tcBorders>
                          <w:top w:val="nil"/>
                          <w:left w:val="nil"/>
                          <w:right w:val="nil"/>
                        </w:tcBorders>
                      </w:tcPr>
                      <w:p w:rsidR="001F546E" w:rsidRDefault="001F546E">
                        <w:pPr>
                          <w:rPr>
                            <w:sz w:val="2"/>
                            <w:szCs w:val="2"/>
                          </w:rPr>
                        </w:pPr>
                      </w:p>
                    </w:tc>
                    <w:tc>
                      <w:tcPr>
                        <w:tcW w:w="1173" w:type="dxa"/>
                        <w:vMerge/>
                        <w:tcBorders>
                          <w:top w:val="nil"/>
                          <w:left w:val="nil"/>
                        </w:tcBorders>
                      </w:tcPr>
                      <w:p w:rsidR="001F546E" w:rsidRDefault="001F546E">
                        <w:pPr>
                          <w:rPr>
                            <w:sz w:val="2"/>
                            <w:szCs w:val="2"/>
                          </w:rPr>
                        </w:pPr>
                      </w:p>
                    </w:tc>
                  </w:tr>
                  <w:tr w:rsidR="001F546E">
                    <w:trPr>
                      <w:trHeight w:val="214"/>
                    </w:trPr>
                    <w:tc>
                      <w:tcPr>
                        <w:tcW w:w="1990" w:type="dxa"/>
                        <w:vMerge w:val="restart"/>
                        <w:tcBorders>
                          <w:top w:val="nil"/>
                          <w:bottom w:val="nil"/>
                          <w:right w:val="nil"/>
                        </w:tcBorders>
                      </w:tcPr>
                      <w:p w:rsidR="001F546E" w:rsidRDefault="00F243C0">
                        <w:pPr>
                          <w:pStyle w:val="TableParagraph"/>
                          <w:spacing w:line="214" w:lineRule="exact"/>
                          <w:ind w:left="599"/>
                          <w:rPr>
                            <w:b/>
                            <w:sz w:val="20"/>
                          </w:rPr>
                        </w:pPr>
                        <w:r>
                          <w:rPr>
                            <w:b/>
                            <w:sz w:val="20"/>
                          </w:rPr>
                          <w:t>Pública;</w:t>
                        </w:r>
                      </w:p>
                    </w:tc>
                    <w:tc>
                      <w:tcPr>
                        <w:tcW w:w="1538" w:type="dxa"/>
                        <w:vMerge/>
                        <w:tcBorders>
                          <w:top w:val="nil"/>
                          <w:left w:val="nil"/>
                          <w:right w:val="nil"/>
                        </w:tcBorders>
                      </w:tcPr>
                      <w:p w:rsidR="001F546E" w:rsidRDefault="001F546E">
                        <w:pPr>
                          <w:rPr>
                            <w:sz w:val="2"/>
                            <w:szCs w:val="2"/>
                          </w:rPr>
                        </w:pPr>
                      </w:p>
                    </w:tc>
                    <w:tc>
                      <w:tcPr>
                        <w:tcW w:w="1562" w:type="dxa"/>
                        <w:vMerge/>
                        <w:tcBorders>
                          <w:top w:val="nil"/>
                          <w:left w:val="nil"/>
                          <w:right w:val="nil"/>
                        </w:tcBorders>
                      </w:tcPr>
                      <w:p w:rsidR="001F546E" w:rsidRDefault="001F546E">
                        <w:pPr>
                          <w:rPr>
                            <w:sz w:val="2"/>
                            <w:szCs w:val="2"/>
                          </w:rPr>
                        </w:pPr>
                      </w:p>
                    </w:tc>
                    <w:tc>
                      <w:tcPr>
                        <w:tcW w:w="1377" w:type="dxa"/>
                        <w:vMerge/>
                        <w:tcBorders>
                          <w:top w:val="nil"/>
                          <w:left w:val="nil"/>
                          <w:right w:val="nil"/>
                        </w:tcBorders>
                      </w:tcPr>
                      <w:p w:rsidR="001F546E" w:rsidRDefault="001F546E">
                        <w:pPr>
                          <w:rPr>
                            <w:sz w:val="2"/>
                            <w:szCs w:val="2"/>
                          </w:rPr>
                        </w:pPr>
                      </w:p>
                    </w:tc>
                    <w:tc>
                      <w:tcPr>
                        <w:tcW w:w="1209" w:type="dxa"/>
                        <w:vMerge/>
                        <w:tcBorders>
                          <w:top w:val="nil"/>
                          <w:left w:val="nil"/>
                          <w:right w:val="nil"/>
                        </w:tcBorders>
                      </w:tcPr>
                      <w:p w:rsidR="001F546E" w:rsidRDefault="001F546E">
                        <w:pPr>
                          <w:rPr>
                            <w:sz w:val="2"/>
                            <w:szCs w:val="2"/>
                          </w:rPr>
                        </w:pPr>
                      </w:p>
                    </w:tc>
                    <w:tc>
                      <w:tcPr>
                        <w:tcW w:w="1173" w:type="dxa"/>
                        <w:vMerge/>
                        <w:tcBorders>
                          <w:top w:val="nil"/>
                          <w:left w:val="nil"/>
                        </w:tcBorders>
                      </w:tcPr>
                      <w:p w:rsidR="001F546E" w:rsidRDefault="001F546E">
                        <w:pPr>
                          <w:rPr>
                            <w:sz w:val="2"/>
                            <w:szCs w:val="2"/>
                          </w:rPr>
                        </w:pPr>
                      </w:p>
                    </w:tc>
                  </w:tr>
                  <w:tr w:rsidR="001F546E">
                    <w:trPr>
                      <w:trHeight w:val="282"/>
                    </w:trPr>
                    <w:tc>
                      <w:tcPr>
                        <w:tcW w:w="1990" w:type="dxa"/>
                        <w:vMerge/>
                        <w:tcBorders>
                          <w:top w:val="nil"/>
                          <w:bottom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53"/>
                          <w:ind w:left="118"/>
                          <w:rPr>
                            <w:sz w:val="16"/>
                          </w:rPr>
                        </w:pPr>
                        <w:r>
                          <w:rPr>
                            <w:sz w:val="16"/>
                          </w:rPr>
                          <w:t>Derechos Humanos</w:t>
                        </w:r>
                      </w:p>
                    </w:tc>
                    <w:tc>
                      <w:tcPr>
                        <w:tcW w:w="1377" w:type="dxa"/>
                        <w:tcBorders>
                          <w:left w:val="nil"/>
                          <w:right w:val="nil"/>
                        </w:tcBorders>
                      </w:tcPr>
                      <w:p w:rsidR="001F546E" w:rsidRDefault="00F243C0">
                        <w:pPr>
                          <w:pStyle w:val="TableParagraph"/>
                          <w:spacing w:before="53"/>
                          <w:ind w:left="55" w:right="92"/>
                          <w:jc w:val="center"/>
                          <w:rPr>
                            <w:sz w:val="16"/>
                          </w:rPr>
                        </w:pPr>
                        <w:r>
                          <w:rPr>
                            <w:sz w:val="16"/>
                          </w:rPr>
                          <w:t>Elementos</w:t>
                        </w:r>
                      </w:p>
                    </w:tc>
                    <w:tc>
                      <w:tcPr>
                        <w:tcW w:w="1209" w:type="dxa"/>
                        <w:tcBorders>
                          <w:left w:val="nil"/>
                          <w:right w:val="nil"/>
                        </w:tcBorders>
                      </w:tcPr>
                      <w:p w:rsidR="001F546E" w:rsidRDefault="00F243C0">
                        <w:pPr>
                          <w:pStyle w:val="TableParagraph"/>
                          <w:spacing w:before="53"/>
                          <w:ind w:left="514" w:right="477"/>
                          <w:jc w:val="center"/>
                          <w:rPr>
                            <w:sz w:val="16"/>
                          </w:rPr>
                        </w:pPr>
                        <w:r>
                          <w:rPr>
                            <w:sz w:val="16"/>
                          </w:rPr>
                          <w:t>60</w:t>
                        </w:r>
                      </w:p>
                    </w:tc>
                    <w:tc>
                      <w:tcPr>
                        <w:tcW w:w="1173" w:type="dxa"/>
                        <w:tcBorders>
                          <w:left w:val="nil"/>
                        </w:tcBorders>
                      </w:tcPr>
                      <w:p w:rsidR="001F546E" w:rsidRDefault="00F243C0">
                        <w:pPr>
                          <w:pStyle w:val="TableParagraph"/>
                          <w:spacing w:before="53"/>
                          <w:ind w:left="440" w:right="329"/>
                          <w:jc w:val="center"/>
                          <w:rPr>
                            <w:sz w:val="16"/>
                          </w:rPr>
                        </w:pPr>
                        <w:r>
                          <w:rPr>
                            <w:sz w:val="16"/>
                          </w:rPr>
                          <w:t>100%</w:t>
                        </w:r>
                      </w:p>
                    </w:tc>
                  </w:tr>
                  <w:tr w:rsidR="001F546E">
                    <w:trPr>
                      <w:trHeight w:val="352"/>
                    </w:trPr>
                    <w:tc>
                      <w:tcPr>
                        <w:tcW w:w="1990" w:type="dxa"/>
                        <w:tcBorders>
                          <w:top w:val="nil"/>
                          <w:bottom w:val="nil"/>
                          <w:right w:val="nil"/>
                        </w:tcBorders>
                      </w:tcPr>
                      <w:p w:rsidR="001F546E" w:rsidRDefault="001F546E">
                        <w:pPr>
                          <w:pStyle w:val="TableParagraph"/>
                          <w:rPr>
                            <w:rFonts w:ascii="Times New Roman"/>
                            <w:sz w:val="16"/>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3" w:line="176" w:lineRule="exact"/>
                          <w:ind w:left="118" w:right="102"/>
                          <w:rPr>
                            <w:sz w:val="16"/>
                          </w:rPr>
                        </w:pPr>
                        <w:r>
                          <w:rPr>
                            <w:sz w:val="16"/>
                          </w:rPr>
                          <w:t>Operación táctica del Vehículo Policial</w:t>
                        </w:r>
                      </w:p>
                    </w:tc>
                    <w:tc>
                      <w:tcPr>
                        <w:tcW w:w="1377" w:type="dxa"/>
                        <w:tcBorders>
                          <w:left w:val="nil"/>
                          <w:right w:val="nil"/>
                        </w:tcBorders>
                      </w:tcPr>
                      <w:p w:rsidR="001F546E" w:rsidRDefault="00F243C0">
                        <w:pPr>
                          <w:pStyle w:val="TableParagraph"/>
                          <w:spacing w:before="89"/>
                          <w:ind w:left="55" w:right="92"/>
                          <w:jc w:val="center"/>
                          <w:rPr>
                            <w:sz w:val="16"/>
                          </w:rPr>
                        </w:pPr>
                        <w:r>
                          <w:rPr>
                            <w:sz w:val="16"/>
                          </w:rPr>
                          <w:t>Elementos</w:t>
                        </w:r>
                      </w:p>
                    </w:tc>
                    <w:tc>
                      <w:tcPr>
                        <w:tcW w:w="1209" w:type="dxa"/>
                        <w:tcBorders>
                          <w:left w:val="nil"/>
                          <w:right w:val="nil"/>
                        </w:tcBorders>
                      </w:tcPr>
                      <w:p w:rsidR="001F546E" w:rsidRDefault="00F243C0">
                        <w:pPr>
                          <w:pStyle w:val="TableParagraph"/>
                          <w:spacing w:before="89"/>
                          <w:ind w:left="514" w:right="476"/>
                          <w:jc w:val="center"/>
                          <w:rPr>
                            <w:sz w:val="16"/>
                          </w:rPr>
                        </w:pPr>
                        <w:r>
                          <w:rPr>
                            <w:sz w:val="16"/>
                          </w:rPr>
                          <w:t>50</w:t>
                        </w:r>
                      </w:p>
                    </w:tc>
                    <w:tc>
                      <w:tcPr>
                        <w:tcW w:w="1173" w:type="dxa"/>
                        <w:tcBorders>
                          <w:left w:val="nil"/>
                        </w:tcBorders>
                      </w:tcPr>
                      <w:p w:rsidR="001F546E" w:rsidRDefault="00F243C0">
                        <w:pPr>
                          <w:pStyle w:val="TableParagraph"/>
                          <w:spacing w:before="89"/>
                          <w:ind w:left="440" w:right="329"/>
                          <w:jc w:val="center"/>
                          <w:rPr>
                            <w:sz w:val="16"/>
                          </w:rPr>
                        </w:pPr>
                        <w:r>
                          <w:rPr>
                            <w:sz w:val="16"/>
                          </w:rPr>
                          <w:t>100%</w:t>
                        </w:r>
                      </w:p>
                    </w:tc>
                  </w:tr>
                  <w:tr w:rsidR="001F546E">
                    <w:trPr>
                      <w:trHeight w:val="182"/>
                    </w:trPr>
                    <w:tc>
                      <w:tcPr>
                        <w:tcW w:w="1990" w:type="dxa"/>
                        <w:tcBorders>
                          <w:top w:val="nil"/>
                          <w:bottom w:val="nil"/>
                          <w:right w:val="nil"/>
                        </w:tcBorders>
                      </w:tcPr>
                      <w:p w:rsidR="001F546E" w:rsidRDefault="001F546E">
                        <w:pPr>
                          <w:pStyle w:val="TableParagraph"/>
                          <w:rPr>
                            <w:rFonts w:ascii="Times New Roman"/>
                            <w:sz w:val="12"/>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3" w:line="159" w:lineRule="exact"/>
                          <w:ind w:left="118"/>
                          <w:rPr>
                            <w:sz w:val="16"/>
                          </w:rPr>
                        </w:pPr>
                        <w:r>
                          <w:rPr>
                            <w:sz w:val="16"/>
                          </w:rPr>
                          <w:t>Primeros auxilios</w:t>
                        </w:r>
                      </w:p>
                    </w:tc>
                    <w:tc>
                      <w:tcPr>
                        <w:tcW w:w="1377" w:type="dxa"/>
                        <w:tcBorders>
                          <w:left w:val="nil"/>
                          <w:right w:val="nil"/>
                        </w:tcBorders>
                      </w:tcPr>
                      <w:p w:rsidR="001F546E" w:rsidRDefault="00F243C0">
                        <w:pPr>
                          <w:pStyle w:val="TableParagraph"/>
                          <w:spacing w:before="3" w:line="159" w:lineRule="exact"/>
                          <w:ind w:left="55" w:right="92"/>
                          <w:jc w:val="center"/>
                          <w:rPr>
                            <w:sz w:val="16"/>
                          </w:rPr>
                        </w:pPr>
                        <w:r>
                          <w:rPr>
                            <w:sz w:val="16"/>
                          </w:rPr>
                          <w:t>Elementos</w:t>
                        </w:r>
                      </w:p>
                    </w:tc>
                    <w:tc>
                      <w:tcPr>
                        <w:tcW w:w="1209" w:type="dxa"/>
                        <w:tcBorders>
                          <w:left w:val="nil"/>
                          <w:right w:val="nil"/>
                        </w:tcBorders>
                      </w:tcPr>
                      <w:p w:rsidR="001F546E" w:rsidRDefault="00F243C0">
                        <w:pPr>
                          <w:pStyle w:val="TableParagraph"/>
                          <w:spacing w:before="3" w:line="159" w:lineRule="exact"/>
                          <w:ind w:left="514" w:right="476"/>
                          <w:jc w:val="center"/>
                          <w:rPr>
                            <w:sz w:val="16"/>
                          </w:rPr>
                        </w:pPr>
                        <w:r>
                          <w:rPr>
                            <w:sz w:val="16"/>
                          </w:rPr>
                          <w:t>75</w:t>
                        </w:r>
                      </w:p>
                    </w:tc>
                    <w:tc>
                      <w:tcPr>
                        <w:tcW w:w="1173" w:type="dxa"/>
                        <w:tcBorders>
                          <w:left w:val="nil"/>
                        </w:tcBorders>
                      </w:tcPr>
                      <w:p w:rsidR="001F546E" w:rsidRDefault="00F243C0">
                        <w:pPr>
                          <w:pStyle w:val="TableParagraph"/>
                          <w:spacing w:before="3" w:line="159" w:lineRule="exact"/>
                          <w:ind w:left="440" w:right="329"/>
                          <w:jc w:val="center"/>
                          <w:rPr>
                            <w:sz w:val="16"/>
                          </w:rPr>
                        </w:pPr>
                        <w:r>
                          <w:rPr>
                            <w:sz w:val="16"/>
                          </w:rPr>
                          <w:t>100%</w:t>
                        </w:r>
                      </w:p>
                    </w:tc>
                  </w:tr>
                  <w:tr w:rsidR="001F546E">
                    <w:trPr>
                      <w:trHeight w:val="352"/>
                    </w:trPr>
                    <w:tc>
                      <w:tcPr>
                        <w:tcW w:w="1990" w:type="dxa"/>
                        <w:tcBorders>
                          <w:top w:val="nil"/>
                          <w:bottom w:val="nil"/>
                          <w:right w:val="nil"/>
                        </w:tcBorders>
                      </w:tcPr>
                      <w:p w:rsidR="001F546E" w:rsidRDefault="001F546E">
                        <w:pPr>
                          <w:pStyle w:val="TableParagraph"/>
                          <w:rPr>
                            <w:rFonts w:ascii="Times New Roman"/>
                            <w:sz w:val="16"/>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1" w:line="178" w:lineRule="exact"/>
                          <w:ind w:left="118" w:right="209"/>
                          <w:rPr>
                            <w:sz w:val="16"/>
                          </w:rPr>
                        </w:pPr>
                        <w:r>
                          <w:rPr>
                            <w:sz w:val="16"/>
                          </w:rPr>
                          <w:t>Hechos de tránsito terrestre</w:t>
                        </w:r>
                      </w:p>
                    </w:tc>
                    <w:tc>
                      <w:tcPr>
                        <w:tcW w:w="1377" w:type="dxa"/>
                        <w:tcBorders>
                          <w:left w:val="nil"/>
                          <w:right w:val="nil"/>
                        </w:tcBorders>
                      </w:tcPr>
                      <w:p w:rsidR="001F546E" w:rsidRDefault="00F243C0">
                        <w:pPr>
                          <w:pStyle w:val="TableParagraph"/>
                          <w:spacing w:before="89"/>
                          <w:ind w:left="55" w:right="92"/>
                          <w:jc w:val="center"/>
                          <w:rPr>
                            <w:sz w:val="16"/>
                          </w:rPr>
                        </w:pPr>
                        <w:r>
                          <w:rPr>
                            <w:sz w:val="16"/>
                          </w:rPr>
                          <w:t>Elementos</w:t>
                        </w:r>
                      </w:p>
                    </w:tc>
                    <w:tc>
                      <w:tcPr>
                        <w:tcW w:w="1209" w:type="dxa"/>
                        <w:tcBorders>
                          <w:left w:val="nil"/>
                          <w:right w:val="nil"/>
                        </w:tcBorders>
                      </w:tcPr>
                      <w:p w:rsidR="001F546E" w:rsidRDefault="00F243C0">
                        <w:pPr>
                          <w:pStyle w:val="TableParagraph"/>
                          <w:spacing w:before="89"/>
                          <w:ind w:left="514" w:right="473"/>
                          <w:jc w:val="center"/>
                          <w:rPr>
                            <w:sz w:val="16"/>
                          </w:rPr>
                        </w:pPr>
                        <w:r>
                          <w:rPr>
                            <w:sz w:val="16"/>
                          </w:rPr>
                          <w:t>10</w:t>
                        </w:r>
                      </w:p>
                    </w:tc>
                    <w:tc>
                      <w:tcPr>
                        <w:tcW w:w="1173" w:type="dxa"/>
                        <w:tcBorders>
                          <w:left w:val="nil"/>
                        </w:tcBorders>
                      </w:tcPr>
                      <w:p w:rsidR="001F546E" w:rsidRDefault="00F243C0">
                        <w:pPr>
                          <w:pStyle w:val="TableParagraph"/>
                          <w:spacing w:before="89"/>
                          <w:ind w:left="440" w:right="329"/>
                          <w:jc w:val="center"/>
                          <w:rPr>
                            <w:sz w:val="16"/>
                          </w:rPr>
                        </w:pPr>
                        <w:r>
                          <w:rPr>
                            <w:sz w:val="16"/>
                          </w:rPr>
                          <w:t>100%</w:t>
                        </w:r>
                      </w:p>
                    </w:tc>
                  </w:tr>
                  <w:tr w:rsidR="001F546E">
                    <w:trPr>
                      <w:trHeight w:val="174"/>
                    </w:trPr>
                    <w:tc>
                      <w:tcPr>
                        <w:tcW w:w="1990" w:type="dxa"/>
                        <w:vMerge w:val="restart"/>
                        <w:tcBorders>
                          <w:top w:val="nil"/>
                          <w:right w:val="nil"/>
                        </w:tcBorders>
                      </w:tcPr>
                      <w:p w:rsidR="001F546E" w:rsidRDefault="001F546E">
                        <w:pPr>
                          <w:pStyle w:val="TableParagraph"/>
                          <w:rPr>
                            <w:rFonts w:ascii="Times New Roman"/>
                            <w:sz w:val="16"/>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line="154" w:lineRule="exact"/>
                          <w:ind w:left="156"/>
                          <w:rPr>
                            <w:sz w:val="16"/>
                          </w:rPr>
                        </w:pPr>
                        <w:r>
                          <w:rPr>
                            <w:sz w:val="16"/>
                          </w:rPr>
                          <w:t>Equidad de género</w:t>
                        </w:r>
                      </w:p>
                    </w:tc>
                    <w:tc>
                      <w:tcPr>
                        <w:tcW w:w="1377" w:type="dxa"/>
                        <w:tcBorders>
                          <w:left w:val="nil"/>
                          <w:right w:val="nil"/>
                        </w:tcBorders>
                      </w:tcPr>
                      <w:p w:rsidR="001F546E" w:rsidRDefault="00F243C0">
                        <w:pPr>
                          <w:pStyle w:val="TableParagraph"/>
                          <w:spacing w:line="154" w:lineRule="exact"/>
                          <w:ind w:left="55" w:right="92"/>
                          <w:jc w:val="center"/>
                          <w:rPr>
                            <w:sz w:val="16"/>
                          </w:rPr>
                        </w:pPr>
                        <w:r>
                          <w:rPr>
                            <w:sz w:val="16"/>
                          </w:rPr>
                          <w:t>Elementos</w:t>
                        </w:r>
                      </w:p>
                    </w:tc>
                    <w:tc>
                      <w:tcPr>
                        <w:tcW w:w="1209" w:type="dxa"/>
                        <w:tcBorders>
                          <w:left w:val="nil"/>
                          <w:right w:val="nil"/>
                        </w:tcBorders>
                      </w:tcPr>
                      <w:p w:rsidR="001F546E" w:rsidRDefault="00F243C0">
                        <w:pPr>
                          <w:pStyle w:val="TableParagraph"/>
                          <w:spacing w:line="154" w:lineRule="exact"/>
                          <w:ind w:left="514" w:right="477"/>
                          <w:jc w:val="center"/>
                          <w:rPr>
                            <w:sz w:val="16"/>
                          </w:rPr>
                        </w:pPr>
                        <w:r>
                          <w:rPr>
                            <w:sz w:val="16"/>
                          </w:rPr>
                          <w:t>60</w:t>
                        </w:r>
                      </w:p>
                    </w:tc>
                    <w:tc>
                      <w:tcPr>
                        <w:tcW w:w="1173" w:type="dxa"/>
                        <w:tcBorders>
                          <w:left w:val="nil"/>
                        </w:tcBorders>
                      </w:tcPr>
                      <w:p w:rsidR="001F546E" w:rsidRDefault="00F243C0">
                        <w:pPr>
                          <w:pStyle w:val="TableParagraph"/>
                          <w:spacing w:line="154" w:lineRule="exact"/>
                          <w:ind w:left="440" w:right="329"/>
                          <w:jc w:val="center"/>
                          <w:rPr>
                            <w:sz w:val="16"/>
                          </w:rPr>
                        </w:pPr>
                        <w:r>
                          <w:rPr>
                            <w:sz w:val="16"/>
                          </w:rPr>
                          <w:t>100%</w:t>
                        </w:r>
                      </w:p>
                    </w:tc>
                  </w:tr>
                  <w:tr w:rsidR="001F546E">
                    <w:trPr>
                      <w:trHeight w:val="416"/>
                    </w:trPr>
                    <w:tc>
                      <w:tcPr>
                        <w:tcW w:w="1990" w:type="dxa"/>
                        <w:vMerge/>
                        <w:tcBorders>
                          <w:top w:val="nil"/>
                          <w:right w:val="nil"/>
                        </w:tcBorders>
                      </w:tcPr>
                      <w:p w:rsidR="001F546E" w:rsidRDefault="001F546E">
                        <w:pPr>
                          <w:rPr>
                            <w:sz w:val="2"/>
                            <w:szCs w:val="2"/>
                          </w:rPr>
                        </w:pPr>
                      </w:p>
                    </w:tc>
                    <w:tc>
                      <w:tcPr>
                        <w:tcW w:w="1538" w:type="dxa"/>
                        <w:tcBorders>
                          <w:left w:val="nil"/>
                          <w:right w:val="nil"/>
                        </w:tcBorders>
                      </w:tcPr>
                      <w:p w:rsidR="001F546E" w:rsidRDefault="00F243C0">
                        <w:pPr>
                          <w:pStyle w:val="TableParagraph"/>
                          <w:spacing w:before="34"/>
                          <w:ind w:left="410" w:right="377" w:firstLine="16"/>
                          <w:rPr>
                            <w:sz w:val="16"/>
                          </w:rPr>
                        </w:pPr>
                        <w:r>
                          <w:rPr>
                            <w:sz w:val="16"/>
                          </w:rPr>
                          <w:t>Nivelación académica</w:t>
                        </w:r>
                      </w:p>
                    </w:tc>
                    <w:tc>
                      <w:tcPr>
                        <w:tcW w:w="1562" w:type="dxa"/>
                        <w:tcBorders>
                          <w:left w:val="nil"/>
                          <w:right w:val="nil"/>
                        </w:tcBorders>
                      </w:tcPr>
                      <w:p w:rsidR="001F546E" w:rsidRDefault="00F243C0">
                        <w:pPr>
                          <w:pStyle w:val="TableParagraph"/>
                          <w:spacing w:before="34"/>
                          <w:ind w:left="118" w:right="693"/>
                          <w:rPr>
                            <w:sz w:val="16"/>
                          </w:rPr>
                        </w:pPr>
                        <w:r>
                          <w:rPr>
                            <w:sz w:val="16"/>
                          </w:rPr>
                          <w:t>Nivelación académica</w:t>
                        </w:r>
                      </w:p>
                    </w:tc>
                    <w:tc>
                      <w:tcPr>
                        <w:tcW w:w="1377" w:type="dxa"/>
                        <w:tcBorders>
                          <w:left w:val="nil"/>
                          <w:right w:val="nil"/>
                        </w:tcBorders>
                      </w:tcPr>
                      <w:p w:rsidR="001F546E" w:rsidRDefault="00F243C0">
                        <w:pPr>
                          <w:pStyle w:val="TableParagraph"/>
                          <w:spacing w:before="122"/>
                          <w:ind w:left="55" w:right="92"/>
                          <w:jc w:val="center"/>
                          <w:rPr>
                            <w:sz w:val="16"/>
                          </w:rPr>
                        </w:pPr>
                        <w:r>
                          <w:rPr>
                            <w:sz w:val="16"/>
                          </w:rPr>
                          <w:t>Elementos</w:t>
                        </w:r>
                      </w:p>
                    </w:tc>
                    <w:tc>
                      <w:tcPr>
                        <w:tcW w:w="1209" w:type="dxa"/>
                        <w:tcBorders>
                          <w:left w:val="nil"/>
                          <w:right w:val="nil"/>
                        </w:tcBorders>
                      </w:tcPr>
                      <w:p w:rsidR="001F546E" w:rsidRDefault="00F243C0">
                        <w:pPr>
                          <w:pStyle w:val="TableParagraph"/>
                          <w:spacing w:before="122"/>
                          <w:ind w:left="514" w:right="477"/>
                          <w:jc w:val="center"/>
                          <w:rPr>
                            <w:sz w:val="16"/>
                          </w:rPr>
                        </w:pPr>
                        <w:r>
                          <w:rPr>
                            <w:sz w:val="16"/>
                          </w:rPr>
                          <w:t>60</w:t>
                        </w:r>
                      </w:p>
                    </w:tc>
                    <w:tc>
                      <w:tcPr>
                        <w:tcW w:w="1173" w:type="dxa"/>
                        <w:tcBorders>
                          <w:left w:val="nil"/>
                        </w:tcBorders>
                      </w:tcPr>
                      <w:p w:rsidR="001F546E" w:rsidRDefault="00F243C0">
                        <w:pPr>
                          <w:pStyle w:val="TableParagraph"/>
                          <w:spacing w:before="122"/>
                          <w:ind w:left="440" w:right="329"/>
                          <w:jc w:val="center"/>
                          <w:rPr>
                            <w:sz w:val="16"/>
                          </w:rPr>
                        </w:pPr>
                        <w:r>
                          <w:rPr>
                            <w:sz w:val="16"/>
                          </w:rPr>
                          <w:t>100%</w:t>
                        </w:r>
                      </w:p>
                    </w:tc>
                  </w:tr>
                  <w:tr w:rsidR="001F546E">
                    <w:trPr>
                      <w:trHeight w:val="409"/>
                    </w:trPr>
                    <w:tc>
                      <w:tcPr>
                        <w:tcW w:w="1990" w:type="dxa"/>
                        <w:vMerge w:val="restart"/>
                        <w:tcBorders>
                          <w:right w:val="nil"/>
                        </w:tcBorders>
                      </w:tcPr>
                      <w:p w:rsidR="001F546E" w:rsidRDefault="001F546E">
                        <w:pPr>
                          <w:pStyle w:val="TableParagraph"/>
                          <w:rPr>
                            <w:rFonts w:ascii="Calibri"/>
                            <w:b/>
                            <w:sz w:val="24"/>
                          </w:rPr>
                        </w:pPr>
                      </w:p>
                      <w:p w:rsidR="001F546E" w:rsidRDefault="001F546E">
                        <w:pPr>
                          <w:pStyle w:val="TableParagraph"/>
                          <w:spacing w:before="1"/>
                          <w:rPr>
                            <w:rFonts w:ascii="Calibri"/>
                            <w:b/>
                          </w:rPr>
                        </w:pPr>
                      </w:p>
                      <w:p w:rsidR="001F546E" w:rsidRDefault="00F243C0">
                        <w:pPr>
                          <w:pStyle w:val="TableParagraph"/>
                          <w:ind w:left="124" w:right="-18" w:firstLine="151"/>
                          <w:rPr>
                            <w:b/>
                            <w:sz w:val="20"/>
                          </w:rPr>
                        </w:pPr>
                        <w:r>
                          <w:rPr>
                            <w:b/>
                            <w:sz w:val="20"/>
                          </w:rPr>
                          <w:t>Red Nacional de Telecomunicaciones</w:t>
                        </w:r>
                      </w:p>
                    </w:tc>
                    <w:tc>
                      <w:tcPr>
                        <w:tcW w:w="1538" w:type="dxa"/>
                        <w:vMerge w:val="restart"/>
                        <w:tcBorders>
                          <w:left w:val="nil"/>
                          <w:right w:val="nil"/>
                        </w:tcBorders>
                      </w:tcPr>
                      <w:p w:rsidR="001F546E" w:rsidRDefault="001F546E">
                        <w:pPr>
                          <w:pStyle w:val="TableParagraph"/>
                          <w:rPr>
                            <w:rFonts w:ascii="Calibri"/>
                            <w:b/>
                            <w:sz w:val="18"/>
                          </w:rPr>
                        </w:pPr>
                      </w:p>
                      <w:p w:rsidR="001F546E" w:rsidRDefault="001F546E">
                        <w:pPr>
                          <w:pStyle w:val="TableParagraph"/>
                          <w:rPr>
                            <w:rFonts w:ascii="Calibri"/>
                            <w:b/>
                            <w:sz w:val="18"/>
                          </w:rPr>
                        </w:pPr>
                      </w:p>
                      <w:p w:rsidR="001F546E" w:rsidRDefault="001F546E">
                        <w:pPr>
                          <w:pStyle w:val="TableParagraph"/>
                          <w:spacing w:before="10"/>
                          <w:rPr>
                            <w:rFonts w:ascii="Calibri"/>
                            <w:b/>
                            <w:sz w:val="17"/>
                          </w:rPr>
                        </w:pPr>
                      </w:p>
                      <w:p w:rsidR="001F546E" w:rsidRDefault="00F243C0">
                        <w:pPr>
                          <w:pStyle w:val="TableParagraph"/>
                          <w:spacing w:before="1"/>
                          <w:ind w:left="379" w:right="271" w:hanging="77"/>
                          <w:rPr>
                            <w:sz w:val="16"/>
                          </w:rPr>
                        </w:pPr>
                        <w:r>
                          <w:rPr>
                            <w:sz w:val="16"/>
                          </w:rPr>
                          <w:t>Equipamiento Institucional</w:t>
                        </w:r>
                      </w:p>
                    </w:tc>
                    <w:tc>
                      <w:tcPr>
                        <w:tcW w:w="1562" w:type="dxa"/>
                        <w:tcBorders>
                          <w:left w:val="nil"/>
                          <w:right w:val="nil"/>
                        </w:tcBorders>
                      </w:tcPr>
                      <w:p w:rsidR="001F546E" w:rsidRDefault="00F243C0">
                        <w:pPr>
                          <w:pStyle w:val="TableParagraph"/>
                          <w:spacing w:before="31"/>
                          <w:ind w:left="118" w:right="373"/>
                          <w:rPr>
                            <w:sz w:val="16"/>
                          </w:rPr>
                        </w:pPr>
                        <w:r>
                          <w:rPr>
                            <w:sz w:val="16"/>
                          </w:rPr>
                          <w:t>Terminal digital móvil (radio)</w:t>
                        </w:r>
                      </w:p>
                    </w:tc>
                    <w:tc>
                      <w:tcPr>
                        <w:tcW w:w="1377" w:type="dxa"/>
                        <w:tcBorders>
                          <w:left w:val="nil"/>
                          <w:right w:val="nil"/>
                        </w:tcBorders>
                      </w:tcPr>
                      <w:p w:rsidR="001F546E" w:rsidRDefault="00F243C0">
                        <w:pPr>
                          <w:pStyle w:val="TableParagraph"/>
                          <w:spacing w:before="118"/>
                          <w:ind w:left="55" w:right="90"/>
                          <w:jc w:val="center"/>
                          <w:rPr>
                            <w:sz w:val="16"/>
                          </w:rPr>
                        </w:pPr>
                        <w:r>
                          <w:rPr>
                            <w:sz w:val="16"/>
                          </w:rPr>
                          <w:t>Pieza</w:t>
                        </w:r>
                      </w:p>
                    </w:tc>
                    <w:tc>
                      <w:tcPr>
                        <w:tcW w:w="1209" w:type="dxa"/>
                        <w:tcBorders>
                          <w:left w:val="nil"/>
                          <w:right w:val="nil"/>
                        </w:tcBorders>
                      </w:tcPr>
                      <w:p w:rsidR="001F546E" w:rsidRDefault="00F243C0">
                        <w:pPr>
                          <w:pStyle w:val="TableParagraph"/>
                          <w:spacing w:before="118"/>
                          <w:ind w:left="38"/>
                          <w:jc w:val="center"/>
                          <w:rPr>
                            <w:sz w:val="16"/>
                          </w:rPr>
                        </w:pPr>
                        <w:r>
                          <w:rPr>
                            <w:sz w:val="16"/>
                          </w:rPr>
                          <w:t>6</w:t>
                        </w:r>
                      </w:p>
                    </w:tc>
                    <w:tc>
                      <w:tcPr>
                        <w:tcW w:w="1173" w:type="dxa"/>
                        <w:tcBorders>
                          <w:left w:val="nil"/>
                        </w:tcBorders>
                      </w:tcPr>
                      <w:p w:rsidR="001F546E" w:rsidRDefault="00F243C0">
                        <w:pPr>
                          <w:pStyle w:val="TableParagraph"/>
                          <w:spacing w:before="118"/>
                          <w:ind w:left="440" w:right="329"/>
                          <w:jc w:val="center"/>
                          <w:rPr>
                            <w:sz w:val="16"/>
                          </w:rPr>
                        </w:pPr>
                        <w:r>
                          <w:rPr>
                            <w:sz w:val="16"/>
                          </w:rPr>
                          <w:t>100%</w:t>
                        </w:r>
                      </w:p>
                    </w:tc>
                  </w:tr>
                  <w:tr w:rsidR="001F546E">
                    <w:trPr>
                      <w:trHeight w:val="428"/>
                    </w:trPr>
                    <w:tc>
                      <w:tcPr>
                        <w:tcW w:w="1990" w:type="dxa"/>
                        <w:vMerge/>
                        <w:tcBorders>
                          <w:top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38"/>
                          <w:ind w:left="118" w:right="373"/>
                          <w:rPr>
                            <w:sz w:val="16"/>
                          </w:rPr>
                        </w:pPr>
                        <w:r>
                          <w:rPr>
                            <w:sz w:val="16"/>
                          </w:rPr>
                          <w:t>Terminal digital portátil (radio)</w:t>
                        </w:r>
                      </w:p>
                    </w:tc>
                    <w:tc>
                      <w:tcPr>
                        <w:tcW w:w="1377" w:type="dxa"/>
                        <w:tcBorders>
                          <w:left w:val="nil"/>
                          <w:right w:val="nil"/>
                        </w:tcBorders>
                      </w:tcPr>
                      <w:p w:rsidR="001F546E" w:rsidRDefault="00F243C0">
                        <w:pPr>
                          <w:pStyle w:val="TableParagraph"/>
                          <w:spacing w:before="127"/>
                          <w:ind w:left="55" w:right="90"/>
                          <w:jc w:val="center"/>
                          <w:rPr>
                            <w:sz w:val="16"/>
                          </w:rPr>
                        </w:pPr>
                        <w:r>
                          <w:rPr>
                            <w:sz w:val="16"/>
                          </w:rPr>
                          <w:t>Pieza</w:t>
                        </w:r>
                      </w:p>
                    </w:tc>
                    <w:tc>
                      <w:tcPr>
                        <w:tcW w:w="1209" w:type="dxa"/>
                        <w:tcBorders>
                          <w:left w:val="nil"/>
                          <w:right w:val="nil"/>
                        </w:tcBorders>
                      </w:tcPr>
                      <w:p w:rsidR="001F546E" w:rsidRDefault="00F243C0">
                        <w:pPr>
                          <w:pStyle w:val="TableParagraph"/>
                          <w:spacing w:before="127"/>
                          <w:ind w:left="513" w:right="477"/>
                          <w:jc w:val="center"/>
                          <w:rPr>
                            <w:sz w:val="16"/>
                          </w:rPr>
                        </w:pPr>
                        <w:r>
                          <w:rPr>
                            <w:sz w:val="16"/>
                          </w:rPr>
                          <w:t>20</w:t>
                        </w:r>
                      </w:p>
                    </w:tc>
                    <w:tc>
                      <w:tcPr>
                        <w:tcW w:w="1173" w:type="dxa"/>
                        <w:tcBorders>
                          <w:left w:val="nil"/>
                        </w:tcBorders>
                      </w:tcPr>
                      <w:p w:rsidR="001F546E" w:rsidRDefault="00F243C0">
                        <w:pPr>
                          <w:pStyle w:val="TableParagraph"/>
                          <w:spacing w:before="127"/>
                          <w:ind w:left="440" w:right="329"/>
                          <w:jc w:val="center"/>
                          <w:rPr>
                            <w:sz w:val="16"/>
                          </w:rPr>
                        </w:pPr>
                        <w:r>
                          <w:rPr>
                            <w:sz w:val="16"/>
                          </w:rPr>
                          <w:t>100%</w:t>
                        </w:r>
                      </w:p>
                    </w:tc>
                  </w:tr>
                  <w:tr w:rsidR="001F546E">
                    <w:trPr>
                      <w:trHeight w:val="786"/>
                    </w:trPr>
                    <w:tc>
                      <w:tcPr>
                        <w:tcW w:w="1990" w:type="dxa"/>
                        <w:vMerge/>
                        <w:tcBorders>
                          <w:top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130"/>
                          <w:ind w:left="118" w:right="128"/>
                          <w:rPr>
                            <w:sz w:val="16"/>
                          </w:rPr>
                        </w:pPr>
                        <w:r>
                          <w:rPr>
                            <w:sz w:val="16"/>
                          </w:rPr>
                          <w:t>Batería para terminal digital radio (radio móvil )</w:t>
                        </w:r>
                      </w:p>
                    </w:tc>
                    <w:tc>
                      <w:tcPr>
                        <w:tcW w:w="1377" w:type="dxa"/>
                        <w:tcBorders>
                          <w:left w:val="nil"/>
                          <w:right w:val="nil"/>
                        </w:tcBorders>
                      </w:tcPr>
                      <w:p w:rsidR="001F546E" w:rsidRDefault="001F546E">
                        <w:pPr>
                          <w:pStyle w:val="TableParagraph"/>
                          <w:spacing w:before="2"/>
                          <w:rPr>
                            <w:rFonts w:ascii="Calibri"/>
                            <w:b/>
                            <w:sz w:val="25"/>
                          </w:rPr>
                        </w:pPr>
                      </w:p>
                      <w:p w:rsidR="001F546E" w:rsidRDefault="00F243C0">
                        <w:pPr>
                          <w:pStyle w:val="TableParagraph"/>
                          <w:ind w:left="55" w:right="90"/>
                          <w:jc w:val="center"/>
                          <w:rPr>
                            <w:sz w:val="16"/>
                          </w:rPr>
                        </w:pPr>
                        <w:r>
                          <w:rPr>
                            <w:sz w:val="16"/>
                          </w:rPr>
                          <w:t>Pieza</w:t>
                        </w:r>
                      </w:p>
                    </w:tc>
                    <w:tc>
                      <w:tcPr>
                        <w:tcW w:w="1209" w:type="dxa"/>
                        <w:tcBorders>
                          <w:left w:val="nil"/>
                          <w:right w:val="nil"/>
                        </w:tcBorders>
                      </w:tcPr>
                      <w:p w:rsidR="001F546E" w:rsidRDefault="001F546E">
                        <w:pPr>
                          <w:pStyle w:val="TableParagraph"/>
                          <w:spacing w:before="2"/>
                          <w:rPr>
                            <w:rFonts w:ascii="Calibri"/>
                            <w:b/>
                            <w:sz w:val="25"/>
                          </w:rPr>
                        </w:pPr>
                      </w:p>
                      <w:p w:rsidR="001F546E" w:rsidRDefault="00F243C0">
                        <w:pPr>
                          <w:pStyle w:val="TableParagraph"/>
                          <w:ind w:left="514" w:right="473"/>
                          <w:jc w:val="center"/>
                          <w:rPr>
                            <w:sz w:val="16"/>
                          </w:rPr>
                        </w:pPr>
                        <w:r>
                          <w:rPr>
                            <w:sz w:val="16"/>
                          </w:rPr>
                          <w:t>80</w:t>
                        </w:r>
                      </w:p>
                    </w:tc>
                    <w:tc>
                      <w:tcPr>
                        <w:tcW w:w="1173" w:type="dxa"/>
                        <w:tcBorders>
                          <w:left w:val="nil"/>
                        </w:tcBorders>
                      </w:tcPr>
                      <w:p w:rsidR="001F546E" w:rsidRDefault="001F546E">
                        <w:pPr>
                          <w:pStyle w:val="TableParagraph"/>
                          <w:spacing w:before="2"/>
                          <w:rPr>
                            <w:rFonts w:ascii="Calibri"/>
                            <w:b/>
                            <w:sz w:val="25"/>
                          </w:rPr>
                        </w:pPr>
                      </w:p>
                      <w:p w:rsidR="001F546E" w:rsidRDefault="00F243C0">
                        <w:pPr>
                          <w:pStyle w:val="TableParagraph"/>
                          <w:ind w:left="440" w:right="329"/>
                          <w:jc w:val="center"/>
                          <w:rPr>
                            <w:sz w:val="16"/>
                          </w:rPr>
                        </w:pPr>
                        <w:r>
                          <w:rPr>
                            <w:sz w:val="16"/>
                          </w:rPr>
                          <w:t>100%</w:t>
                        </w:r>
                      </w:p>
                    </w:tc>
                  </w:tr>
                  <w:tr w:rsidR="001F546E">
                    <w:trPr>
                      <w:trHeight w:val="283"/>
                    </w:trPr>
                    <w:tc>
                      <w:tcPr>
                        <w:tcW w:w="1990" w:type="dxa"/>
                        <w:vMerge w:val="restart"/>
                        <w:tcBorders>
                          <w:right w:val="nil"/>
                        </w:tcBorders>
                      </w:tcPr>
                      <w:p w:rsidR="001F546E" w:rsidRDefault="001F546E">
                        <w:pPr>
                          <w:pStyle w:val="TableParagraph"/>
                          <w:rPr>
                            <w:rFonts w:ascii="Calibri"/>
                            <w:b/>
                            <w:sz w:val="24"/>
                          </w:rPr>
                        </w:pPr>
                      </w:p>
                      <w:p w:rsidR="001F546E" w:rsidRDefault="001F546E">
                        <w:pPr>
                          <w:pStyle w:val="TableParagraph"/>
                          <w:rPr>
                            <w:rFonts w:ascii="Calibri"/>
                            <w:b/>
                            <w:sz w:val="24"/>
                          </w:rPr>
                        </w:pPr>
                      </w:p>
                      <w:p w:rsidR="001F546E" w:rsidRDefault="00F243C0">
                        <w:pPr>
                          <w:pStyle w:val="TableParagraph"/>
                          <w:spacing w:before="193"/>
                          <w:ind w:left="93" w:right="83"/>
                          <w:jc w:val="center"/>
                          <w:rPr>
                            <w:b/>
                            <w:sz w:val="20"/>
                          </w:rPr>
                        </w:pPr>
                        <w:r>
                          <w:rPr>
                            <w:b/>
                            <w:sz w:val="20"/>
                          </w:rPr>
                          <w:t>Sistema Nacional de Información (Base de Datos)</w:t>
                        </w:r>
                      </w:p>
                    </w:tc>
                    <w:tc>
                      <w:tcPr>
                        <w:tcW w:w="1538" w:type="dxa"/>
                        <w:vMerge w:val="restart"/>
                        <w:tcBorders>
                          <w:left w:val="nil"/>
                          <w:right w:val="nil"/>
                        </w:tcBorders>
                      </w:tcPr>
                      <w:p w:rsidR="001F546E" w:rsidRDefault="001F546E">
                        <w:pPr>
                          <w:pStyle w:val="TableParagraph"/>
                          <w:rPr>
                            <w:rFonts w:ascii="Calibri"/>
                            <w:b/>
                            <w:sz w:val="18"/>
                          </w:rPr>
                        </w:pPr>
                      </w:p>
                      <w:p w:rsidR="001F546E" w:rsidRDefault="001F546E">
                        <w:pPr>
                          <w:pStyle w:val="TableParagraph"/>
                          <w:rPr>
                            <w:rFonts w:ascii="Calibri"/>
                            <w:b/>
                            <w:sz w:val="18"/>
                          </w:rPr>
                        </w:pPr>
                      </w:p>
                      <w:p w:rsidR="001F546E" w:rsidRDefault="001F546E">
                        <w:pPr>
                          <w:pStyle w:val="TableParagraph"/>
                          <w:rPr>
                            <w:rFonts w:ascii="Calibri"/>
                            <w:b/>
                            <w:sz w:val="18"/>
                          </w:rPr>
                        </w:pPr>
                      </w:p>
                      <w:p w:rsidR="001F546E" w:rsidRDefault="001F546E">
                        <w:pPr>
                          <w:pStyle w:val="TableParagraph"/>
                          <w:rPr>
                            <w:rFonts w:ascii="Calibri"/>
                            <w:b/>
                            <w:sz w:val="18"/>
                          </w:rPr>
                        </w:pPr>
                      </w:p>
                      <w:p w:rsidR="001F546E" w:rsidRDefault="00F243C0">
                        <w:pPr>
                          <w:pStyle w:val="TableParagraph"/>
                          <w:spacing w:before="120"/>
                          <w:ind w:left="379" w:right="271" w:hanging="77"/>
                          <w:rPr>
                            <w:sz w:val="16"/>
                          </w:rPr>
                        </w:pPr>
                        <w:r>
                          <w:rPr>
                            <w:sz w:val="16"/>
                          </w:rPr>
                          <w:t>Equipamiento Institucional</w:t>
                        </w:r>
                      </w:p>
                    </w:tc>
                    <w:tc>
                      <w:tcPr>
                        <w:tcW w:w="1562" w:type="dxa"/>
                        <w:tcBorders>
                          <w:left w:val="nil"/>
                          <w:right w:val="nil"/>
                        </w:tcBorders>
                      </w:tcPr>
                      <w:p w:rsidR="001F546E" w:rsidRDefault="00F243C0">
                        <w:pPr>
                          <w:pStyle w:val="TableParagraph"/>
                          <w:spacing w:before="55"/>
                          <w:ind w:left="118"/>
                          <w:rPr>
                            <w:sz w:val="16"/>
                          </w:rPr>
                        </w:pPr>
                        <w:r>
                          <w:rPr>
                            <w:sz w:val="16"/>
                          </w:rPr>
                          <w:t>Lector biométrico</w:t>
                        </w:r>
                      </w:p>
                    </w:tc>
                    <w:tc>
                      <w:tcPr>
                        <w:tcW w:w="1377" w:type="dxa"/>
                        <w:tcBorders>
                          <w:left w:val="nil"/>
                          <w:right w:val="nil"/>
                        </w:tcBorders>
                      </w:tcPr>
                      <w:p w:rsidR="001F546E" w:rsidRDefault="00F243C0">
                        <w:pPr>
                          <w:pStyle w:val="TableParagraph"/>
                          <w:spacing w:before="55"/>
                          <w:ind w:left="55" w:right="90"/>
                          <w:jc w:val="center"/>
                          <w:rPr>
                            <w:sz w:val="16"/>
                          </w:rPr>
                        </w:pPr>
                        <w:r>
                          <w:rPr>
                            <w:sz w:val="16"/>
                          </w:rPr>
                          <w:t>Equipo</w:t>
                        </w:r>
                      </w:p>
                    </w:tc>
                    <w:tc>
                      <w:tcPr>
                        <w:tcW w:w="1209" w:type="dxa"/>
                        <w:tcBorders>
                          <w:left w:val="nil"/>
                          <w:right w:val="nil"/>
                        </w:tcBorders>
                      </w:tcPr>
                      <w:p w:rsidR="001F546E" w:rsidRDefault="00F243C0">
                        <w:pPr>
                          <w:pStyle w:val="TableParagraph"/>
                          <w:spacing w:before="55"/>
                          <w:ind w:left="514" w:right="473"/>
                          <w:jc w:val="center"/>
                          <w:rPr>
                            <w:sz w:val="16"/>
                          </w:rPr>
                        </w:pPr>
                        <w:r>
                          <w:rPr>
                            <w:sz w:val="16"/>
                          </w:rPr>
                          <w:t>10</w:t>
                        </w:r>
                      </w:p>
                    </w:tc>
                    <w:tc>
                      <w:tcPr>
                        <w:tcW w:w="1173" w:type="dxa"/>
                        <w:tcBorders>
                          <w:left w:val="nil"/>
                        </w:tcBorders>
                      </w:tcPr>
                      <w:p w:rsidR="001F546E" w:rsidRDefault="00F243C0">
                        <w:pPr>
                          <w:pStyle w:val="TableParagraph"/>
                          <w:spacing w:before="55"/>
                          <w:ind w:left="440" w:right="329"/>
                          <w:jc w:val="center"/>
                          <w:rPr>
                            <w:sz w:val="16"/>
                          </w:rPr>
                        </w:pPr>
                        <w:r>
                          <w:rPr>
                            <w:sz w:val="16"/>
                          </w:rPr>
                          <w:t>100%</w:t>
                        </w:r>
                      </w:p>
                    </w:tc>
                  </w:tr>
                  <w:tr w:rsidR="001F546E">
                    <w:trPr>
                      <w:trHeight w:val="433"/>
                    </w:trPr>
                    <w:tc>
                      <w:tcPr>
                        <w:tcW w:w="1990" w:type="dxa"/>
                        <w:vMerge/>
                        <w:tcBorders>
                          <w:top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41"/>
                          <w:ind w:left="118" w:right="367"/>
                          <w:rPr>
                            <w:sz w:val="16"/>
                          </w:rPr>
                        </w:pPr>
                        <w:r>
                          <w:rPr>
                            <w:sz w:val="16"/>
                          </w:rPr>
                          <w:t>Conmutador de base de datos</w:t>
                        </w:r>
                      </w:p>
                    </w:tc>
                    <w:tc>
                      <w:tcPr>
                        <w:tcW w:w="1377" w:type="dxa"/>
                        <w:tcBorders>
                          <w:left w:val="nil"/>
                          <w:right w:val="nil"/>
                        </w:tcBorders>
                      </w:tcPr>
                      <w:p w:rsidR="001F546E" w:rsidRDefault="00F243C0">
                        <w:pPr>
                          <w:pStyle w:val="TableParagraph"/>
                          <w:spacing w:before="130"/>
                          <w:ind w:left="55" w:right="90"/>
                          <w:jc w:val="center"/>
                          <w:rPr>
                            <w:sz w:val="16"/>
                          </w:rPr>
                        </w:pPr>
                        <w:r>
                          <w:rPr>
                            <w:sz w:val="16"/>
                          </w:rPr>
                          <w:t>Equipo</w:t>
                        </w:r>
                      </w:p>
                    </w:tc>
                    <w:tc>
                      <w:tcPr>
                        <w:tcW w:w="1209" w:type="dxa"/>
                        <w:tcBorders>
                          <w:left w:val="nil"/>
                          <w:right w:val="nil"/>
                        </w:tcBorders>
                      </w:tcPr>
                      <w:p w:rsidR="001F546E" w:rsidRDefault="00F243C0">
                        <w:pPr>
                          <w:pStyle w:val="TableParagraph"/>
                          <w:spacing w:before="130"/>
                          <w:ind w:left="37"/>
                          <w:jc w:val="center"/>
                          <w:rPr>
                            <w:sz w:val="16"/>
                          </w:rPr>
                        </w:pPr>
                        <w:r>
                          <w:rPr>
                            <w:sz w:val="16"/>
                          </w:rPr>
                          <w:t>3</w:t>
                        </w:r>
                      </w:p>
                    </w:tc>
                    <w:tc>
                      <w:tcPr>
                        <w:tcW w:w="1173" w:type="dxa"/>
                        <w:tcBorders>
                          <w:left w:val="nil"/>
                        </w:tcBorders>
                      </w:tcPr>
                      <w:p w:rsidR="001F546E" w:rsidRDefault="00F243C0">
                        <w:pPr>
                          <w:pStyle w:val="TableParagraph"/>
                          <w:spacing w:before="130"/>
                          <w:ind w:left="440" w:right="329"/>
                          <w:jc w:val="center"/>
                          <w:rPr>
                            <w:sz w:val="16"/>
                          </w:rPr>
                        </w:pPr>
                        <w:r>
                          <w:rPr>
                            <w:sz w:val="16"/>
                          </w:rPr>
                          <w:t>100%</w:t>
                        </w:r>
                      </w:p>
                    </w:tc>
                  </w:tr>
                  <w:tr w:rsidR="001F546E">
                    <w:trPr>
                      <w:trHeight w:val="424"/>
                    </w:trPr>
                    <w:tc>
                      <w:tcPr>
                        <w:tcW w:w="1990" w:type="dxa"/>
                        <w:vMerge/>
                        <w:tcBorders>
                          <w:top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36"/>
                          <w:ind w:left="118" w:right="582"/>
                          <w:rPr>
                            <w:sz w:val="16"/>
                          </w:rPr>
                        </w:pPr>
                        <w:r>
                          <w:rPr>
                            <w:sz w:val="16"/>
                          </w:rPr>
                          <w:t>Cableado estructurado</w:t>
                        </w:r>
                      </w:p>
                    </w:tc>
                    <w:tc>
                      <w:tcPr>
                        <w:tcW w:w="1377" w:type="dxa"/>
                        <w:tcBorders>
                          <w:left w:val="nil"/>
                          <w:right w:val="nil"/>
                        </w:tcBorders>
                      </w:tcPr>
                      <w:p w:rsidR="001F546E" w:rsidRDefault="00F243C0">
                        <w:pPr>
                          <w:pStyle w:val="TableParagraph"/>
                          <w:spacing w:before="125"/>
                          <w:ind w:left="55" w:right="92"/>
                          <w:jc w:val="center"/>
                          <w:rPr>
                            <w:sz w:val="16"/>
                          </w:rPr>
                        </w:pPr>
                        <w:r>
                          <w:rPr>
                            <w:sz w:val="16"/>
                          </w:rPr>
                          <w:t>Servicio</w:t>
                        </w:r>
                      </w:p>
                    </w:tc>
                    <w:tc>
                      <w:tcPr>
                        <w:tcW w:w="1209" w:type="dxa"/>
                        <w:tcBorders>
                          <w:left w:val="nil"/>
                          <w:right w:val="nil"/>
                        </w:tcBorders>
                      </w:tcPr>
                      <w:p w:rsidR="001F546E" w:rsidRDefault="00F243C0">
                        <w:pPr>
                          <w:pStyle w:val="TableParagraph"/>
                          <w:spacing w:before="125"/>
                          <w:ind w:left="35"/>
                          <w:jc w:val="center"/>
                          <w:rPr>
                            <w:sz w:val="16"/>
                          </w:rPr>
                        </w:pPr>
                        <w:r>
                          <w:rPr>
                            <w:sz w:val="16"/>
                          </w:rPr>
                          <w:t>1</w:t>
                        </w:r>
                      </w:p>
                    </w:tc>
                    <w:tc>
                      <w:tcPr>
                        <w:tcW w:w="1173" w:type="dxa"/>
                        <w:tcBorders>
                          <w:left w:val="nil"/>
                        </w:tcBorders>
                      </w:tcPr>
                      <w:p w:rsidR="001F546E" w:rsidRDefault="00F243C0">
                        <w:pPr>
                          <w:pStyle w:val="TableParagraph"/>
                          <w:spacing w:before="125"/>
                          <w:ind w:left="440" w:right="329"/>
                          <w:jc w:val="center"/>
                          <w:rPr>
                            <w:sz w:val="16"/>
                          </w:rPr>
                        </w:pPr>
                        <w:r>
                          <w:rPr>
                            <w:sz w:val="16"/>
                          </w:rPr>
                          <w:t>100%</w:t>
                        </w:r>
                      </w:p>
                    </w:tc>
                  </w:tr>
                  <w:tr w:rsidR="001F546E">
                    <w:trPr>
                      <w:trHeight w:val="416"/>
                    </w:trPr>
                    <w:tc>
                      <w:tcPr>
                        <w:tcW w:w="1990" w:type="dxa"/>
                        <w:vMerge/>
                        <w:tcBorders>
                          <w:top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34"/>
                          <w:ind w:left="118" w:right="582"/>
                          <w:rPr>
                            <w:sz w:val="16"/>
                          </w:rPr>
                        </w:pPr>
                        <w:r>
                          <w:rPr>
                            <w:sz w:val="16"/>
                          </w:rPr>
                          <w:t>Cableado estructurado</w:t>
                        </w:r>
                      </w:p>
                    </w:tc>
                    <w:tc>
                      <w:tcPr>
                        <w:tcW w:w="1377" w:type="dxa"/>
                        <w:tcBorders>
                          <w:left w:val="nil"/>
                          <w:right w:val="nil"/>
                        </w:tcBorders>
                      </w:tcPr>
                      <w:p w:rsidR="001F546E" w:rsidRDefault="00F243C0">
                        <w:pPr>
                          <w:pStyle w:val="TableParagraph"/>
                          <w:spacing w:before="120"/>
                          <w:ind w:left="55" w:right="92"/>
                          <w:jc w:val="center"/>
                          <w:rPr>
                            <w:sz w:val="16"/>
                          </w:rPr>
                        </w:pPr>
                        <w:r>
                          <w:rPr>
                            <w:sz w:val="16"/>
                          </w:rPr>
                          <w:t>Servicio</w:t>
                        </w:r>
                      </w:p>
                    </w:tc>
                    <w:tc>
                      <w:tcPr>
                        <w:tcW w:w="1209" w:type="dxa"/>
                        <w:tcBorders>
                          <w:left w:val="nil"/>
                          <w:right w:val="nil"/>
                        </w:tcBorders>
                      </w:tcPr>
                      <w:p w:rsidR="001F546E" w:rsidRDefault="00F243C0">
                        <w:pPr>
                          <w:pStyle w:val="TableParagraph"/>
                          <w:spacing w:before="120"/>
                          <w:ind w:left="35"/>
                          <w:jc w:val="center"/>
                          <w:rPr>
                            <w:sz w:val="16"/>
                          </w:rPr>
                        </w:pPr>
                        <w:r>
                          <w:rPr>
                            <w:sz w:val="16"/>
                          </w:rPr>
                          <w:t>1</w:t>
                        </w:r>
                      </w:p>
                    </w:tc>
                    <w:tc>
                      <w:tcPr>
                        <w:tcW w:w="1173" w:type="dxa"/>
                        <w:tcBorders>
                          <w:left w:val="nil"/>
                        </w:tcBorders>
                      </w:tcPr>
                      <w:p w:rsidR="001F546E" w:rsidRDefault="00F243C0">
                        <w:pPr>
                          <w:pStyle w:val="TableParagraph"/>
                          <w:spacing w:before="120"/>
                          <w:ind w:left="440" w:right="329"/>
                          <w:jc w:val="center"/>
                          <w:rPr>
                            <w:sz w:val="16"/>
                          </w:rPr>
                        </w:pPr>
                        <w:r>
                          <w:rPr>
                            <w:sz w:val="16"/>
                          </w:rPr>
                          <w:t>100%</w:t>
                        </w:r>
                      </w:p>
                    </w:tc>
                  </w:tr>
                  <w:tr w:rsidR="001F546E">
                    <w:trPr>
                      <w:trHeight w:val="275"/>
                    </w:trPr>
                    <w:tc>
                      <w:tcPr>
                        <w:tcW w:w="1990" w:type="dxa"/>
                        <w:vMerge/>
                        <w:tcBorders>
                          <w:top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50"/>
                          <w:ind w:left="118"/>
                          <w:rPr>
                            <w:sz w:val="16"/>
                          </w:rPr>
                        </w:pPr>
                        <w:r>
                          <w:rPr>
                            <w:sz w:val="16"/>
                          </w:rPr>
                          <w:t>Ruteador</w:t>
                        </w:r>
                      </w:p>
                    </w:tc>
                    <w:tc>
                      <w:tcPr>
                        <w:tcW w:w="1377" w:type="dxa"/>
                        <w:tcBorders>
                          <w:left w:val="nil"/>
                          <w:right w:val="nil"/>
                        </w:tcBorders>
                      </w:tcPr>
                      <w:p w:rsidR="001F546E" w:rsidRDefault="00F243C0">
                        <w:pPr>
                          <w:pStyle w:val="TableParagraph"/>
                          <w:spacing w:before="50"/>
                          <w:ind w:left="55" w:right="90"/>
                          <w:jc w:val="center"/>
                          <w:rPr>
                            <w:sz w:val="16"/>
                          </w:rPr>
                        </w:pPr>
                        <w:r>
                          <w:rPr>
                            <w:sz w:val="16"/>
                          </w:rPr>
                          <w:t>Pieza</w:t>
                        </w:r>
                      </w:p>
                    </w:tc>
                    <w:tc>
                      <w:tcPr>
                        <w:tcW w:w="1209" w:type="dxa"/>
                        <w:tcBorders>
                          <w:left w:val="nil"/>
                          <w:right w:val="nil"/>
                        </w:tcBorders>
                      </w:tcPr>
                      <w:p w:rsidR="001F546E" w:rsidRDefault="00F243C0">
                        <w:pPr>
                          <w:pStyle w:val="TableParagraph"/>
                          <w:spacing w:before="50"/>
                          <w:ind w:left="39"/>
                          <w:jc w:val="center"/>
                          <w:rPr>
                            <w:sz w:val="16"/>
                          </w:rPr>
                        </w:pPr>
                        <w:r>
                          <w:rPr>
                            <w:sz w:val="16"/>
                          </w:rPr>
                          <w:t>2</w:t>
                        </w:r>
                      </w:p>
                    </w:tc>
                    <w:tc>
                      <w:tcPr>
                        <w:tcW w:w="1173" w:type="dxa"/>
                        <w:tcBorders>
                          <w:left w:val="nil"/>
                        </w:tcBorders>
                      </w:tcPr>
                      <w:p w:rsidR="001F546E" w:rsidRDefault="00F243C0">
                        <w:pPr>
                          <w:pStyle w:val="TableParagraph"/>
                          <w:spacing w:before="50"/>
                          <w:ind w:left="440" w:right="329"/>
                          <w:jc w:val="center"/>
                          <w:rPr>
                            <w:sz w:val="16"/>
                          </w:rPr>
                        </w:pPr>
                        <w:r>
                          <w:rPr>
                            <w:sz w:val="16"/>
                          </w:rPr>
                          <w:t>100%</w:t>
                        </w:r>
                      </w:p>
                    </w:tc>
                  </w:tr>
                  <w:tr w:rsidR="001F546E">
                    <w:trPr>
                      <w:trHeight w:val="414"/>
                    </w:trPr>
                    <w:tc>
                      <w:tcPr>
                        <w:tcW w:w="1990" w:type="dxa"/>
                        <w:vMerge/>
                        <w:tcBorders>
                          <w:top w:val="nil"/>
                          <w:right w:val="nil"/>
                        </w:tcBorders>
                      </w:tcPr>
                      <w:p w:rsidR="001F546E" w:rsidRDefault="001F546E">
                        <w:pPr>
                          <w:rPr>
                            <w:sz w:val="2"/>
                            <w:szCs w:val="2"/>
                          </w:rPr>
                        </w:pPr>
                      </w:p>
                    </w:tc>
                    <w:tc>
                      <w:tcPr>
                        <w:tcW w:w="1538" w:type="dxa"/>
                        <w:vMerge/>
                        <w:tcBorders>
                          <w:top w:val="nil"/>
                          <w:left w:val="nil"/>
                          <w:right w:val="nil"/>
                        </w:tcBorders>
                      </w:tcPr>
                      <w:p w:rsidR="001F546E" w:rsidRDefault="001F546E">
                        <w:pPr>
                          <w:rPr>
                            <w:sz w:val="2"/>
                            <w:szCs w:val="2"/>
                          </w:rPr>
                        </w:pPr>
                      </w:p>
                    </w:tc>
                    <w:tc>
                      <w:tcPr>
                        <w:tcW w:w="1562" w:type="dxa"/>
                        <w:tcBorders>
                          <w:left w:val="nil"/>
                          <w:right w:val="nil"/>
                        </w:tcBorders>
                      </w:tcPr>
                      <w:p w:rsidR="001F546E" w:rsidRDefault="00F243C0">
                        <w:pPr>
                          <w:pStyle w:val="TableParagraph"/>
                          <w:spacing w:before="31"/>
                          <w:ind w:left="118" w:right="272"/>
                          <w:rPr>
                            <w:sz w:val="16"/>
                          </w:rPr>
                        </w:pPr>
                        <w:r>
                          <w:rPr>
                            <w:sz w:val="16"/>
                          </w:rPr>
                          <w:t>Computadora de escritorio</w:t>
                        </w:r>
                      </w:p>
                    </w:tc>
                    <w:tc>
                      <w:tcPr>
                        <w:tcW w:w="1377" w:type="dxa"/>
                        <w:tcBorders>
                          <w:left w:val="nil"/>
                          <w:right w:val="nil"/>
                        </w:tcBorders>
                      </w:tcPr>
                      <w:p w:rsidR="001F546E" w:rsidRDefault="00F243C0">
                        <w:pPr>
                          <w:pStyle w:val="TableParagraph"/>
                          <w:spacing w:before="120"/>
                          <w:ind w:left="55" w:right="90"/>
                          <w:jc w:val="center"/>
                          <w:rPr>
                            <w:sz w:val="16"/>
                          </w:rPr>
                        </w:pPr>
                        <w:r>
                          <w:rPr>
                            <w:sz w:val="16"/>
                          </w:rPr>
                          <w:t>Equipo</w:t>
                        </w:r>
                      </w:p>
                    </w:tc>
                    <w:tc>
                      <w:tcPr>
                        <w:tcW w:w="1209" w:type="dxa"/>
                        <w:tcBorders>
                          <w:left w:val="nil"/>
                          <w:right w:val="nil"/>
                        </w:tcBorders>
                      </w:tcPr>
                      <w:p w:rsidR="001F546E" w:rsidRDefault="00F243C0">
                        <w:pPr>
                          <w:pStyle w:val="TableParagraph"/>
                          <w:spacing w:before="120"/>
                          <w:ind w:left="514" w:right="476"/>
                          <w:jc w:val="center"/>
                          <w:rPr>
                            <w:sz w:val="16"/>
                          </w:rPr>
                        </w:pPr>
                        <w:r>
                          <w:rPr>
                            <w:sz w:val="16"/>
                          </w:rPr>
                          <w:t>11</w:t>
                        </w:r>
                      </w:p>
                    </w:tc>
                    <w:tc>
                      <w:tcPr>
                        <w:tcW w:w="1173" w:type="dxa"/>
                        <w:tcBorders>
                          <w:left w:val="nil"/>
                        </w:tcBorders>
                      </w:tcPr>
                      <w:p w:rsidR="001F546E" w:rsidRDefault="00F243C0">
                        <w:pPr>
                          <w:pStyle w:val="TableParagraph"/>
                          <w:spacing w:before="120"/>
                          <w:ind w:left="440" w:right="329"/>
                          <w:jc w:val="center"/>
                          <w:rPr>
                            <w:sz w:val="16"/>
                          </w:rPr>
                        </w:pPr>
                        <w:r>
                          <w:rPr>
                            <w:sz w:val="16"/>
                          </w:rPr>
                          <w:t>100%</w:t>
                        </w:r>
                      </w:p>
                    </w:tc>
                  </w:tr>
                </w:tbl>
                <w:p w:rsidR="001F546E" w:rsidRDefault="001F546E">
                  <w:pPr>
                    <w:pStyle w:val="Textoindependiente"/>
                  </w:pPr>
                </w:p>
              </w:txbxContent>
            </v:textbox>
            <w10:wrap anchorx="page"/>
          </v:shape>
        </w:pict>
      </w:r>
      <w:r w:rsidR="00F243C0">
        <w:rPr>
          <w:b/>
          <w:sz w:val="24"/>
        </w:rPr>
        <w:t>Playas de Rosarito 2016</w:t>
      </w:r>
    </w:p>
    <w:p w:rsidR="001F546E" w:rsidRDefault="001F546E">
      <w:pPr>
        <w:pStyle w:val="Textoindependiente"/>
        <w:rPr>
          <w:b/>
          <w:sz w:val="30"/>
        </w:rPr>
      </w:pPr>
    </w:p>
    <w:p w:rsidR="001F546E" w:rsidRDefault="001F546E">
      <w:pPr>
        <w:pStyle w:val="Textoindependiente"/>
        <w:rPr>
          <w:b/>
          <w:sz w:val="30"/>
        </w:rPr>
      </w:pPr>
    </w:p>
    <w:p w:rsidR="001F546E" w:rsidRDefault="001F546E">
      <w:pPr>
        <w:pStyle w:val="Textoindependiente"/>
        <w:spacing w:before="3"/>
        <w:rPr>
          <w:b/>
          <w:sz w:val="28"/>
        </w:rPr>
      </w:pPr>
    </w:p>
    <w:p w:rsidR="001F546E" w:rsidRDefault="00F243C0">
      <w:pPr>
        <w:ind w:right="380"/>
        <w:jc w:val="right"/>
        <w:rPr>
          <w:rFonts w:ascii="Calibri"/>
          <w:b/>
        </w:rPr>
      </w:pPr>
      <w:r>
        <w:rPr>
          <w:rFonts w:ascii="Calibri"/>
          <w:b/>
        </w:rPr>
        <w:t>16</w:t>
      </w:r>
    </w:p>
    <w:p w:rsidR="001F546E" w:rsidRDefault="001F546E">
      <w:pPr>
        <w:jc w:val="right"/>
        <w:rPr>
          <w:rFonts w:ascii="Calibri"/>
        </w:rPr>
        <w:sectPr w:rsidR="001F546E">
          <w:headerReference w:type="default" r:id="rId46"/>
          <w:pgSz w:w="12240" w:h="15840"/>
          <w:pgMar w:top="1420" w:right="360" w:bottom="1420" w:left="1600" w:header="280" w:footer="1230" w:gutter="0"/>
          <w:cols w:space="720"/>
        </w:sectPr>
      </w:pPr>
    </w:p>
    <w:tbl>
      <w:tblPr>
        <w:tblStyle w:val="TableNormal"/>
        <w:tblW w:w="0" w:type="auto"/>
        <w:tblInd w:w="361" w:type="dxa"/>
        <w:tblLayout w:type="fixed"/>
        <w:tblLook w:val="01E0" w:firstRow="1" w:lastRow="1" w:firstColumn="1" w:lastColumn="1" w:noHBand="0" w:noVBand="0"/>
      </w:tblPr>
      <w:tblGrid>
        <w:gridCol w:w="1990"/>
        <w:gridCol w:w="1538"/>
        <w:gridCol w:w="1661"/>
        <w:gridCol w:w="1332"/>
        <w:gridCol w:w="1143"/>
        <w:gridCol w:w="1187"/>
      </w:tblGrid>
      <w:tr w:rsidR="001F546E">
        <w:trPr>
          <w:trHeight w:val="1096"/>
        </w:trPr>
        <w:tc>
          <w:tcPr>
            <w:tcW w:w="1990" w:type="dxa"/>
            <w:tcBorders>
              <w:top w:val="single" w:sz="8" w:space="0" w:color="9BBA58"/>
              <w:left w:val="single" w:sz="8" w:space="0" w:color="9BBA58"/>
              <w:bottom w:val="single" w:sz="8" w:space="0" w:color="9BBA58"/>
            </w:tcBorders>
          </w:tcPr>
          <w:p w:rsidR="001F546E" w:rsidRDefault="001F546E">
            <w:pPr>
              <w:pStyle w:val="TableParagraph"/>
              <w:rPr>
                <w:rFonts w:ascii="Times New Roman"/>
                <w:sz w:val="16"/>
              </w:rPr>
            </w:pPr>
          </w:p>
        </w:tc>
        <w:tc>
          <w:tcPr>
            <w:tcW w:w="1538" w:type="dxa"/>
            <w:tcBorders>
              <w:top w:val="single" w:sz="8" w:space="0" w:color="9BBA58"/>
              <w:bottom w:val="single" w:sz="8" w:space="0" w:color="9BBA58"/>
            </w:tcBorders>
          </w:tcPr>
          <w:p w:rsidR="001F546E" w:rsidRDefault="001F546E">
            <w:pPr>
              <w:pStyle w:val="TableParagraph"/>
              <w:rPr>
                <w:rFonts w:ascii="Times New Roman"/>
                <w:sz w:val="16"/>
              </w:rPr>
            </w:pPr>
          </w:p>
        </w:tc>
        <w:tc>
          <w:tcPr>
            <w:tcW w:w="1661" w:type="dxa"/>
            <w:tcBorders>
              <w:top w:val="single" w:sz="8" w:space="0" w:color="9BBA58"/>
              <w:bottom w:val="single" w:sz="8" w:space="0" w:color="9BBA58"/>
            </w:tcBorders>
          </w:tcPr>
          <w:p w:rsidR="001F546E" w:rsidRDefault="001F546E">
            <w:pPr>
              <w:pStyle w:val="TableParagraph"/>
              <w:spacing w:before="4"/>
              <w:rPr>
                <w:rFonts w:ascii="Calibri"/>
                <w:b/>
                <w:sz w:val="15"/>
              </w:rPr>
            </w:pPr>
          </w:p>
          <w:p w:rsidR="001F546E" w:rsidRDefault="00F243C0">
            <w:pPr>
              <w:pStyle w:val="TableParagraph"/>
              <w:ind w:left="118" w:right="215"/>
              <w:rPr>
                <w:sz w:val="16"/>
              </w:rPr>
            </w:pPr>
            <w:r>
              <w:rPr>
                <w:sz w:val="16"/>
              </w:rPr>
              <w:t>Unidad de protección y respaldo de energía (UPS)</w:t>
            </w:r>
          </w:p>
        </w:tc>
        <w:tc>
          <w:tcPr>
            <w:tcW w:w="1332" w:type="dxa"/>
            <w:tcBorders>
              <w:top w:val="single" w:sz="8" w:space="0" w:color="9BBA58"/>
              <w:bottom w:val="single" w:sz="8" w:space="0" w:color="9BBA58"/>
            </w:tcBorders>
          </w:tcPr>
          <w:p w:rsidR="001F546E" w:rsidRDefault="001F546E">
            <w:pPr>
              <w:pStyle w:val="TableParagraph"/>
              <w:rPr>
                <w:rFonts w:ascii="Calibri"/>
                <w:b/>
                <w:sz w:val="18"/>
              </w:rPr>
            </w:pPr>
          </w:p>
          <w:p w:rsidR="001F546E" w:rsidRDefault="001F546E">
            <w:pPr>
              <w:pStyle w:val="TableParagraph"/>
              <w:rPr>
                <w:rFonts w:ascii="Calibri"/>
                <w:b/>
                <w:sz w:val="19"/>
              </w:rPr>
            </w:pPr>
          </w:p>
          <w:p w:rsidR="001F546E" w:rsidRDefault="00F243C0">
            <w:pPr>
              <w:pStyle w:val="TableParagraph"/>
              <w:ind w:left="212" w:right="400"/>
              <w:jc w:val="center"/>
              <w:rPr>
                <w:sz w:val="16"/>
              </w:rPr>
            </w:pPr>
            <w:r>
              <w:rPr>
                <w:sz w:val="16"/>
              </w:rPr>
              <w:t>Pieza</w:t>
            </w:r>
          </w:p>
        </w:tc>
        <w:tc>
          <w:tcPr>
            <w:tcW w:w="1143" w:type="dxa"/>
            <w:tcBorders>
              <w:top w:val="single" w:sz="8" w:space="0" w:color="9BBA58"/>
              <w:bottom w:val="single" w:sz="8" w:space="0" w:color="9BBA58"/>
            </w:tcBorders>
          </w:tcPr>
          <w:p w:rsidR="001F546E" w:rsidRDefault="001F546E">
            <w:pPr>
              <w:pStyle w:val="TableParagraph"/>
              <w:rPr>
                <w:rFonts w:ascii="Calibri"/>
                <w:b/>
                <w:sz w:val="18"/>
              </w:rPr>
            </w:pPr>
          </w:p>
          <w:p w:rsidR="001F546E" w:rsidRDefault="001F546E">
            <w:pPr>
              <w:pStyle w:val="TableParagraph"/>
              <w:rPr>
                <w:rFonts w:ascii="Calibri"/>
                <w:b/>
                <w:sz w:val="19"/>
              </w:rPr>
            </w:pPr>
          </w:p>
          <w:p w:rsidR="001F546E" w:rsidRDefault="00F243C0">
            <w:pPr>
              <w:pStyle w:val="TableParagraph"/>
              <w:ind w:right="525"/>
              <w:jc w:val="right"/>
              <w:rPr>
                <w:sz w:val="16"/>
              </w:rPr>
            </w:pPr>
            <w:r>
              <w:rPr>
                <w:sz w:val="16"/>
              </w:rPr>
              <w:t>11</w:t>
            </w:r>
          </w:p>
        </w:tc>
        <w:tc>
          <w:tcPr>
            <w:tcW w:w="1187" w:type="dxa"/>
            <w:tcBorders>
              <w:top w:val="single" w:sz="8" w:space="0" w:color="9BBA58"/>
              <w:bottom w:val="single" w:sz="8" w:space="0" w:color="9BBA58"/>
              <w:right w:val="single" w:sz="8" w:space="0" w:color="9BBA58"/>
            </w:tcBorders>
          </w:tcPr>
          <w:p w:rsidR="001F546E" w:rsidRDefault="001F546E">
            <w:pPr>
              <w:pStyle w:val="TableParagraph"/>
              <w:rPr>
                <w:rFonts w:ascii="Calibri"/>
                <w:b/>
                <w:sz w:val="18"/>
              </w:rPr>
            </w:pPr>
          </w:p>
          <w:p w:rsidR="001F546E" w:rsidRDefault="001F546E">
            <w:pPr>
              <w:pStyle w:val="TableParagraph"/>
              <w:rPr>
                <w:rFonts w:ascii="Calibri"/>
                <w:b/>
                <w:sz w:val="19"/>
              </w:rPr>
            </w:pPr>
          </w:p>
          <w:p w:rsidR="001F546E" w:rsidRDefault="00F243C0">
            <w:pPr>
              <w:pStyle w:val="TableParagraph"/>
              <w:ind w:right="348"/>
              <w:jc w:val="right"/>
              <w:rPr>
                <w:sz w:val="16"/>
              </w:rPr>
            </w:pPr>
            <w:r>
              <w:rPr>
                <w:sz w:val="16"/>
              </w:rPr>
              <w:t>100%</w:t>
            </w:r>
          </w:p>
        </w:tc>
      </w:tr>
      <w:tr w:rsidR="001F546E">
        <w:trPr>
          <w:trHeight w:val="219"/>
        </w:trPr>
        <w:tc>
          <w:tcPr>
            <w:tcW w:w="1990" w:type="dxa"/>
            <w:tcBorders>
              <w:top w:val="single" w:sz="8" w:space="0" w:color="9BBA58"/>
              <w:left w:val="single" w:sz="8" w:space="0" w:color="9BBA58"/>
            </w:tcBorders>
          </w:tcPr>
          <w:p w:rsidR="001F546E" w:rsidRDefault="001F546E">
            <w:pPr>
              <w:pStyle w:val="TableParagraph"/>
              <w:rPr>
                <w:rFonts w:ascii="Times New Roman"/>
                <w:sz w:val="14"/>
              </w:rPr>
            </w:pPr>
          </w:p>
        </w:tc>
        <w:tc>
          <w:tcPr>
            <w:tcW w:w="1538" w:type="dxa"/>
            <w:tcBorders>
              <w:top w:val="single" w:sz="8" w:space="0" w:color="9BBA58"/>
            </w:tcBorders>
          </w:tcPr>
          <w:p w:rsidR="001F546E" w:rsidRDefault="00F243C0">
            <w:pPr>
              <w:pStyle w:val="TableParagraph"/>
              <w:spacing w:line="167" w:lineRule="exact"/>
              <w:ind w:left="115"/>
              <w:rPr>
                <w:sz w:val="16"/>
              </w:rPr>
            </w:pPr>
            <w:r>
              <w:rPr>
                <w:sz w:val="16"/>
              </w:rPr>
              <w:t>Formación</w:t>
            </w:r>
          </w:p>
        </w:tc>
        <w:tc>
          <w:tcPr>
            <w:tcW w:w="1661" w:type="dxa"/>
            <w:tcBorders>
              <w:top w:val="single" w:sz="8" w:space="0" w:color="9BBA58"/>
            </w:tcBorders>
          </w:tcPr>
          <w:p w:rsidR="001F546E" w:rsidRDefault="00F243C0">
            <w:pPr>
              <w:pStyle w:val="TableParagraph"/>
              <w:spacing w:before="79" w:line="120" w:lineRule="exact"/>
              <w:ind w:left="118"/>
              <w:rPr>
                <w:sz w:val="16"/>
              </w:rPr>
            </w:pPr>
            <w:r>
              <w:rPr>
                <w:sz w:val="16"/>
              </w:rPr>
              <w:t>Curso de</w:t>
            </w:r>
          </w:p>
        </w:tc>
        <w:tc>
          <w:tcPr>
            <w:tcW w:w="1332" w:type="dxa"/>
            <w:tcBorders>
              <w:top w:val="single" w:sz="8" w:space="0" w:color="9BBA58"/>
            </w:tcBorders>
          </w:tcPr>
          <w:p w:rsidR="001F546E" w:rsidRDefault="001F546E">
            <w:pPr>
              <w:pStyle w:val="TableParagraph"/>
              <w:rPr>
                <w:rFonts w:ascii="Times New Roman"/>
                <w:sz w:val="14"/>
              </w:rPr>
            </w:pPr>
          </w:p>
        </w:tc>
        <w:tc>
          <w:tcPr>
            <w:tcW w:w="1143" w:type="dxa"/>
            <w:tcBorders>
              <w:top w:val="single" w:sz="8" w:space="0" w:color="9BBA58"/>
            </w:tcBorders>
          </w:tcPr>
          <w:p w:rsidR="001F546E" w:rsidRDefault="001F546E">
            <w:pPr>
              <w:pStyle w:val="TableParagraph"/>
              <w:rPr>
                <w:rFonts w:ascii="Times New Roman"/>
                <w:sz w:val="14"/>
              </w:rPr>
            </w:pPr>
          </w:p>
        </w:tc>
        <w:tc>
          <w:tcPr>
            <w:tcW w:w="1187" w:type="dxa"/>
            <w:tcBorders>
              <w:top w:val="single" w:sz="8" w:space="0" w:color="9BBA58"/>
              <w:right w:val="single" w:sz="8" w:space="0" w:color="9BBA58"/>
            </w:tcBorders>
          </w:tcPr>
          <w:p w:rsidR="001F546E" w:rsidRDefault="001F546E">
            <w:pPr>
              <w:pStyle w:val="TableParagraph"/>
              <w:rPr>
                <w:rFonts w:ascii="Times New Roman"/>
                <w:sz w:val="14"/>
              </w:rPr>
            </w:pPr>
          </w:p>
        </w:tc>
      </w:tr>
      <w:tr w:rsidR="001F546E">
        <w:trPr>
          <w:trHeight w:val="175"/>
        </w:trPr>
        <w:tc>
          <w:tcPr>
            <w:tcW w:w="1990" w:type="dxa"/>
            <w:tcBorders>
              <w:left w:val="single" w:sz="8" w:space="0" w:color="9BBA58"/>
            </w:tcBorders>
          </w:tcPr>
          <w:p w:rsidR="001F546E" w:rsidRDefault="001F546E">
            <w:pPr>
              <w:pStyle w:val="TableParagraph"/>
              <w:rPr>
                <w:rFonts w:ascii="Times New Roman"/>
                <w:sz w:val="10"/>
              </w:rPr>
            </w:pPr>
          </w:p>
        </w:tc>
        <w:tc>
          <w:tcPr>
            <w:tcW w:w="1538" w:type="dxa"/>
          </w:tcPr>
          <w:p w:rsidR="001F546E" w:rsidRDefault="00F243C0">
            <w:pPr>
              <w:pStyle w:val="TableParagraph"/>
              <w:spacing w:line="122" w:lineRule="exact"/>
              <w:ind w:left="115"/>
              <w:rPr>
                <w:sz w:val="16"/>
              </w:rPr>
            </w:pPr>
            <w:r>
              <w:rPr>
                <w:sz w:val="16"/>
              </w:rPr>
              <w:t>Continua en</w:t>
            </w:r>
          </w:p>
        </w:tc>
        <w:tc>
          <w:tcPr>
            <w:tcW w:w="1661" w:type="dxa"/>
          </w:tcPr>
          <w:p w:rsidR="001F546E" w:rsidRDefault="00F243C0">
            <w:pPr>
              <w:pStyle w:val="TableParagraph"/>
              <w:spacing w:before="34" w:line="120" w:lineRule="exact"/>
              <w:ind w:left="118"/>
              <w:rPr>
                <w:sz w:val="16"/>
              </w:rPr>
            </w:pPr>
            <w:r>
              <w:rPr>
                <w:sz w:val="16"/>
              </w:rPr>
              <w:t>capacitación Primer</w:t>
            </w:r>
          </w:p>
        </w:tc>
        <w:tc>
          <w:tcPr>
            <w:tcW w:w="1332" w:type="dxa"/>
          </w:tcPr>
          <w:p w:rsidR="001F546E" w:rsidRDefault="001F546E">
            <w:pPr>
              <w:pStyle w:val="TableParagraph"/>
              <w:rPr>
                <w:rFonts w:ascii="Times New Roman"/>
                <w:sz w:val="10"/>
              </w:rPr>
            </w:pPr>
          </w:p>
        </w:tc>
        <w:tc>
          <w:tcPr>
            <w:tcW w:w="1143" w:type="dxa"/>
          </w:tcPr>
          <w:p w:rsidR="001F546E" w:rsidRDefault="001F546E">
            <w:pPr>
              <w:pStyle w:val="TableParagraph"/>
              <w:rPr>
                <w:rFonts w:ascii="Times New Roman"/>
                <w:sz w:val="10"/>
              </w:rPr>
            </w:pPr>
          </w:p>
        </w:tc>
        <w:tc>
          <w:tcPr>
            <w:tcW w:w="1187" w:type="dxa"/>
            <w:tcBorders>
              <w:right w:val="single" w:sz="8" w:space="0" w:color="9BBA58"/>
            </w:tcBorders>
          </w:tcPr>
          <w:p w:rsidR="001F546E" w:rsidRDefault="001F546E">
            <w:pPr>
              <w:pStyle w:val="TableParagraph"/>
              <w:rPr>
                <w:rFonts w:ascii="Times New Roman"/>
                <w:sz w:val="10"/>
              </w:rPr>
            </w:pPr>
          </w:p>
        </w:tc>
      </w:tr>
      <w:tr w:rsidR="001F546E">
        <w:trPr>
          <w:trHeight w:val="176"/>
        </w:trPr>
        <w:tc>
          <w:tcPr>
            <w:tcW w:w="1990" w:type="dxa"/>
            <w:tcBorders>
              <w:left w:val="single" w:sz="8" w:space="0" w:color="9BBA58"/>
            </w:tcBorders>
          </w:tcPr>
          <w:p w:rsidR="001F546E" w:rsidRDefault="001F546E">
            <w:pPr>
              <w:pStyle w:val="TableParagraph"/>
              <w:rPr>
                <w:rFonts w:ascii="Times New Roman"/>
                <w:sz w:val="10"/>
              </w:rPr>
            </w:pPr>
          </w:p>
        </w:tc>
        <w:tc>
          <w:tcPr>
            <w:tcW w:w="1538" w:type="dxa"/>
          </w:tcPr>
          <w:p w:rsidR="001F546E" w:rsidRDefault="00F243C0">
            <w:pPr>
              <w:pStyle w:val="TableParagraph"/>
              <w:spacing w:line="122" w:lineRule="exact"/>
              <w:ind w:left="115"/>
              <w:rPr>
                <w:sz w:val="16"/>
              </w:rPr>
            </w:pPr>
            <w:r>
              <w:rPr>
                <w:sz w:val="16"/>
              </w:rPr>
              <w:t>materia de Sistema</w:t>
            </w:r>
          </w:p>
        </w:tc>
        <w:tc>
          <w:tcPr>
            <w:tcW w:w="1661" w:type="dxa"/>
          </w:tcPr>
          <w:p w:rsidR="001F546E" w:rsidRDefault="00F243C0">
            <w:pPr>
              <w:pStyle w:val="TableParagraph"/>
              <w:spacing w:before="34" w:line="122" w:lineRule="exact"/>
              <w:ind w:left="118"/>
              <w:rPr>
                <w:sz w:val="16"/>
              </w:rPr>
            </w:pPr>
            <w:r>
              <w:rPr>
                <w:sz w:val="16"/>
              </w:rPr>
              <w:t>Respondiente (40</w:t>
            </w:r>
          </w:p>
        </w:tc>
        <w:tc>
          <w:tcPr>
            <w:tcW w:w="1332" w:type="dxa"/>
          </w:tcPr>
          <w:p w:rsidR="001F546E" w:rsidRDefault="00F243C0">
            <w:pPr>
              <w:pStyle w:val="TableParagraph"/>
              <w:spacing w:line="122" w:lineRule="exact"/>
              <w:ind w:left="212" w:right="402"/>
              <w:jc w:val="center"/>
              <w:rPr>
                <w:sz w:val="16"/>
              </w:rPr>
            </w:pPr>
            <w:r>
              <w:rPr>
                <w:sz w:val="16"/>
              </w:rPr>
              <w:t>Elementos</w:t>
            </w:r>
          </w:p>
        </w:tc>
        <w:tc>
          <w:tcPr>
            <w:tcW w:w="1143" w:type="dxa"/>
          </w:tcPr>
          <w:p w:rsidR="001F546E" w:rsidRDefault="00F243C0">
            <w:pPr>
              <w:pStyle w:val="TableParagraph"/>
              <w:spacing w:line="122" w:lineRule="exact"/>
              <w:ind w:right="469"/>
              <w:jc w:val="right"/>
              <w:rPr>
                <w:sz w:val="16"/>
              </w:rPr>
            </w:pPr>
            <w:r>
              <w:rPr>
                <w:sz w:val="16"/>
              </w:rPr>
              <w:t>129</w:t>
            </w:r>
          </w:p>
        </w:tc>
        <w:tc>
          <w:tcPr>
            <w:tcW w:w="1187" w:type="dxa"/>
            <w:tcBorders>
              <w:right w:val="single" w:sz="8" w:space="0" w:color="9BBA58"/>
            </w:tcBorders>
          </w:tcPr>
          <w:p w:rsidR="001F546E" w:rsidRDefault="00F243C0">
            <w:pPr>
              <w:pStyle w:val="TableParagraph"/>
              <w:spacing w:line="122" w:lineRule="exact"/>
              <w:ind w:right="348"/>
              <w:jc w:val="right"/>
              <w:rPr>
                <w:sz w:val="16"/>
              </w:rPr>
            </w:pPr>
            <w:r>
              <w:rPr>
                <w:sz w:val="16"/>
              </w:rPr>
              <w:t>100%</w:t>
            </w:r>
          </w:p>
        </w:tc>
      </w:tr>
      <w:tr w:rsidR="001F546E">
        <w:trPr>
          <w:trHeight w:val="175"/>
        </w:trPr>
        <w:tc>
          <w:tcPr>
            <w:tcW w:w="1990" w:type="dxa"/>
            <w:tcBorders>
              <w:left w:val="single" w:sz="8" w:space="0" w:color="9BBA58"/>
            </w:tcBorders>
          </w:tcPr>
          <w:p w:rsidR="001F546E" w:rsidRDefault="001F546E">
            <w:pPr>
              <w:pStyle w:val="TableParagraph"/>
              <w:rPr>
                <w:rFonts w:ascii="Times New Roman"/>
                <w:sz w:val="10"/>
              </w:rPr>
            </w:pPr>
          </w:p>
        </w:tc>
        <w:tc>
          <w:tcPr>
            <w:tcW w:w="1538" w:type="dxa"/>
          </w:tcPr>
          <w:p w:rsidR="001F546E" w:rsidRDefault="00F243C0">
            <w:pPr>
              <w:pStyle w:val="TableParagraph"/>
              <w:spacing w:line="123" w:lineRule="exact"/>
              <w:ind w:left="115"/>
              <w:rPr>
                <w:sz w:val="16"/>
              </w:rPr>
            </w:pPr>
            <w:r>
              <w:rPr>
                <w:sz w:val="16"/>
              </w:rPr>
              <w:t>de Justicia Penal</w:t>
            </w:r>
          </w:p>
        </w:tc>
        <w:tc>
          <w:tcPr>
            <w:tcW w:w="1661" w:type="dxa"/>
          </w:tcPr>
          <w:p w:rsidR="001F546E" w:rsidRDefault="00F243C0">
            <w:pPr>
              <w:pStyle w:val="TableParagraph"/>
              <w:spacing w:before="33" w:line="122" w:lineRule="exact"/>
              <w:ind w:left="118"/>
              <w:rPr>
                <w:sz w:val="16"/>
              </w:rPr>
            </w:pPr>
            <w:r>
              <w:rPr>
                <w:sz w:val="16"/>
              </w:rPr>
              <w:t>horas)</w:t>
            </w:r>
          </w:p>
        </w:tc>
        <w:tc>
          <w:tcPr>
            <w:tcW w:w="1332" w:type="dxa"/>
          </w:tcPr>
          <w:p w:rsidR="001F546E" w:rsidRDefault="001F546E">
            <w:pPr>
              <w:pStyle w:val="TableParagraph"/>
              <w:rPr>
                <w:rFonts w:ascii="Times New Roman"/>
                <w:sz w:val="10"/>
              </w:rPr>
            </w:pPr>
          </w:p>
        </w:tc>
        <w:tc>
          <w:tcPr>
            <w:tcW w:w="1143" w:type="dxa"/>
          </w:tcPr>
          <w:p w:rsidR="001F546E" w:rsidRDefault="001F546E">
            <w:pPr>
              <w:pStyle w:val="TableParagraph"/>
              <w:rPr>
                <w:rFonts w:ascii="Times New Roman"/>
                <w:sz w:val="10"/>
              </w:rPr>
            </w:pPr>
          </w:p>
        </w:tc>
        <w:tc>
          <w:tcPr>
            <w:tcW w:w="1187" w:type="dxa"/>
            <w:tcBorders>
              <w:right w:val="single" w:sz="8" w:space="0" w:color="9BBA58"/>
            </w:tcBorders>
          </w:tcPr>
          <w:p w:rsidR="001F546E" w:rsidRDefault="001F546E">
            <w:pPr>
              <w:pStyle w:val="TableParagraph"/>
              <w:rPr>
                <w:rFonts w:ascii="Times New Roman"/>
                <w:sz w:val="10"/>
              </w:rPr>
            </w:pPr>
          </w:p>
        </w:tc>
      </w:tr>
      <w:tr w:rsidR="001F546E">
        <w:trPr>
          <w:trHeight w:val="130"/>
        </w:trPr>
        <w:tc>
          <w:tcPr>
            <w:tcW w:w="1990" w:type="dxa"/>
            <w:tcBorders>
              <w:left w:val="single" w:sz="8" w:space="0" w:color="9BBA58"/>
            </w:tcBorders>
          </w:tcPr>
          <w:p w:rsidR="001F546E" w:rsidRDefault="001F546E">
            <w:pPr>
              <w:pStyle w:val="TableParagraph"/>
              <w:rPr>
                <w:rFonts w:ascii="Times New Roman"/>
                <w:sz w:val="6"/>
              </w:rPr>
            </w:pPr>
          </w:p>
        </w:tc>
        <w:tc>
          <w:tcPr>
            <w:tcW w:w="1538" w:type="dxa"/>
            <w:tcBorders>
              <w:bottom w:val="single" w:sz="8" w:space="0" w:color="9BBA58"/>
            </w:tcBorders>
          </w:tcPr>
          <w:p w:rsidR="001F546E" w:rsidRDefault="00F243C0">
            <w:pPr>
              <w:pStyle w:val="TableParagraph"/>
              <w:spacing w:line="111" w:lineRule="exact"/>
              <w:ind w:left="115"/>
              <w:rPr>
                <w:sz w:val="16"/>
              </w:rPr>
            </w:pPr>
            <w:r>
              <w:rPr>
                <w:sz w:val="16"/>
              </w:rPr>
              <w:t>Acusatorio</w:t>
            </w:r>
          </w:p>
        </w:tc>
        <w:tc>
          <w:tcPr>
            <w:tcW w:w="1661" w:type="dxa"/>
            <w:tcBorders>
              <w:bottom w:val="single" w:sz="8" w:space="0" w:color="9BBA58"/>
            </w:tcBorders>
          </w:tcPr>
          <w:p w:rsidR="001F546E" w:rsidRDefault="001F546E">
            <w:pPr>
              <w:pStyle w:val="TableParagraph"/>
              <w:rPr>
                <w:rFonts w:ascii="Times New Roman"/>
                <w:sz w:val="6"/>
              </w:rPr>
            </w:pPr>
          </w:p>
        </w:tc>
        <w:tc>
          <w:tcPr>
            <w:tcW w:w="1332" w:type="dxa"/>
            <w:tcBorders>
              <w:bottom w:val="single" w:sz="8" w:space="0" w:color="9BBA58"/>
            </w:tcBorders>
          </w:tcPr>
          <w:p w:rsidR="001F546E" w:rsidRDefault="001F546E">
            <w:pPr>
              <w:pStyle w:val="TableParagraph"/>
              <w:rPr>
                <w:rFonts w:ascii="Times New Roman"/>
                <w:sz w:val="6"/>
              </w:rPr>
            </w:pPr>
          </w:p>
        </w:tc>
        <w:tc>
          <w:tcPr>
            <w:tcW w:w="1143" w:type="dxa"/>
            <w:tcBorders>
              <w:bottom w:val="single" w:sz="8" w:space="0" w:color="9BBA58"/>
            </w:tcBorders>
          </w:tcPr>
          <w:p w:rsidR="001F546E" w:rsidRDefault="001F546E">
            <w:pPr>
              <w:pStyle w:val="TableParagraph"/>
              <w:rPr>
                <w:rFonts w:ascii="Times New Roman"/>
                <w:sz w:val="6"/>
              </w:rPr>
            </w:pPr>
          </w:p>
        </w:tc>
        <w:tc>
          <w:tcPr>
            <w:tcW w:w="1187" w:type="dxa"/>
            <w:tcBorders>
              <w:bottom w:val="single" w:sz="8" w:space="0" w:color="9BBA58"/>
              <w:right w:val="single" w:sz="8" w:space="0" w:color="9BBA58"/>
            </w:tcBorders>
          </w:tcPr>
          <w:p w:rsidR="001F546E" w:rsidRDefault="001F546E">
            <w:pPr>
              <w:pStyle w:val="TableParagraph"/>
              <w:rPr>
                <w:rFonts w:ascii="Times New Roman"/>
                <w:sz w:val="6"/>
              </w:rPr>
            </w:pPr>
          </w:p>
        </w:tc>
      </w:tr>
      <w:tr w:rsidR="001F546E">
        <w:trPr>
          <w:trHeight w:val="177"/>
        </w:trPr>
        <w:tc>
          <w:tcPr>
            <w:tcW w:w="1990" w:type="dxa"/>
            <w:tcBorders>
              <w:left w:val="single" w:sz="8" w:space="0" w:color="9BBA58"/>
            </w:tcBorders>
          </w:tcPr>
          <w:p w:rsidR="001F546E" w:rsidRDefault="001F546E">
            <w:pPr>
              <w:pStyle w:val="TableParagraph"/>
              <w:rPr>
                <w:rFonts w:ascii="Times New Roman"/>
                <w:sz w:val="10"/>
              </w:rPr>
            </w:pPr>
          </w:p>
        </w:tc>
        <w:tc>
          <w:tcPr>
            <w:tcW w:w="1538" w:type="dxa"/>
            <w:tcBorders>
              <w:top w:val="single" w:sz="8" w:space="0" w:color="9BBA58"/>
            </w:tcBorders>
          </w:tcPr>
          <w:p w:rsidR="001F546E" w:rsidRDefault="001F546E">
            <w:pPr>
              <w:pStyle w:val="TableParagraph"/>
              <w:rPr>
                <w:rFonts w:ascii="Times New Roman"/>
                <w:sz w:val="10"/>
              </w:rPr>
            </w:pPr>
          </w:p>
        </w:tc>
        <w:tc>
          <w:tcPr>
            <w:tcW w:w="1661" w:type="dxa"/>
            <w:tcBorders>
              <w:top w:val="single" w:sz="8" w:space="0" w:color="9BBA58"/>
            </w:tcBorders>
          </w:tcPr>
          <w:p w:rsidR="001F546E" w:rsidRDefault="00F243C0">
            <w:pPr>
              <w:pStyle w:val="TableParagraph"/>
              <w:spacing w:line="158" w:lineRule="exact"/>
              <w:ind w:left="118"/>
              <w:rPr>
                <w:sz w:val="16"/>
              </w:rPr>
            </w:pPr>
            <w:r>
              <w:rPr>
                <w:sz w:val="16"/>
              </w:rPr>
              <w:t>Kit de Operación de</w:t>
            </w:r>
          </w:p>
        </w:tc>
        <w:tc>
          <w:tcPr>
            <w:tcW w:w="1332" w:type="dxa"/>
            <w:tcBorders>
              <w:top w:val="single" w:sz="8" w:space="0" w:color="9BBA58"/>
            </w:tcBorders>
          </w:tcPr>
          <w:p w:rsidR="001F546E" w:rsidRDefault="001F546E">
            <w:pPr>
              <w:pStyle w:val="TableParagraph"/>
              <w:rPr>
                <w:rFonts w:ascii="Times New Roman"/>
                <w:sz w:val="10"/>
              </w:rPr>
            </w:pPr>
          </w:p>
        </w:tc>
        <w:tc>
          <w:tcPr>
            <w:tcW w:w="1143" w:type="dxa"/>
            <w:tcBorders>
              <w:top w:val="single" w:sz="8" w:space="0" w:color="9BBA58"/>
            </w:tcBorders>
          </w:tcPr>
          <w:p w:rsidR="001F546E" w:rsidRDefault="001F546E">
            <w:pPr>
              <w:pStyle w:val="TableParagraph"/>
              <w:rPr>
                <w:rFonts w:ascii="Times New Roman"/>
                <w:sz w:val="10"/>
              </w:rPr>
            </w:pPr>
          </w:p>
        </w:tc>
        <w:tc>
          <w:tcPr>
            <w:tcW w:w="1187" w:type="dxa"/>
            <w:tcBorders>
              <w:top w:val="single" w:sz="8" w:space="0" w:color="9BBA58"/>
              <w:right w:val="single" w:sz="8" w:space="0" w:color="9BBA58"/>
            </w:tcBorders>
          </w:tcPr>
          <w:p w:rsidR="001F546E" w:rsidRDefault="001F546E">
            <w:pPr>
              <w:pStyle w:val="TableParagraph"/>
              <w:rPr>
                <w:rFonts w:ascii="Times New Roman"/>
                <w:sz w:val="10"/>
              </w:rPr>
            </w:pPr>
          </w:p>
        </w:tc>
      </w:tr>
      <w:tr w:rsidR="001F546E">
        <w:trPr>
          <w:trHeight w:val="219"/>
        </w:trPr>
        <w:tc>
          <w:tcPr>
            <w:tcW w:w="1990" w:type="dxa"/>
            <w:tcBorders>
              <w:left w:val="single" w:sz="8" w:space="0" w:color="9BBA58"/>
            </w:tcBorders>
          </w:tcPr>
          <w:p w:rsidR="001F546E" w:rsidRDefault="001F546E">
            <w:pPr>
              <w:pStyle w:val="TableParagraph"/>
              <w:rPr>
                <w:rFonts w:ascii="Times New Roman"/>
                <w:sz w:val="14"/>
              </w:rPr>
            </w:pPr>
          </w:p>
        </w:tc>
        <w:tc>
          <w:tcPr>
            <w:tcW w:w="1538" w:type="dxa"/>
          </w:tcPr>
          <w:p w:rsidR="001F546E" w:rsidRDefault="001F546E">
            <w:pPr>
              <w:pStyle w:val="TableParagraph"/>
              <w:rPr>
                <w:rFonts w:ascii="Times New Roman"/>
                <w:sz w:val="14"/>
              </w:rPr>
            </w:pPr>
          </w:p>
        </w:tc>
        <w:tc>
          <w:tcPr>
            <w:tcW w:w="1661" w:type="dxa"/>
          </w:tcPr>
          <w:p w:rsidR="001F546E" w:rsidRDefault="00F243C0">
            <w:pPr>
              <w:pStyle w:val="TableParagraph"/>
              <w:spacing w:line="166" w:lineRule="exact"/>
              <w:ind w:left="118"/>
              <w:rPr>
                <w:sz w:val="16"/>
              </w:rPr>
            </w:pPr>
            <w:r>
              <w:rPr>
                <w:sz w:val="16"/>
              </w:rPr>
              <w:t>Primer</w:t>
            </w:r>
          </w:p>
        </w:tc>
        <w:tc>
          <w:tcPr>
            <w:tcW w:w="1332" w:type="dxa"/>
          </w:tcPr>
          <w:p w:rsidR="001F546E" w:rsidRDefault="00F243C0">
            <w:pPr>
              <w:pStyle w:val="TableParagraph"/>
              <w:spacing w:before="79" w:line="120" w:lineRule="exact"/>
              <w:ind w:left="212" w:right="400"/>
              <w:jc w:val="center"/>
              <w:rPr>
                <w:sz w:val="16"/>
              </w:rPr>
            </w:pPr>
            <w:r>
              <w:rPr>
                <w:sz w:val="16"/>
              </w:rPr>
              <w:t>Kit</w:t>
            </w:r>
          </w:p>
        </w:tc>
        <w:tc>
          <w:tcPr>
            <w:tcW w:w="1143" w:type="dxa"/>
          </w:tcPr>
          <w:p w:rsidR="001F546E" w:rsidRDefault="00F243C0">
            <w:pPr>
              <w:pStyle w:val="TableParagraph"/>
              <w:spacing w:before="79" w:line="120" w:lineRule="exact"/>
              <w:ind w:right="446"/>
              <w:jc w:val="right"/>
              <w:rPr>
                <w:sz w:val="16"/>
              </w:rPr>
            </w:pPr>
            <w:r>
              <w:rPr>
                <w:sz w:val="16"/>
              </w:rPr>
              <w:t>250</w:t>
            </w:r>
          </w:p>
        </w:tc>
        <w:tc>
          <w:tcPr>
            <w:tcW w:w="1187" w:type="dxa"/>
            <w:tcBorders>
              <w:right w:val="single" w:sz="8" w:space="0" w:color="9BBA58"/>
            </w:tcBorders>
          </w:tcPr>
          <w:p w:rsidR="001F546E" w:rsidRDefault="00F243C0">
            <w:pPr>
              <w:pStyle w:val="TableParagraph"/>
              <w:spacing w:before="79" w:line="120" w:lineRule="exact"/>
              <w:ind w:right="348"/>
              <w:jc w:val="right"/>
              <w:rPr>
                <w:sz w:val="16"/>
              </w:rPr>
            </w:pPr>
            <w:r>
              <w:rPr>
                <w:sz w:val="16"/>
              </w:rPr>
              <w:t>100%</w:t>
            </w:r>
          </w:p>
        </w:tc>
      </w:tr>
      <w:tr w:rsidR="001F546E">
        <w:trPr>
          <w:trHeight w:val="130"/>
        </w:trPr>
        <w:tc>
          <w:tcPr>
            <w:tcW w:w="1990" w:type="dxa"/>
            <w:tcBorders>
              <w:left w:val="single" w:sz="8" w:space="0" w:color="9BBA58"/>
            </w:tcBorders>
          </w:tcPr>
          <w:p w:rsidR="001F546E" w:rsidRDefault="001F546E">
            <w:pPr>
              <w:pStyle w:val="TableParagraph"/>
              <w:rPr>
                <w:rFonts w:ascii="Times New Roman"/>
                <w:sz w:val="6"/>
              </w:rPr>
            </w:pPr>
          </w:p>
        </w:tc>
        <w:tc>
          <w:tcPr>
            <w:tcW w:w="1538" w:type="dxa"/>
          </w:tcPr>
          <w:p w:rsidR="001F546E" w:rsidRDefault="001F546E">
            <w:pPr>
              <w:pStyle w:val="TableParagraph"/>
              <w:rPr>
                <w:rFonts w:ascii="Times New Roman"/>
                <w:sz w:val="6"/>
              </w:rPr>
            </w:pPr>
          </w:p>
        </w:tc>
        <w:tc>
          <w:tcPr>
            <w:tcW w:w="1661" w:type="dxa"/>
          </w:tcPr>
          <w:p w:rsidR="001F546E" w:rsidRDefault="00F243C0">
            <w:pPr>
              <w:pStyle w:val="TableParagraph"/>
              <w:spacing w:line="111" w:lineRule="exact"/>
              <w:ind w:left="118"/>
              <w:rPr>
                <w:sz w:val="16"/>
              </w:rPr>
            </w:pPr>
            <w:r>
              <w:rPr>
                <w:sz w:val="16"/>
              </w:rPr>
              <w:t>Respondiente (Pie a</w:t>
            </w:r>
          </w:p>
        </w:tc>
        <w:tc>
          <w:tcPr>
            <w:tcW w:w="1332" w:type="dxa"/>
          </w:tcPr>
          <w:p w:rsidR="001F546E" w:rsidRDefault="001F546E">
            <w:pPr>
              <w:pStyle w:val="TableParagraph"/>
              <w:rPr>
                <w:rFonts w:ascii="Times New Roman"/>
                <w:sz w:val="6"/>
              </w:rPr>
            </w:pPr>
          </w:p>
        </w:tc>
        <w:tc>
          <w:tcPr>
            <w:tcW w:w="1143" w:type="dxa"/>
          </w:tcPr>
          <w:p w:rsidR="001F546E" w:rsidRDefault="001F546E">
            <w:pPr>
              <w:pStyle w:val="TableParagraph"/>
              <w:rPr>
                <w:rFonts w:ascii="Times New Roman"/>
                <w:sz w:val="6"/>
              </w:rPr>
            </w:pPr>
          </w:p>
        </w:tc>
        <w:tc>
          <w:tcPr>
            <w:tcW w:w="1187" w:type="dxa"/>
            <w:tcBorders>
              <w:right w:val="single" w:sz="8" w:space="0" w:color="9BBA58"/>
            </w:tcBorders>
          </w:tcPr>
          <w:p w:rsidR="001F546E" w:rsidRDefault="001F546E">
            <w:pPr>
              <w:pStyle w:val="TableParagraph"/>
              <w:rPr>
                <w:rFonts w:ascii="Times New Roman"/>
                <w:sz w:val="6"/>
              </w:rPr>
            </w:pPr>
          </w:p>
        </w:tc>
      </w:tr>
      <w:tr w:rsidR="001F546E">
        <w:trPr>
          <w:trHeight w:val="176"/>
        </w:trPr>
        <w:tc>
          <w:tcPr>
            <w:tcW w:w="1990" w:type="dxa"/>
            <w:tcBorders>
              <w:left w:val="single" w:sz="8" w:space="0" w:color="9BBA58"/>
            </w:tcBorders>
          </w:tcPr>
          <w:p w:rsidR="001F546E" w:rsidRDefault="001F546E">
            <w:pPr>
              <w:pStyle w:val="TableParagraph"/>
              <w:rPr>
                <w:rFonts w:ascii="Times New Roman"/>
                <w:sz w:val="10"/>
              </w:rPr>
            </w:pPr>
          </w:p>
        </w:tc>
        <w:tc>
          <w:tcPr>
            <w:tcW w:w="1538" w:type="dxa"/>
          </w:tcPr>
          <w:p w:rsidR="001F546E" w:rsidRDefault="001F546E">
            <w:pPr>
              <w:pStyle w:val="TableParagraph"/>
              <w:rPr>
                <w:rFonts w:ascii="Times New Roman"/>
                <w:sz w:val="10"/>
              </w:rPr>
            </w:pPr>
          </w:p>
        </w:tc>
        <w:tc>
          <w:tcPr>
            <w:tcW w:w="1661" w:type="dxa"/>
            <w:tcBorders>
              <w:bottom w:val="single" w:sz="8" w:space="0" w:color="9BBA58"/>
            </w:tcBorders>
          </w:tcPr>
          <w:p w:rsidR="001F546E" w:rsidRDefault="00F243C0">
            <w:pPr>
              <w:pStyle w:val="TableParagraph"/>
              <w:spacing w:line="157" w:lineRule="exact"/>
              <w:ind w:left="118"/>
              <w:rPr>
                <w:sz w:val="16"/>
              </w:rPr>
            </w:pPr>
            <w:r>
              <w:rPr>
                <w:sz w:val="16"/>
              </w:rPr>
              <w:t>Tierra)</w:t>
            </w:r>
          </w:p>
        </w:tc>
        <w:tc>
          <w:tcPr>
            <w:tcW w:w="1332" w:type="dxa"/>
            <w:tcBorders>
              <w:bottom w:val="single" w:sz="8" w:space="0" w:color="9BBA58"/>
            </w:tcBorders>
          </w:tcPr>
          <w:p w:rsidR="001F546E" w:rsidRDefault="001F546E">
            <w:pPr>
              <w:pStyle w:val="TableParagraph"/>
              <w:rPr>
                <w:rFonts w:ascii="Times New Roman"/>
                <w:sz w:val="10"/>
              </w:rPr>
            </w:pPr>
          </w:p>
        </w:tc>
        <w:tc>
          <w:tcPr>
            <w:tcW w:w="1143" w:type="dxa"/>
            <w:tcBorders>
              <w:bottom w:val="single" w:sz="8" w:space="0" w:color="9BBA58"/>
            </w:tcBorders>
          </w:tcPr>
          <w:p w:rsidR="001F546E" w:rsidRDefault="001F546E">
            <w:pPr>
              <w:pStyle w:val="TableParagraph"/>
              <w:rPr>
                <w:rFonts w:ascii="Times New Roman"/>
                <w:sz w:val="10"/>
              </w:rPr>
            </w:pPr>
          </w:p>
        </w:tc>
        <w:tc>
          <w:tcPr>
            <w:tcW w:w="1187" w:type="dxa"/>
            <w:tcBorders>
              <w:bottom w:val="single" w:sz="8" w:space="0" w:color="9BBA58"/>
              <w:right w:val="single" w:sz="8" w:space="0" w:color="9BBA58"/>
            </w:tcBorders>
          </w:tcPr>
          <w:p w:rsidR="001F546E" w:rsidRDefault="001F546E">
            <w:pPr>
              <w:pStyle w:val="TableParagraph"/>
              <w:rPr>
                <w:rFonts w:ascii="Times New Roman"/>
                <w:sz w:val="10"/>
              </w:rPr>
            </w:pPr>
          </w:p>
        </w:tc>
      </w:tr>
      <w:tr w:rsidR="001F546E">
        <w:trPr>
          <w:trHeight w:val="293"/>
        </w:trPr>
        <w:tc>
          <w:tcPr>
            <w:tcW w:w="1990" w:type="dxa"/>
            <w:tcBorders>
              <w:left w:val="single" w:sz="8" w:space="0" w:color="9BBA58"/>
            </w:tcBorders>
          </w:tcPr>
          <w:p w:rsidR="001F546E" w:rsidRDefault="00F243C0">
            <w:pPr>
              <w:pStyle w:val="TableParagraph"/>
              <w:spacing w:before="23"/>
              <w:ind w:left="84" w:right="82"/>
              <w:jc w:val="center"/>
              <w:rPr>
                <w:b/>
                <w:sz w:val="20"/>
              </w:rPr>
            </w:pPr>
            <w:r>
              <w:rPr>
                <w:b/>
                <w:sz w:val="20"/>
              </w:rPr>
              <w:t>Implementación y</w:t>
            </w:r>
          </w:p>
        </w:tc>
        <w:tc>
          <w:tcPr>
            <w:tcW w:w="1538" w:type="dxa"/>
          </w:tcPr>
          <w:p w:rsidR="001F546E" w:rsidRDefault="001F546E">
            <w:pPr>
              <w:pStyle w:val="TableParagraph"/>
              <w:rPr>
                <w:rFonts w:ascii="Times New Roman"/>
                <w:sz w:val="16"/>
              </w:rPr>
            </w:pPr>
          </w:p>
        </w:tc>
        <w:tc>
          <w:tcPr>
            <w:tcW w:w="1661" w:type="dxa"/>
            <w:vMerge w:val="restart"/>
            <w:tcBorders>
              <w:top w:val="single" w:sz="8" w:space="0" w:color="9BBA58"/>
              <w:bottom w:val="single" w:sz="8" w:space="0" w:color="9BBA58"/>
            </w:tcBorders>
          </w:tcPr>
          <w:p w:rsidR="001F546E" w:rsidRDefault="00F243C0">
            <w:pPr>
              <w:pStyle w:val="TableParagraph"/>
              <w:spacing w:before="17"/>
              <w:ind w:left="118" w:right="471"/>
              <w:rPr>
                <w:sz w:val="16"/>
              </w:rPr>
            </w:pPr>
            <w:r>
              <w:rPr>
                <w:sz w:val="16"/>
              </w:rPr>
              <w:t>Cámara Fotográfica de Operación para Primer Respondiente</w:t>
            </w:r>
          </w:p>
        </w:tc>
        <w:tc>
          <w:tcPr>
            <w:tcW w:w="1332" w:type="dxa"/>
            <w:vMerge w:val="restart"/>
            <w:tcBorders>
              <w:top w:val="single" w:sz="8" w:space="0" w:color="9BBA58"/>
              <w:bottom w:val="single" w:sz="8" w:space="0" w:color="9BBA58"/>
            </w:tcBorders>
          </w:tcPr>
          <w:p w:rsidR="001F546E" w:rsidRDefault="001F546E">
            <w:pPr>
              <w:pStyle w:val="TableParagraph"/>
              <w:rPr>
                <w:rFonts w:ascii="Calibri"/>
                <w:b/>
                <w:sz w:val="18"/>
              </w:rPr>
            </w:pPr>
          </w:p>
          <w:p w:rsidR="001F546E" w:rsidRDefault="00F243C0">
            <w:pPr>
              <w:pStyle w:val="TableParagraph"/>
              <w:spacing w:before="150"/>
              <w:ind w:left="387"/>
              <w:rPr>
                <w:sz w:val="16"/>
              </w:rPr>
            </w:pPr>
            <w:r>
              <w:rPr>
                <w:sz w:val="16"/>
              </w:rPr>
              <w:t>Pieza</w:t>
            </w:r>
          </w:p>
        </w:tc>
        <w:tc>
          <w:tcPr>
            <w:tcW w:w="1143" w:type="dxa"/>
            <w:vMerge w:val="restart"/>
            <w:tcBorders>
              <w:top w:val="single" w:sz="8" w:space="0" w:color="9BBA58"/>
              <w:bottom w:val="single" w:sz="8" w:space="0" w:color="9BBA58"/>
            </w:tcBorders>
          </w:tcPr>
          <w:p w:rsidR="001F546E" w:rsidRDefault="001F546E">
            <w:pPr>
              <w:pStyle w:val="TableParagraph"/>
              <w:rPr>
                <w:rFonts w:ascii="Calibri"/>
                <w:b/>
                <w:sz w:val="18"/>
              </w:rPr>
            </w:pPr>
          </w:p>
          <w:p w:rsidR="001F546E" w:rsidRDefault="00F243C0">
            <w:pPr>
              <w:pStyle w:val="TableParagraph"/>
              <w:spacing w:before="150"/>
              <w:ind w:left="426" w:right="427"/>
              <w:jc w:val="center"/>
              <w:rPr>
                <w:sz w:val="16"/>
              </w:rPr>
            </w:pPr>
            <w:r>
              <w:rPr>
                <w:sz w:val="16"/>
              </w:rPr>
              <w:t>320</w:t>
            </w:r>
          </w:p>
        </w:tc>
        <w:tc>
          <w:tcPr>
            <w:tcW w:w="1187" w:type="dxa"/>
            <w:vMerge w:val="restart"/>
            <w:tcBorders>
              <w:top w:val="single" w:sz="8" w:space="0" w:color="9BBA58"/>
              <w:bottom w:val="single" w:sz="8" w:space="0" w:color="9BBA58"/>
              <w:right w:val="single" w:sz="8" w:space="0" w:color="9BBA58"/>
            </w:tcBorders>
          </w:tcPr>
          <w:p w:rsidR="001F546E" w:rsidRDefault="001F546E">
            <w:pPr>
              <w:pStyle w:val="TableParagraph"/>
              <w:rPr>
                <w:rFonts w:ascii="Calibri"/>
                <w:b/>
                <w:sz w:val="18"/>
              </w:rPr>
            </w:pPr>
          </w:p>
          <w:p w:rsidR="001F546E" w:rsidRDefault="00F243C0">
            <w:pPr>
              <w:pStyle w:val="TableParagraph"/>
              <w:spacing w:before="150"/>
              <w:ind w:left="471"/>
              <w:rPr>
                <w:sz w:val="16"/>
              </w:rPr>
            </w:pPr>
            <w:r>
              <w:rPr>
                <w:sz w:val="16"/>
              </w:rPr>
              <w:t>100%</w:t>
            </w:r>
          </w:p>
        </w:tc>
      </w:tr>
      <w:tr w:rsidR="001F546E">
        <w:trPr>
          <w:trHeight w:val="227"/>
        </w:trPr>
        <w:tc>
          <w:tcPr>
            <w:tcW w:w="1990" w:type="dxa"/>
            <w:tcBorders>
              <w:left w:val="single" w:sz="8" w:space="0" w:color="9BBA58"/>
            </w:tcBorders>
          </w:tcPr>
          <w:p w:rsidR="001F546E" w:rsidRDefault="00F243C0">
            <w:pPr>
              <w:pStyle w:val="TableParagraph"/>
              <w:spacing w:line="204" w:lineRule="exact"/>
              <w:ind w:left="177" w:right="172"/>
              <w:jc w:val="center"/>
              <w:rPr>
                <w:b/>
                <w:sz w:val="20"/>
              </w:rPr>
            </w:pPr>
            <w:r>
              <w:rPr>
                <w:b/>
                <w:sz w:val="20"/>
              </w:rPr>
              <w:t>Desarrollo del</w:t>
            </w:r>
          </w:p>
        </w:tc>
        <w:tc>
          <w:tcPr>
            <w:tcW w:w="1538" w:type="dxa"/>
          </w:tcPr>
          <w:p w:rsidR="001F546E" w:rsidRDefault="001F546E">
            <w:pPr>
              <w:pStyle w:val="TableParagraph"/>
              <w:rPr>
                <w:rFonts w:ascii="Times New Roman"/>
                <w:sz w:val="16"/>
              </w:rPr>
            </w:pPr>
          </w:p>
        </w:tc>
        <w:tc>
          <w:tcPr>
            <w:tcW w:w="1661" w:type="dxa"/>
            <w:vMerge/>
            <w:tcBorders>
              <w:top w:val="nil"/>
              <w:bottom w:val="single" w:sz="8" w:space="0" w:color="9BBA58"/>
            </w:tcBorders>
          </w:tcPr>
          <w:p w:rsidR="001F546E" w:rsidRDefault="001F546E">
            <w:pPr>
              <w:rPr>
                <w:sz w:val="2"/>
                <w:szCs w:val="2"/>
              </w:rPr>
            </w:pPr>
          </w:p>
        </w:tc>
        <w:tc>
          <w:tcPr>
            <w:tcW w:w="1332" w:type="dxa"/>
            <w:vMerge/>
            <w:tcBorders>
              <w:top w:val="nil"/>
              <w:bottom w:val="single" w:sz="8" w:space="0" w:color="9BBA58"/>
            </w:tcBorders>
          </w:tcPr>
          <w:p w:rsidR="001F546E" w:rsidRDefault="001F546E">
            <w:pPr>
              <w:rPr>
                <w:sz w:val="2"/>
                <w:szCs w:val="2"/>
              </w:rPr>
            </w:pPr>
          </w:p>
        </w:tc>
        <w:tc>
          <w:tcPr>
            <w:tcW w:w="1143" w:type="dxa"/>
            <w:vMerge/>
            <w:tcBorders>
              <w:top w:val="nil"/>
              <w:bottom w:val="single" w:sz="8" w:space="0" w:color="9BBA58"/>
            </w:tcBorders>
          </w:tcPr>
          <w:p w:rsidR="001F546E" w:rsidRDefault="001F546E">
            <w:pPr>
              <w:rPr>
                <w:sz w:val="2"/>
                <w:szCs w:val="2"/>
              </w:rPr>
            </w:pPr>
          </w:p>
        </w:tc>
        <w:tc>
          <w:tcPr>
            <w:tcW w:w="1187"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227"/>
        </w:trPr>
        <w:tc>
          <w:tcPr>
            <w:tcW w:w="1990" w:type="dxa"/>
            <w:tcBorders>
              <w:left w:val="single" w:sz="8" w:space="0" w:color="9BBA58"/>
            </w:tcBorders>
          </w:tcPr>
          <w:p w:rsidR="001F546E" w:rsidRDefault="00F243C0">
            <w:pPr>
              <w:pStyle w:val="TableParagraph"/>
              <w:spacing w:line="204" w:lineRule="exact"/>
              <w:ind w:left="84" w:right="83"/>
              <w:jc w:val="center"/>
              <w:rPr>
                <w:b/>
                <w:sz w:val="20"/>
              </w:rPr>
            </w:pPr>
            <w:r>
              <w:rPr>
                <w:b/>
                <w:sz w:val="20"/>
              </w:rPr>
              <w:t>Sistema de Justicia</w:t>
            </w:r>
          </w:p>
        </w:tc>
        <w:tc>
          <w:tcPr>
            <w:tcW w:w="1538" w:type="dxa"/>
          </w:tcPr>
          <w:p w:rsidR="001F546E" w:rsidRDefault="001F546E">
            <w:pPr>
              <w:pStyle w:val="TableParagraph"/>
              <w:rPr>
                <w:rFonts w:ascii="Times New Roman"/>
                <w:sz w:val="16"/>
              </w:rPr>
            </w:pPr>
          </w:p>
        </w:tc>
        <w:tc>
          <w:tcPr>
            <w:tcW w:w="1661" w:type="dxa"/>
            <w:vMerge/>
            <w:tcBorders>
              <w:top w:val="nil"/>
              <w:bottom w:val="single" w:sz="8" w:space="0" w:color="9BBA58"/>
            </w:tcBorders>
          </w:tcPr>
          <w:p w:rsidR="001F546E" w:rsidRDefault="001F546E">
            <w:pPr>
              <w:rPr>
                <w:sz w:val="2"/>
                <w:szCs w:val="2"/>
              </w:rPr>
            </w:pPr>
          </w:p>
        </w:tc>
        <w:tc>
          <w:tcPr>
            <w:tcW w:w="1332" w:type="dxa"/>
            <w:vMerge/>
            <w:tcBorders>
              <w:top w:val="nil"/>
              <w:bottom w:val="single" w:sz="8" w:space="0" w:color="9BBA58"/>
            </w:tcBorders>
          </w:tcPr>
          <w:p w:rsidR="001F546E" w:rsidRDefault="001F546E">
            <w:pPr>
              <w:rPr>
                <w:sz w:val="2"/>
                <w:szCs w:val="2"/>
              </w:rPr>
            </w:pPr>
          </w:p>
        </w:tc>
        <w:tc>
          <w:tcPr>
            <w:tcW w:w="1143" w:type="dxa"/>
            <w:vMerge/>
            <w:tcBorders>
              <w:top w:val="nil"/>
              <w:bottom w:val="single" w:sz="8" w:space="0" w:color="9BBA58"/>
            </w:tcBorders>
          </w:tcPr>
          <w:p w:rsidR="001F546E" w:rsidRDefault="001F546E">
            <w:pPr>
              <w:rPr>
                <w:sz w:val="2"/>
                <w:szCs w:val="2"/>
              </w:rPr>
            </w:pPr>
          </w:p>
        </w:tc>
        <w:tc>
          <w:tcPr>
            <w:tcW w:w="1187"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248"/>
        </w:trPr>
        <w:tc>
          <w:tcPr>
            <w:tcW w:w="1990" w:type="dxa"/>
            <w:vMerge w:val="restart"/>
            <w:tcBorders>
              <w:left w:val="single" w:sz="8" w:space="0" w:color="9BBA58"/>
            </w:tcBorders>
          </w:tcPr>
          <w:p w:rsidR="001F546E" w:rsidRDefault="00F243C0">
            <w:pPr>
              <w:pStyle w:val="TableParagraph"/>
              <w:spacing w:line="205" w:lineRule="exact"/>
              <w:ind w:left="203"/>
              <w:rPr>
                <w:b/>
                <w:sz w:val="20"/>
              </w:rPr>
            </w:pPr>
            <w:r>
              <w:rPr>
                <w:b/>
                <w:sz w:val="20"/>
              </w:rPr>
              <w:t>Penal y Sistemas</w:t>
            </w:r>
          </w:p>
          <w:p w:rsidR="001F546E" w:rsidRDefault="00F243C0">
            <w:pPr>
              <w:pStyle w:val="TableParagraph"/>
              <w:spacing w:before="2"/>
              <w:ind w:left="153"/>
              <w:rPr>
                <w:b/>
                <w:sz w:val="20"/>
              </w:rPr>
            </w:pPr>
            <w:r>
              <w:rPr>
                <w:b/>
                <w:sz w:val="20"/>
              </w:rPr>
              <w:t>Complementarios</w:t>
            </w:r>
          </w:p>
        </w:tc>
        <w:tc>
          <w:tcPr>
            <w:tcW w:w="1538" w:type="dxa"/>
            <w:vMerge w:val="restart"/>
          </w:tcPr>
          <w:p w:rsidR="001F546E" w:rsidRDefault="00F243C0">
            <w:pPr>
              <w:pStyle w:val="TableParagraph"/>
              <w:spacing w:before="131"/>
              <w:ind w:left="492" w:right="271" w:hanging="190"/>
              <w:rPr>
                <w:sz w:val="16"/>
              </w:rPr>
            </w:pPr>
            <w:r>
              <w:rPr>
                <w:sz w:val="16"/>
              </w:rPr>
              <w:t>Equipamiento Personal</w:t>
            </w:r>
          </w:p>
        </w:tc>
        <w:tc>
          <w:tcPr>
            <w:tcW w:w="1661" w:type="dxa"/>
            <w:vMerge/>
            <w:tcBorders>
              <w:top w:val="nil"/>
              <w:bottom w:val="single" w:sz="8" w:space="0" w:color="9BBA58"/>
            </w:tcBorders>
          </w:tcPr>
          <w:p w:rsidR="001F546E" w:rsidRDefault="001F546E">
            <w:pPr>
              <w:rPr>
                <w:sz w:val="2"/>
                <w:szCs w:val="2"/>
              </w:rPr>
            </w:pPr>
          </w:p>
        </w:tc>
        <w:tc>
          <w:tcPr>
            <w:tcW w:w="1332" w:type="dxa"/>
            <w:vMerge/>
            <w:tcBorders>
              <w:top w:val="nil"/>
              <w:bottom w:val="single" w:sz="8" w:space="0" w:color="9BBA58"/>
            </w:tcBorders>
          </w:tcPr>
          <w:p w:rsidR="001F546E" w:rsidRDefault="001F546E">
            <w:pPr>
              <w:rPr>
                <w:sz w:val="2"/>
                <w:szCs w:val="2"/>
              </w:rPr>
            </w:pPr>
          </w:p>
        </w:tc>
        <w:tc>
          <w:tcPr>
            <w:tcW w:w="1143" w:type="dxa"/>
            <w:vMerge/>
            <w:tcBorders>
              <w:top w:val="nil"/>
              <w:bottom w:val="single" w:sz="8" w:space="0" w:color="9BBA58"/>
            </w:tcBorders>
          </w:tcPr>
          <w:p w:rsidR="001F546E" w:rsidRDefault="001F546E">
            <w:pPr>
              <w:rPr>
                <w:sz w:val="2"/>
                <w:szCs w:val="2"/>
              </w:rPr>
            </w:pPr>
          </w:p>
        </w:tc>
        <w:tc>
          <w:tcPr>
            <w:tcW w:w="1187"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879"/>
        </w:trPr>
        <w:tc>
          <w:tcPr>
            <w:tcW w:w="1990" w:type="dxa"/>
            <w:vMerge/>
            <w:tcBorders>
              <w:top w:val="nil"/>
              <w:left w:val="single" w:sz="8" w:space="0" w:color="9BBA58"/>
            </w:tcBorders>
          </w:tcPr>
          <w:p w:rsidR="001F546E" w:rsidRDefault="001F546E">
            <w:pPr>
              <w:rPr>
                <w:sz w:val="2"/>
                <w:szCs w:val="2"/>
              </w:rPr>
            </w:pPr>
          </w:p>
        </w:tc>
        <w:tc>
          <w:tcPr>
            <w:tcW w:w="1538" w:type="dxa"/>
            <w:vMerge/>
            <w:tcBorders>
              <w:top w:val="nil"/>
            </w:tcBorders>
          </w:tcPr>
          <w:p w:rsidR="001F546E" w:rsidRDefault="001F546E">
            <w:pPr>
              <w:rPr>
                <w:sz w:val="2"/>
                <w:szCs w:val="2"/>
              </w:rPr>
            </w:pPr>
          </w:p>
        </w:tc>
        <w:tc>
          <w:tcPr>
            <w:tcW w:w="1661" w:type="dxa"/>
            <w:tcBorders>
              <w:top w:val="single" w:sz="8" w:space="0" w:color="9BBA58"/>
              <w:bottom w:val="single" w:sz="8" w:space="0" w:color="9BBA58"/>
            </w:tcBorders>
          </w:tcPr>
          <w:p w:rsidR="001F546E" w:rsidRDefault="00F243C0">
            <w:pPr>
              <w:pStyle w:val="TableParagraph"/>
              <w:ind w:left="118" w:right="282"/>
              <w:rPr>
                <w:sz w:val="16"/>
              </w:rPr>
            </w:pPr>
            <w:r>
              <w:rPr>
                <w:sz w:val="16"/>
              </w:rPr>
              <w:t>Material de Apoyo de Operación de Operación para Primer</w:t>
            </w:r>
          </w:p>
          <w:p w:rsidR="001F546E" w:rsidRDefault="00F243C0">
            <w:pPr>
              <w:pStyle w:val="TableParagraph"/>
              <w:spacing w:before="8" w:line="164" w:lineRule="exact"/>
              <w:ind w:left="118"/>
              <w:rPr>
                <w:sz w:val="16"/>
              </w:rPr>
            </w:pPr>
            <w:r>
              <w:rPr>
                <w:sz w:val="16"/>
              </w:rPr>
              <w:t>Respondiente</w:t>
            </w:r>
          </w:p>
        </w:tc>
        <w:tc>
          <w:tcPr>
            <w:tcW w:w="1332" w:type="dxa"/>
            <w:tcBorders>
              <w:top w:val="single" w:sz="8" w:space="0" w:color="9BBA58"/>
              <w:bottom w:val="single" w:sz="8" w:space="0" w:color="9BBA58"/>
            </w:tcBorders>
          </w:tcPr>
          <w:p w:rsidR="001F546E" w:rsidRDefault="001F546E">
            <w:pPr>
              <w:pStyle w:val="TableParagraph"/>
              <w:rPr>
                <w:rFonts w:ascii="Calibri"/>
                <w:b/>
                <w:sz w:val="18"/>
              </w:rPr>
            </w:pPr>
          </w:p>
          <w:p w:rsidR="001F546E" w:rsidRDefault="00F243C0">
            <w:pPr>
              <w:pStyle w:val="TableParagraph"/>
              <w:spacing w:before="123"/>
              <w:ind w:left="212" w:right="397"/>
              <w:jc w:val="center"/>
              <w:rPr>
                <w:sz w:val="16"/>
              </w:rPr>
            </w:pPr>
            <w:r>
              <w:rPr>
                <w:sz w:val="16"/>
              </w:rPr>
              <w:t>Otro</w:t>
            </w:r>
          </w:p>
        </w:tc>
        <w:tc>
          <w:tcPr>
            <w:tcW w:w="1143" w:type="dxa"/>
            <w:tcBorders>
              <w:top w:val="single" w:sz="8" w:space="0" w:color="9BBA58"/>
              <w:bottom w:val="single" w:sz="8" w:space="0" w:color="9BBA58"/>
            </w:tcBorders>
          </w:tcPr>
          <w:p w:rsidR="001F546E" w:rsidRDefault="001F546E">
            <w:pPr>
              <w:pStyle w:val="TableParagraph"/>
              <w:rPr>
                <w:rFonts w:ascii="Calibri"/>
                <w:b/>
                <w:sz w:val="18"/>
              </w:rPr>
            </w:pPr>
          </w:p>
          <w:p w:rsidR="001F546E" w:rsidRDefault="00F243C0">
            <w:pPr>
              <w:pStyle w:val="TableParagraph"/>
              <w:spacing w:before="123"/>
              <w:ind w:right="4"/>
              <w:jc w:val="center"/>
              <w:rPr>
                <w:sz w:val="16"/>
              </w:rPr>
            </w:pPr>
            <w:r>
              <w:rPr>
                <w:sz w:val="16"/>
              </w:rPr>
              <w:t>1</w:t>
            </w:r>
          </w:p>
        </w:tc>
        <w:tc>
          <w:tcPr>
            <w:tcW w:w="1187" w:type="dxa"/>
            <w:tcBorders>
              <w:top w:val="single" w:sz="8" w:space="0" w:color="9BBA58"/>
              <w:bottom w:val="single" w:sz="8" w:space="0" w:color="9BBA58"/>
              <w:right w:val="single" w:sz="8" w:space="0" w:color="9BBA58"/>
            </w:tcBorders>
          </w:tcPr>
          <w:p w:rsidR="001F546E" w:rsidRDefault="001F546E">
            <w:pPr>
              <w:pStyle w:val="TableParagraph"/>
              <w:rPr>
                <w:rFonts w:ascii="Calibri"/>
                <w:b/>
                <w:sz w:val="18"/>
              </w:rPr>
            </w:pPr>
          </w:p>
          <w:p w:rsidR="001F546E" w:rsidRDefault="00F243C0">
            <w:pPr>
              <w:pStyle w:val="TableParagraph"/>
              <w:spacing w:before="123"/>
              <w:ind w:right="348"/>
              <w:jc w:val="right"/>
              <w:rPr>
                <w:sz w:val="16"/>
              </w:rPr>
            </w:pPr>
            <w:r>
              <w:rPr>
                <w:sz w:val="16"/>
              </w:rPr>
              <w:t>100%</w:t>
            </w:r>
          </w:p>
        </w:tc>
      </w:tr>
      <w:tr w:rsidR="001F546E">
        <w:trPr>
          <w:trHeight w:val="1117"/>
        </w:trPr>
        <w:tc>
          <w:tcPr>
            <w:tcW w:w="1990" w:type="dxa"/>
            <w:tcBorders>
              <w:left w:val="single" w:sz="8" w:space="0" w:color="9BBA58"/>
              <w:bottom w:val="single" w:sz="8" w:space="0" w:color="9BBA58"/>
            </w:tcBorders>
          </w:tcPr>
          <w:p w:rsidR="001F546E" w:rsidRDefault="001F546E">
            <w:pPr>
              <w:pStyle w:val="TableParagraph"/>
              <w:rPr>
                <w:rFonts w:ascii="Times New Roman"/>
                <w:sz w:val="16"/>
              </w:rPr>
            </w:pPr>
          </w:p>
        </w:tc>
        <w:tc>
          <w:tcPr>
            <w:tcW w:w="1538" w:type="dxa"/>
            <w:tcBorders>
              <w:bottom w:val="single" w:sz="8" w:space="0" w:color="9BBA58"/>
            </w:tcBorders>
          </w:tcPr>
          <w:p w:rsidR="001F546E" w:rsidRDefault="001F546E">
            <w:pPr>
              <w:pStyle w:val="TableParagraph"/>
              <w:rPr>
                <w:rFonts w:ascii="Times New Roman"/>
                <w:sz w:val="16"/>
              </w:rPr>
            </w:pPr>
          </w:p>
        </w:tc>
        <w:tc>
          <w:tcPr>
            <w:tcW w:w="1661" w:type="dxa"/>
            <w:tcBorders>
              <w:top w:val="single" w:sz="8" w:space="0" w:color="9BBA58"/>
              <w:bottom w:val="single" w:sz="8" w:space="0" w:color="9BBA58"/>
            </w:tcBorders>
          </w:tcPr>
          <w:p w:rsidR="001F546E" w:rsidRDefault="001F546E">
            <w:pPr>
              <w:pStyle w:val="TableParagraph"/>
              <w:spacing w:before="1"/>
              <w:rPr>
                <w:rFonts w:ascii="Calibri"/>
                <w:b/>
                <w:sz w:val="16"/>
              </w:rPr>
            </w:pPr>
          </w:p>
          <w:p w:rsidR="001F546E" w:rsidRDefault="00F243C0">
            <w:pPr>
              <w:pStyle w:val="TableParagraph"/>
              <w:ind w:left="118" w:right="197"/>
              <w:rPr>
                <w:sz w:val="16"/>
              </w:rPr>
            </w:pPr>
            <w:r>
              <w:rPr>
                <w:sz w:val="16"/>
              </w:rPr>
              <w:t>Kit de Operación de Primer Respondiente (Patrulla)</w:t>
            </w:r>
          </w:p>
        </w:tc>
        <w:tc>
          <w:tcPr>
            <w:tcW w:w="1332" w:type="dxa"/>
            <w:tcBorders>
              <w:top w:val="single" w:sz="8" w:space="0" w:color="9BBA58"/>
              <w:bottom w:val="single" w:sz="8" w:space="0" w:color="9BBA58"/>
            </w:tcBorders>
          </w:tcPr>
          <w:p w:rsidR="001F546E" w:rsidRDefault="001F546E">
            <w:pPr>
              <w:pStyle w:val="TableParagraph"/>
              <w:rPr>
                <w:rFonts w:ascii="Calibri"/>
                <w:b/>
                <w:sz w:val="18"/>
              </w:rPr>
            </w:pPr>
          </w:p>
          <w:p w:rsidR="001F546E" w:rsidRDefault="001F546E">
            <w:pPr>
              <w:pStyle w:val="TableParagraph"/>
              <w:spacing w:before="9"/>
              <w:rPr>
                <w:rFonts w:ascii="Calibri"/>
                <w:b/>
                <w:sz w:val="19"/>
              </w:rPr>
            </w:pPr>
          </w:p>
          <w:p w:rsidR="001F546E" w:rsidRDefault="00F243C0">
            <w:pPr>
              <w:pStyle w:val="TableParagraph"/>
              <w:ind w:left="212" w:right="400"/>
              <w:jc w:val="center"/>
              <w:rPr>
                <w:sz w:val="16"/>
              </w:rPr>
            </w:pPr>
            <w:r>
              <w:rPr>
                <w:sz w:val="16"/>
              </w:rPr>
              <w:t>Kit</w:t>
            </w:r>
          </w:p>
        </w:tc>
        <w:tc>
          <w:tcPr>
            <w:tcW w:w="1143" w:type="dxa"/>
            <w:tcBorders>
              <w:top w:val="single" w:sz="8" w:space="0" w:color="9BBA58"/>
              <w:bottom w:val="single" w:sz="8" w:space="0" w:color="9BBA58"/>
            </w:tcBorders>
          </w:tcPr>
          <w:p w:rsidR="001F546E" w:rsidRDefault="001F546E">
            <w:pPr>
              <w:pStyle w:val="TableParagraph"/>
              <w:rPr>
                <w:rFonts w:ascii="Calibri"/>
                <w:b/>
                <w:sz w:val="18"/>
              </w:rPr>
            </w:pPr>
          </w:p>
          <w:p w:rsidR="001F546E" w:rsidRDefault="001F546E">
            <w:pPr>
              <w:pStyle w:val="TableParagraph"/>
              <w:spacing w:before="9"/>
              <w:rPr>
                <w:rFonts w:ascii="Calibri"/>
                <w:b/>
                <w:sz w:val="19"/>
              </w:rPr>
            </w:pPr>
          </w:p>
          <w:p w:rsidR="001F546E" w:rsidRDefault="00F243C0">
            <w:pPr>
              <w:pStyle w:val="TableParagraph"/>
              <w:ind w:right="486"/>
              <w:jc w:val="right"/>
              <w:rPr>
                <w:sz w:val="16"/>
              </w:rPr>
            </w:pPr>
            <w:r>
              <w:rPr>
                <w:sz w:val="16"/>
              </w:rPr>
              <w:t>70</w:t>
            </w:r>
          </w:p>
        </w:tc>
        <w:tc>
          <w:tcPr>
            <w:tcW w:w="1187" w:type="dxa"/>
            <w:tcBorders>
              <w:top w:val="single" w:sz="8" w:space="0" w:color="9BBA58"/>
              <w:bottom w:val="single" w:sz="8" w:space="0" w:color="9BBA58"/>
              <w:right w:val="single" w:sz="8" w:space="0" w:color="9BBA58"/>
            </w:tcBorders>
          </w:tcPr>
          <w:p w:rsidR="001F546E" w:rsidRDefault="001F546E">
            <w:pPr>
              <w:pStyle w:val="TableParagraph"/>
              <w:rPr>
                <w:rFonts w:ascii="Calibri"/>
                <w:b/>
                <w:sz w:val="18"/>
              </w:rPr>
            </w:pPr>
          </w:p>
          <w:p w:rsidR="001F546E" w:rsidRDefault="001F546E">
            <w:pPr>
              <w:pStyle w:val="TableParagraph"/>
              <w:spacing w:before="9"/>
              <w:rPr>
                <w:rFonts w:ascii="Calibri"/>
                <w:b/>
                <w:sz w:val="19"/>
              </w:rPr>
            </w:pPr>
          </w:p>
          <w:p w:rsidR="001F546E" w:rsidRDefault="00F243C0">
            <w:pPr>
              <w:pStyle w:val="TableParagraph"/>
              <w:ind w:right="348"/>
              <w:jc w:val="right"/>
              <w:rPr>
                <w:sz w:val="16"/>
              </w:rPr>
            </w:pPr>
            <w:r>
              <w:rPr>
                <w:sz w:val="16"/>
              </w:rPr>
              <w:t>100%</w:t>
            </w:r>
          </w:p>
        </w:tc>
      </w:tr>
    </w:tbl>
    <w:p w:rsidR="001F546E" w:rsidRDefault="00F243C0">
      <w:pPr>
        <w:spacing w:before="111"/>
        <w:ind w:left="102" w:right="1671"/>
        <w:rPr>
          <w:sz w:val="16"/>
        </w:rPr>
      </w:pPr>
      <w:r>
        <w:rPr>
          <w:sz w:val="16"/>
        </w:rPr>
        <w:t xml:space="preserve">Fuente: Convenios y Anexos de Subsidios 2016, Secretariado Ejecutivo del Sistema Nacional de Seguridad Pública. Disponibles en: </w:t>
      </w:r>
      <w:hyperlink r:id="rId47">
        <w:r>
          <w:rPr>
            <w:color w:val="0000FF"/>
            <w:sz w:val="16"/>
            <w:u w:val="single" w:color="0000FF"/>
          </w:rPr>
          <w:t>http://www.secretariadoejecutivo.gob.mx/docs/pdfs/fortaseg/PLAYAS_DE_ROSARITO.pdf</w:t>
        </w:r>
      </w:hyperlink>
    </w:p>
    <w:p w:rsidR="001F546E" w:rsidRDefault="001F546E">
      <w:pPr>
        <w:pStyle w:val="Textoindependiente"/>
        <w:rPr>
          <w:sz w:val="20"/>
        </w:rPr>
      </w:pPr>
    </w:p>
    <w:p w:rsidR="001F546E" w:rsidRDefault="001F546E">
      <w:pPr>
        <w:pStyle w:val="Textoindependiente"/>
        <w:spacing w:before="5"/>
        <w:rPr>
          <w:sz w:val="16"/>
        </w:rPr>
      </w:pPr>
    </w:p>
    <w:p w:rsidR="001F546E" w:rsidRDefault="00F243C0">
      <w:pPr>
        <w:pStyle w:val="Ttulo8"/>
        <w:spacing w:before="72" w:after="45" w:line="360" w:lineRule="auto"/>
        <w:ind w:left="3856" w:right="1691" w:hanging="3390"/>
      </w:pPr>
      <w:r>
        <w:t>Tabla 5. Resultados de los Subprogramas del Mando Policial FORTASEG Tecate 2016</w:t>
      </w:r>
    </w:p>
    <w:tbl>
      <w:tblPr>
        <w:tblStyle w:val="TableNormal"/>
        <w:tblW w:w="0" w:type="auto"/>
        <w:tblInd w:w="11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391"/>
        <w:gridCol w:w="1281"/>
        <w:gridCol w:w="1707"/>
        <w:gridCol w:w="1428"/>
        <w:gridCol w:w="1160"/>
        <w:gridCol w:w="1129"/>
      </w:tblGrid>
      <w:tr w:rsidR="001F546E">
        <w:trPr>
          <w:trHeight w:val="945"/>
        </w:trPr>
        <w:tc>
          <w:tcPr>
            <w:tcW w:w="2391" w:type="dxa"/>
            <w:tcBorders>
              <w:top w:val="nil"/>
              <w:left w:val="nil"/>
              <w:bottom w:val="nil"/>
              <w:right w:val="nil"/>
            </w:tcBorders>
            <w:shd w:val="clear" w:color="auto" w:fill="9BBA58"/>
          </w:tcPr>
          <w:p w:rsidR="001F546E" w:rsidRDefault="001F546E">
            <w:pPr>
              <w:pStyle w:val="TableParagraph"/>
              <w:spacing w:before="7"/>
              <w:rPr>
                <w:b/>
                <w:sz w:val="24"/>
              </w:rPr>
            </w:pPr>
          </w:p>
          <w:p w:rsidR="001F546E" w:rsidRDefault="00F243C0">
            <w:pPr>
              <w:pStyle w:val="TableParagraph"/>
              <w:ind w:left="237"/>
              <w:rPr>
                <w:b/>
                <w:sz w:val="24"/>
              </w:rPr>
            </w:pPr>
            <w:r>
              <w:rPr>
                <w:b/>
                <w:color w:val="FFFFFF"/>
                <w:sz w:val="24"/>
              </w:rPr>
              <w:t>SUBPROGRAMA</w:t>
            </w:r>
          </w:p>
        </w:tc>
        <w:tc>
          <w:tcPr>
            <w:tcW w:w="1281" w:type="dxa"/>
            <w:tcBorders>
              <w:top w:val="nil"/>
              <w:left w:val="nil"/>
              <w:bottom w:val="nil"/>
              <w:right w:val="nil"/>
            </w:tcBorders>
            <w:shd w:val="clear" w:color="auto" w:fill="9BBA58"/>
          </w:tcPr>
          <w:p w:rsidR="001F546E" w:rsidRDefault="001F546E">
            <w:pPr>
              <w:pStyle w:val="TableParagraph"/>
              <w:spacing w:before="7"/>
              <w:rPr>
                <w:b/>
                <w:sz w:val="24"/>
              </w:rPr>
            </w:pPr>
          </w:p>
          <w:p w:rsidR="001F546E" w:rsidRDefault="00F243C0">
            <w:pPr>
              <w:pStyle w:val="TableParagraph"/>
              <w:ind w:left="225"/>
              <w:rPr>
                <w:b/>
                <w:sz w:val="24"/>
              </w:rPr>
            </w:pPr>
            <w:r>
              <w:rPr>
                <w:b/>
                <w:color w:val="FFFFFF"/>
                <w:sz w:val="24"/>
              </w:rPr>
              <w:t>Destino</w:t>
            </w:r>
          </w:p>
        </w:tc>
        <w:tc>
          <w:tcPr>
            <w:tcW w:w="1707" w:type="dxa"/>
            <w:tcBorders>
              <w:top w:val="nil"/>
              <w:left w:val="nil"/>
              <w:bottom w:val="nil"/>
              <w:right w:val="nil"/>
            </w:tcBorders>
            <w:shd w:val="clear" w:color="auto" w:fill="9BBA58"/>
          </w:tcPr>
          <w:p w:rsidR="001F546E" w:rsidRDefault="001F546E">
            <w:pPr>
              <w:pStyle w:val="TableParagraph"/>
              <w:spacing w:before="7"/>
              <w:rPr>
                <w:b/>
                <w:sz w:val="24"/>
              </w:rPr>
            </w:pPr>
          </w:p>
          <w:p w:rsidR="001F546E" w:rsidRDefault="00F243C0">
            <w:pPr>
              <w:pStyle w:val="TableParagraph"/>
              <w:ind w:left="178"/>
              <w:rPr>
                <w:b/>
                <w:sz w:val="24"/>
              </w:rPr>
            </w:pPr>
            <w:r>
              <w:rPr>
                <w:b/>
                <w:color w:val="FFFFFF"/>
                <w:sz w:val="24"/>
              </w:rPr>
              <w:t>Sub-Destino</w:t>
            </w:r>
          </w:p>
        </w:tc>
        <w:tc>
          <w:tcPr>
            <w:tcW w:w="1428" w:type="dxa"/>
            <w:tcBorders>
              <w:top w:val="nil"/>
              <w:left w:val="nil"/>
              <w:bottom w:val="nil"/>
              <w:right w:val="nil"/>
            </w:tcBorders>
            <w:shd w:val="clear" w:color="auto" w:fill="9BBA58"/>
          </w:tcPr>
          <w:p w:rsidR="001F546E" w:rsidRDefault="001F546E">
            <w:pPr>
              <w:pStyle w:val="TableParagraph"/>
              <w:spacing w:before="7"/>
              <w:rPr>
                <w:b/>
                <w:sz w:val="24"/>
              </w:rPr>
            </w:pPr>
          </w:p>
          <w:p w:rsidR="001F546E" w:rsidRDefault="00F243C0">
            <w:pPr>
              <w:pStyle w:val="TableParagraph"/>
              <w:ind w:left="129"/>
              <w:rPr>
                <w:b/>
                <w:sz w:val="24"/>
              </w:rPr>
            </w:pPr>
            <w:r>
              <w:rPr>
                <w:b/>
                <w:color w:val="FFFFFF"/>
                <w:sz w:val="24"/>
              </w:rPr>
              <w:t>Concepto</w:t>
            </w:r>
          </w:p>
        </w:tc>
        <w:tc>
          <w:tcPr>
            <w:tcW w:w="1160" w:type="dxa"/>
            <w:tcBorders>
              <w:top w:val="nil"/>
              <w:left w:val="nil"/>
              <w:bottom w:val="nil"/>
              <w:right w:val="nil"/>
            </w:tcBorders>
            <w:shd w:val="clear" w:color="auto" w:fill="9BBA58"/>
          </w:tcPr>
          <w:p w:rsidR="001F546E" w:rsidRDefault="00F243C0">
            <w:pPr>
              <w:pStyle w:val="TableParagraph"/>
              <w:spacing w:before="9"/>
              <w:ind w:left="185" w:right="113"/>
              <w:jc w:val="center"/>
              <w:rPr>
                <w:b/>
                <w:sz w:val="24"/>
              </w:rPr>
            </w:pPr>
            <w:r>
              <w:rPr>
                <w:b/>
                <w:color w:val="FFFFFF"/>
                <w:sz w:val="24"/>
              </w:rPr>
              <w:t>Unidad de Medida</w:t>
            </w:r>
          </w:p>
        </w:tc>
        <w:tc>
          <w:tcPr>
            <w:tcW w:w="1129" w:type="dxa"/>
            <w:tcBorders>
              <w:top w:val="nil"/>
              <w:left w:val="nil"/>
              <w:bottom w:val="nil"/>
              <w:right w:val="nil"/>
            </w:tcBorders>
            <w:shd w:val="clear" w:color="auto" w:fill="9BBA58"/>
          </w:tcPr>
          <w:p w:rsidR="001F546E" w:rsidRDefault="001F546E">
            <w:pPr>
              <w:pStyle w:val="TableParagraph"/>
              <w:spacing w:before="7"/>
              <w:rPr>
                <w:b/>
                <w:sz w:val="24"/>
              </w:rPr>
            </w:pPr>
          </w:p>
          <w:p w:rsidR="001F546E" w:rsidRDefault="00F243C0">
            <w:pPr>
              <w:pStyle w:val="TableParagraph"/>
              <w:ind w:left="111" w:right="138"/>
              <w:jc w:val="center"/>
              <w:rPr>
                <w:b/>
                <w:sz w:val="24"/>
              </w:rPr>
            </w:pPr>
            <w:r>
              <w:rPr>
                <w:b/>
                <w:color w:val="FFFFFF"/>
                <w:sz w:val="24"/>
              </w:rPr>
              <w:t>Avance</w:t>
            </w:r>
          </w:p>
        </w:tc>
      </w:tr>
      <w:tr w:rsidR="001F546E">
        <w:trPr>
          <w:trHeight w:val="990"/>
        </w:trPr>
        <w:tc>
          <w:tcPr>
            <w:tcW w:w="2391" w:type="dxa"/>
            <w:tcBorders>
              <w:right w:val="nil"/>
            </w:tcBorders>
          </w:tcPr>
          <w:p w:rsidR="001F546E" w:rsidRDefault="00F243C0">
            <w:pPr>
              <w:pStyle w:val="TableParagraph"/>
              <w:spacing w:line="227" w:lineRule="exact"/>
              <w:ind w:left="138"/>
              <w:rPr>
                <w:b/>
                <w:sz w:val="20"/>
              </w:rPr>
            </w:pPr>
            <w:r>
              <w:rPr>
                <w:b/>
                <w:sz w:val="20"/>
              </w:rPr>
              <w:t>Fortalecimiento de las</w:t>
            </w:r>
          </w:p>
          <w:p w:rsidR="001F546E" w:rsidRDefault="00F243C0">
            <w:pPr>
              <w:pStyle w:val="TableParagraph"/>
              <w:ind w:left="153" w:right="141"/>
              <w:jc w:val="center"/>
              <w:rPr>
                <w:b/>
                <w:sz w:val="20"/>
              </w:rPr>
            </w:pPr>
            <w:r>
              <w:rPr>
                <w:b/>
                <w:sz w:val="20"/>
              </w:rPr>
              <w:t>Capacidades de Evaluación en Control de Confianza</w:t>
            </w:r>
          </w:p>
        </w:tc>
        <w:tc>
          <w:tcPr>
            <w:tcW w:w="1281" w:type="dxa"/>
            <w:tcBorders>
              <w:left w:val="nil"/>
              <w:right w:val="nil"/>
            </w:tcBorders>
          </w:tcPr>
          <w:p w:rsidR="001F546E" w:rsidRDefault="001F546E">
            <w:pPr>
              <w:pStyle w:val="TableParagraph"/>
              <w:spacing w:before="10"/>
              <w:rPr>
                <w:b/>
                <w:sz w:val="18"/>
              </w:rPr>
            </w:pPr>
          </w:p>
          <w:p w:rsidR="001F546E" w:rsidRDefault="00F243C0">
            <w:pPr>
              <w:pStyle w:val="TableParagraph"/>
              <w:ind w:left="117" w:right="80"/>
              <w:rPr>
                <w:sz w:val="16"/>
              </w:rPr>
            </w:pPr>
            <w:r>
              <w:rPr>
                <w:sz w:val="16"/>
              </w:rPr>
              <w:t>Evaluaciones de control de confianza</w:t>
            </w:r>
          </w:p>
        </w:tc>
        <w:tc>
          <w:tcPr>
            <w:tcW w:w="1707" w:type="dxa"/>
            <w:tcBorders>
              <w:left w:val="nil"/>
              <w:right w:val="nil"/>
            </w:tcBorders>
          </w:tcPr>
          <w:p w:rsidR="001F546E" w:rsidRDefault="001F546E">
            <w:pPr>
              <w:pStyle w:val="TableParagraph"/>
              <w:rPr>
                <w:b/>
                <w:sz w:val="26"/>
              </w:rPr>
            </w:pPr>
          </w:p>
          <w:p w:rsidR="001F546E" w:rsidRDefault="00F243C0">
            <w:pPr>
              <w:pStyle w:val="TableParagraph"/>
              <w:ind w:left="118" w:right="227"/>
              <w:rPr>
                <w:sz w:val="16"/>
              </w:rPr>
            </w:pPr>
            <w:r>
              <w:rPr>
                <w:sz w:val="16"/>
              </w:rPr>
              <w:t>Evaluaciones de control de confianza</w:t>
            </w:r>
          </w:p>
        </w:tc>
        <w:tc>
          <w:tcPr>
            <w:tcW w:w="1428" w:type="dxa"/>
            <w:tcBorders>
              <w:left w:val="nil"/>
              <w:right w:val="nil"/>
            </w:tcBorders>
          </w:tcPr>
          <w:p w:rsidR="001F546E" w:rsidRDefault="001F546E">
            <w:pPr>
              <w:pStyle w:val="TableParagraph"/>
              <w:rPr>
                <w:b/>
                <w:sz w:val="26"/>
              </w:rPr>
            </w:pPr>
          </w:p>
          <w:p w:rsidR="001F546E" w:rsidRDefault="00F243C0">
            <w:pPr>
              <w:pStyle w:val="TableParagraph"/>
              <w:ind w:left="288" w:right="150" w:hanging="94"/>
              <w:rPr>
                <w:sz w:val="16"/>
              </w:rPr>
            </w:pPr>
            <w:r>
              <w:rPr>
                <w:sz w:val="16"/>
              </w:rPr>
              <w:t>Evaluaciones de permanencia</w:t>
            </w:r>
          </w:p>
        </w:tc>
        <w:tc>
          <w:tcPr>
            <w:tcW w:w="1160" w:type="dxa"/>
            <w:tcBorders>
              <w:left w:val="nil"/>
              <w:right w:val="nil"/>
            </w:tcBorders>
          </w:tcPr>
          <w:p w:rsidR="001F546E" w:rsidRDefault="001F546E">
            <w:pPr>
              <w:pStyle w:val="TableParagraph"/>
              <w:rPr>
                <w:b/>
                <w:sz w:val="18"/>
              </w:rPr>
            </w:pPr>
          </w:p>
          <w:p w:rsidR="001F546E" w:rsidRDefault="001F546E">
            <w:pPr>
              <w:pStyle w:val="TableParagraph"/>
              <w:spacing w:before="12"/>
              <w:rPr>
                <w:b/>
                <w:sz w:val="14"/>
              </w:rPr>
            </w:pPr>
          </w:p>
          <w:p w:rsidR="001F546E" w:rsidRDefault="00F243C0">
            <w:pPr>
              <w:pStyle w:val="TableParagraph"/>
              <w:ind w:right="455"/>
              <w:jc w:val="right"/>
              <w:rPr>
                <w:sz w:val="16"/>
              </w:rPr>
            </w:pPr>
            <w:r>
              <w:rPr>
                <w:sz w:val="16"/>
              </w:rPr>
              <w:t>90</w:t>
            </w:r>
          </w:p>
        </w:tc>
        <w:tc>
          <w:tcPr>
            <w:tcW w:w="1129" w:type="dxa"/>
            <w:tcBorders>
              <w:left w:val="nil"/>
            </w:tcBorders>
          </w:tcPr>
          <w:p w:rsidR="001F546E" w:rsidRDefault="001F546E">
            <w:pPr>
              <w:pStyle w:val="TableParagraph"/>
              <w:rPr>
                <w:b/>
                <w:sz w:val="18"/>
              </w:rPr>
            </w:pPr>
          </w:p>
          <w:p w:rsidR="001F546E" w:rsidRDefault="001F546E">
            <w:pPr>
              <w:pStyle w:val="TableParagraph"/>
              <w:spacing w:before="12"/>
              <w:rPr>
                <w:b/>
                <w:sz w:val="14"/>
              </w:rPr>
            </w:pPr>
          </w:p>
          <w:p w:rsidR="001F546E" w:rsidRDefault="00F243C0">
            <w:pPr>
              <w:pStyle w:val="TableParagraph"/>
              <w:ind w:left="401" w:right="324"/>
              <w:jc w:val="center"/>
              <w:rPr>
                <w:sz w:val="16"/>
              </w:rPr>
            </w:pPr>
            <w:r>
              <w:rPr>
                <w:sz w:val="16"/>
              </w:rPr>
              <w:t>100%</w:t>
            </w:r>
          </w:p>
        </w:tc>
      </w:tr>
      <w:tr w:rsidR="001F546E">
        <w:trPr>
          <w:trHeight w:val="433"/>
        </w:trPr>
        <w:tc>
          <w:tcPr>
            <w:tcW w:w="2391" w:type="dxa"/>
            <w:vMerge w:val="restart"/>
            <w:tcBorders>
              <w:right w:val="nil"/>
            </w:tcBorders>
          </w:tcPr>
          <w:p w:rsidR="001F546E" w:rsidRDefault="001F546E">
            <w:pPr>
              <w:pStyle w:val="TableParagraph"/>
              <w:rPr>
                <w:b/>
                <w:sz w:val="24"/>
              </w:rPr>
            </w:pPr>
          </w:p>
          <w:p w:rsidR="001F546E" w:rsidRDefault="001F546E">
            <w:pPr>
              <w:pStyle w:val="TableParagraph"/>
              <w:rPr>
                <w:b/>
                <w:sz w:val="24"/>
              </w:rPr>
            </w:pPr>
          </w:p>
          <w:p w:rsidR="001F546E" w:rsidRDefault="001F546E">
            <w:pPr>
              <w:pStyle w:val="TableParagraph"/>
              <w:spacing w:before="6"/>
              <w:rPr>
                <w:b/>
                <w:sz w:val="23"/>
              </w:rPr>
            </w:pPr>
          </w:p>
          <w:p w:rsidR="001F546E" w:rsidRDefault="00F243C0">
            <w:pPr>
              <w:pStyle w:val="TableParagraph"/>
              <w:ind w:left="301" w:right="148" w:hanging="125"/>
              <w:rPr>
                <w:b/>
                <w:sz w:val="20"/>
              </w:rPr>
            </w:pPr>
            <w:r>
              <w:rPr>
                <w:b/>
                <w:sz w:val="20"/>
              </w:rPr>
              <w:t>Profesionalización de las Instituciones de Seguridad Pública</w:t>
            </w:r>
          </w:p>
        </w:tc>
        <w:tc>
          <w:tcPr>
            <w:tcW w:w="1281" w:type="dxa"/>
            <w:tcBorders>
              <w:left w:val="nil"/>
              <w:right w:val="nil"/>
            </w:tcBorders>
          </w:tcPr>
          <w:p w:rsidR="001F546E" w:rsidRDefault="00F243C0">
            <w:pPr>
              <w:pStyle w:val="TableParagraph"/>
              <w:spacing w:before="41"/>
              <w:ind w:left="117" w:right="231"/>
              <w:rPr>
                <w:sz w:val="16"/>
              </w:rPr>
            </w:pPr>
            <w:r>
              <w:rPr>
                <w:sz w:val="16"/>
              </w:rPr>
              <w:t>Formación Inicial y Becas</w:t>
            </w:r>
          </w:p>
        </w:tc>
        <w:tc>
          <w:tcPr>
            <w:tcW w:w="1707" w:type="dxa"/>
            <w:tcBorders>
              <w:left w:val="nil"/>
              <w:right w:val="nil"/>
            </w:tcBorders>
          </w:tcPr>
          <w:p w:rsidR="001F546E" w:rsidRDefault="00F243C0">
            <w:pPr>
              <w:pStyle w:val="TableParagraph"/>
              <w:spacing w:before="41"/>
              <w:ind w:left="118" w:right="132"/>
              <w:rPr>
                <w:sz w:val="16"/>
              </w:rPr>
            </w:pPr>
            <w:r>
              <w:rPr>
                <w:sz w:val="16"/>
              </w:rPr>
              <w:t>Formación Inicial (Elementos en activo)</w:t>
            </w:r>
          </w:p>
        </w:tc>
        <w:tc>
          <w:tcPr>
            <w:tcW w:w="1428" w:type="dxa"/>
            <w:tcBorders>
              <w:left w:val="nil"/>
              <w:right w:val="nil"/>
            </w:tcBorders>
          </w:tcPr>
          <w:p w:rsidR="001F546E" w:rsidRDefault="00F243C0">
            <w:pPr>
              <w:pStyle w:val="TableParagraph"/>
              <w:spacing w:before="130"/>
              <w:ind w:left="389"/>
              <w:rPr>
                <w:sz w:val="16"/>
              </w:rPr>
            </w:pPr>
            <w:r>
              <w:rPr>
                <w:sz w:val="16"/>
              </w:rPr>
              <w:t>Elementos</w:t>
            </w:r>
          </w:p>
        </w:tc>
        <w:tc>
          <w:tcPr>
            <w:tcW w:w="1160" w:type="dxa"/>
            <w:tcBorders>
              <w:left w:val="nil"/>
              <w:right w:val="nil"/>
            </w:tcBorders>
          </w:tcPr>
          <w:p w:rsidR="001F546E" w:rsidRDefault="00F243C0">
            <w:pPr>
              <w:pStyle w:val="TableParagraph"/>
              <w:spacing w:before="130"/>
              <w:ind w:right="495"/>
              <w:jc w:val="right"/>
              <w:rPr>
                <w:sz w:val="16"/>
              </w:rPr>
            </w:pPr>
            <w:r>
              <w:rPr>
                <w:sz w:val="16"/>
              </w:rPr>
              <w:t>0</w:t>
            </w:r>
          </w:p>
        </w:tc>
        <w:tc>
          <w:tcPr>
            <w:tcW w:w="1129" w:type="dxa"/>
            <w:tcBorders>
              <w:left w:val="nil"/>
            </w:tcBorders>
          </w:tcPr>
          <w:p w:rsidR="001F546E" w:rsidRDefault="00F243C0">
            <w:pPr>
              <w:pStyle w:val="TableParagraph"/>
              <w:spacing w:before="130"/>
              <w:ind w:left="401" w:right="324"/>
              <w:jc w:val="center"/>
              <w:rPr>
                <w:sz w:val="16"/>
              </w:rPr>
            </w:pPr>
            <w:r>
              <w:rPr>
                <w:sz w:val="16"/>
              </w:rPr>
              <w:t>100%</w:t>
            </w:r>
          </w:p>
        </w:tc>
      </w:tr>
      <w:tr w:rsidR="001F546E">
        <w:trPr>
          <w:trHeight w:val="424"/>
        </w:trPr>
        <w:tc>
          <w:tcPr>
            <w:tcW w:w="2391" w:type="dxa"/>
            <w:vMerge/>
            <w:tcBorders>
              <w:top w:val="nil"/>
              <w:right w:val="nil"/>
            </w:tcBorders>
          </w:tcPr>
          <w:p w:rsidR="001F546E" w:rsidRDefault="001F546E">
            <w:pPr>
              <w:rPr>
                <w:sz w:val="2"/>
                <w:szCs w:val="2"/>
              </w:rPr>
            </w:pPr>
          </w:p>
        </w:tc>
        <w:tc>
          <w:tcPr>
            <w:tcW w:w="1281" w:type="dxa"/>
            <w:tcBorders>
              <w:left w:val="nil"/>
              <w:right w:val="nil"/>
            </w:tcBorders>
          </w:tcPr>
          <w:p w:rsidR="001F546E" w:rsidRDefault="00F243C0">
            <w:pPr>
              <w:pStyle w:val="TableParagraph"/>
              <w:spacing w:before="36" w:line="242" w:lineRule="auto"/>
              <w:ind w:left="117" w:right="435"/>
              <w:rPr>
                <w:sz w:val="16"/>
              </w:rPr>
            </w:pPr>
            <w:r>
              <w:rPr>
                <w:sz w:val="16"/>
              </w:rPr>
              <w:t>Formación continua</w:t>
            </w:r>
          </w:p>
        </w:tc>
        <w:tc>
          <w:tcPr>
            <w:tcW w:w="1707" w:type="dxa"/>
            <w:tcBorders>
              <w:left w:val="nil"/>
              <w:right w:val="nil"/>
            </w:tcBorders>
          </w:tcPr>
          <w:p w:rsidR="001F546E" w:rsidRDefault="00F243C0">
            <w:pPr>
              <w:pStyle w:val="TableParagraph"/>
              <w:spacing w:before="36" w:line="242" w:lineRule="auto"/>
              <w:ind w:left="118" w:right="93"/>
              <w:rPr>
                <w:sz w:val="16"/>
              </w:rPr>
            </w:pPr>
            <w:r>
              <w:rPr>
                <w:sz w:val="16"/>
              </w:rPr>
              <w:t>Técnicas de la Función Policial</w:t>
            </w:r>
          </w:p>
        </w:tc>
        <w:tc>
          <w:tcPr>
            <w:tcW w:w="1428" w:type="dxa"/>
            <w:tcBorders>
              <w:left w:val="nil"/>
              <w:right w:val="nil"/>
            </w:tcBorders>
          </w:tcPr>
          <w:p w:rsidR="001F546E" w:rsidRDefault="00F243C0">
            <w:pPr>
              <w:pStyle w:val="TableParagraph"/>
              <w:spacing w:before="125"/>
              <w:ind w:left="389"/>
              <w:rPr>
                <w:sz w:val="16"/>
              </w:rPr>
            </w:pPr>
            <w:r>
              <w:rPr>
                <w:sz w:val="16"/>
              </w:rPr>
              <w:t>Elementos</w:t>
            </w:r>
          </w:p>
        </w:tc>
        <w:tc>
          <w:tcPr>
            <w:tcW w:w="1160" w:type="dxa"/>
            <w:tcBorders>
              <w:left w:val="nil"/>
              <w:right w:val="nil"/>
            </w:tcBorders>
          </w:tcPr>
          <w:p w:rsidR="001F546E" w:rsidRDefault="00F243C0">
            <w:pPr>
              <w:pStyle w:val="TableParagraph"/>
              <w:spacing w:before="125"/>
              <w:ind w:right="480"/>
              <w:jc w:val="right"/>
              <w:rPr>
                <w:sz w:val="16"/>
              </w:rPr>
            </w:pPr>
            <w:r>
              <w:rPr>
                <w:sz w:val="16"/>
              </w:rPr>
              <w:t>31</w:t>
            </w:r>
          </w:p>
        </w:tc>
        <w:tc>
          <w:tcPr>
            <w:tcW w:w="1129" w:type="dxa"/>
            <w:tcBorders>
              <w:left w:val="nil"/>
            </w:tcBorders>
          </w:tcPr>
          <w:p w:rsidR="001F546E" w:rsidRDefault="00F243C0">
            <w:pPr>
              <w:pStyle w:val="TableParagraph"/>
              <w:spacing w:before="125"/>
              <w:ind w:left="401" w:right="324"/>
              <w:jc w:val="center"/>
              <w:rPr>
                <w:sz w:val="16"/>
              </w:rPr>
            </w:pPr>
            <w:r>
              <w:rPr>
                <w:sz w:val="16"/>
              </w:rPr>
              <w:t>100%</w:t>
            </w:r>
          </w:p>
        </w:tc>
      </w:tr>
      <w:tr w:rsidR="001F546E">
        <w:trPr>
          <w:trHeight w:val="527"/>
        </w:trPr>
        <w:tc>
          <w:tcPr>
            <w:tcW w:w="2391" w:type="dxa"/>
            <w:vMerge/>
            <w:tcBorders>
              <w:top w:val="nil"/>
              <w:right w:val="nil"/>
            </w:tcBorders>
          </w:tcPr>
          <w:p w:rsidR="001F546E" w:rsidRDefault="001F546E">
            <w:pPr>
              <w:rPr>
                <w:sz w:val="2"/>
                <w:szCs w:val="2"/>
              </w:rPr>
            </w:pPr>
          </w:p>
        </w:tc>
        <w:tc>
          <w:tcPr>
            <w:tcW w:w="1281" w:type="dxa"/>
            <w:tcBorders>
              <w:left w:val="nil"/>
              <w:right w:val="nil"/>
            </w:tcBorders>
          </w:tcPr>
          <w:p w:rsidR="001F546E" w:rsidRDefault="00F243C0">
            <w:pPr>
              <w:pStyle w:val="TableParagraph"/>
              <w:spacing w:before="89"/>
              <w:ind w:left="117" w:right="229"/>
              <w:rPr>
                <w:sz w:val="16"/>
              </w:rPr>
            </w:pPr>
            <w:r>
              <w:rPr>
                <w:sz w:val="16"/>
              </w:rPr>
              <w:t>Formación de Mandos</w:t>
            </w:r>
          </w:p>
        </w:tc>
        <w:tc>
          <w:tcPr>
            <w:tcW w:w="1707" w:type="dxa"/>
            <w:tcBorders>
              <w:left w:val="nil"/>
              <w:right w:val="nil"/>
            </w:tcBorders>
          </w:tcPr>
          <w:p w:rsidR="001F546E" w:rsidRDefault="00F243C0">
            <w:pPr>
              <w:pStyle w:val="TableParagraph"/>
              <w:ind w:left="118"/>
              <w:rPr>
                <w:sz w:val="16"/>
              </w:rPr>
            </w:pPr>
            <w:r>
              <w:rPr>
                <w:sz w:val="16"/>
              </w:rPr>
              <w:t>Diplomados para</w:t>
            </w:r>
          </w:p>
          <w:p w:rsidR="001F546E" w:rsidRDefault="00F243C0">
            <w:pPr>
              <w:pStyle w:val="TableParagraph"/>
              <w:spacing w:before="4" w:line="176" w:lineRule="exact"/>
              <w:ind w:left="118" w:right="201"/>
              <w:rPr>
                <w:sz w:val="16"/>
              </w:rPr>
            </w:pPr>
            <w:r>
              <w:rPr>
                <w:sz w:val="16"/>
              </w:rPr>
              <w:t>Mandos de la Policía Municipal</w:t>
            </w:r>
          </w:p>
        </w:tc>
        <w:tc>
          <w:tcPr>
            <w:tcW w:w="1428" w:type="dxa"/>
            <w:tcBorders>
              <w:left w:val="nil"/>
              <w:right w:val="nil"/>
            </w:tcBorders>
          </w:tcPr>
          <w:p w:rsidR="001F546E" w:rsidRDefault="001F546E">
            <w:pPr>
              <w:pStyle w:val="TableParagraph"/>
              <w:spacing w:before="4"/>
              <w:rPr>
                <w:b/>
                <w:sz w:val="14"/>
              </w:rPr>
            </w:pPr>
          </w:p>
          <w:p w:rsidR="001F546E" w:rsidRDefault="00F243C0">
            <w:pPr>
              <w:pStyle w:val="TableParagraph"/>
              <w:ind w:left="389"/>
              <w:rPr>
                <w:sz w:val="16"/>
              </w:rPr>
            </w:pPr>
            <w:r>
              <w:rPr>
                <w:sz w:val="16"/>
              </w:rPr>
              <w:t>Elementos</w:t>
            </w:r>
          </w:p>
        </w:tc>
        <w:tc>
          <w:tcPr>
            <w:tcW w:w="1160" w:type="dxa"/>
            <w:tcBorders>
              <w:left w:val="nil"/>
              <w:right w:val="nil"/>
            </w:tcBorders>
          </w:tcPr>
          <w:p w:rsidR="001F546E" w:rsidRDefault="001F546E">
            <w:pPr>
              <w:pStyle w:val="TableParagraph"/>
              <w:spacing w:before="4"/>
              <w:rPr>
                <w:b/>
                <w:sz w:val="14"/>
              </w:rPr>
            </w:pPr>
          </w:p>
          <w:p w:rsidR="001F546E" w:rsidRDefault="00F243C0">
            <w:pPr>
              <w:pStyle w:val="TableParagraph"/>
              <w:ind w:right="505"/>
              <w:jc w:val="right"/>
              <w:rPr>
                <w:sz w:val="16"/>
              </w:rPr>
            </w:pPr>
            <w:r>
              <w:rPr>
                <w:sz w:val="16"/>
              </w:rPr>
              <w:t>5</w:t>
            </w:r>
          </w:p>
        </w:tc>
        <w:tc>
          <w:tcPr>
            <w:tcW w:w="1129" w:type="dxa"/>
            <w:tcBorders>
              <w:left w:val="nil"/>
            </w:tcBorders>
          </w:tcPr>
          <w:p w:rsidR="001F546E" w:rsidRDefault="001F546E">
            <w:pPr>
              <w:pStyle w:val="TableParagraph"/>
              <w:spacing w:before="4"/>
              <w:rPr>
                <w:b/>
                <w:sz w:val="14"/>
              </w:rPr>
            </w:pPr>
          </w:p>
          <w:p w:rsidR="001F546E" w:rsidRDefault="00F243C0">
            <w:pPr>
              <w:pStyle w:val="TableParagraph"/>
              <w:ind w:left="401" w:right="324"/>
              <w:jc w:val="center"/>
              <w:rPr>
                <w:sz w:val="16"/>
              </w:rPr>
            </w:pPr>
            <w:r>
              <w:rPr>
                <w:sz w:val="16"/>
              </w:rPr>
              <w:t>100%</w:t>
            </w:r>
          </w:p>
        </w:tc>
      </w:tr>
      <w:tr w:rsidR="001F546E">
        <w:trPr>
          <w:trHeight w:val="734"/>
        </w:trPr>
        <w:tc>
          <w:tcPr>
            <w:tcW w:w="2391" w:type="dxa"/>
            <w:vMerge/>
            <w:tcBorders>
              <w:top w:val="nil"/>
              <w:right w:val="nil"/>
            </w:tcBorders>
          </w:tcPr>
          <w:p w:rsidR="001F546E" w:rsidRDefault="001F546E">
            <w:pPr>
              <w:rPr>
                <w:sz w:val="2"/>
                <w:szCs w:val="2"/>
              </w:rPr>
            </w:pPr>
          </w:p>
        </w:tc>
        <w:tc>
          <w:tcPr>
            <w:tcW w:w="1281" w:type="dxa"/>
            <w:tcBorders>
              <w:left w:val="nil"/>
              <w:right w:val="nil"/>
            </w:tcBorders>
          </w:tcPr>
          <w:p w:rsidR="001F546E" w:rsidRDefault="00F243C0">
            <w:pPr>
              <w:pStyle w:val="TableParagraph"/>
              <w:spacing w:before="15"/>
              <w:ind w:left="117" w:right="194"/>
              <w:jc w:val="both"/>
              <w:rPr>
                <w:sz w:val="16"/>
              </w:rPr>
            </w:pPr>
            <w:r>
              <w:rPr>
                <w:sz w:val="16"/>
              </w:rPr>
              <w:t>Evaluación de las habilidades destrezas y</w:t>
            </w:r>
          </w:p>
          <w:p w:rsidR="001F546E" w:rsidRDefault="00F243C0">
            <w:pPr>
              <w:pStyle w:val="TableParagraph"/>
              <w:spacing w:before="1" w:line="171" w:lineRule="exact"/>
              <w:ind w:left="117"/>
              <w:jc w:val="both"/>
              <w:rPr>
                <w:sz w:val="16"/>
              </w:rPr>
            </w:pPr>
            <w:r>
              <w:rPr>
                <w:sz w:val="16"/>
              </w:rPr>
              <w:t>conocimiento</w:t>
            </w:r>
          </w:p>
        </w:tc>
        <w:tc>
          <w:tcPr>
            <w:tcW w:w="1707" w:type="dxa"/>
            <w:tcBorders>
              <w:left w:val="nil"/>
              <w:right w:val="nil"/>
            </w:tcBorders>
          </w:tcPr>
          <w:p w:rsidR="001F546E" w:rsidRDefault="00F243C0">
            <w:pPr>
              <w:pStyle w:val="TableParagraph"/>
              <w:spacing w:before="15"/>
              <w:ind w:left="118" w:right="166"/>
              <w:rPr>
                <w:sz w:val="16"/>
              </w:rPr>
            </w:pPr>
            <w:r>
              <w:rPr>
                <w:sz w:val="16"/>
              </w:rPr>
              <w:t>Evaluación de las habilidades destrezas y conocimientos para</w:t>
            </w:r>
          </w:p>
          <w:p w:rsidR="001F546E" w:rsidRDefault="00F243C0">
            <w:pPr>
              <w:pStyle w:val="TableParagraph"/>
              <w:spacing w:before="1" w:line="171" w:lineRule="exact"/>
              <w:ind w:left="118"/>
              <w:rPr>
                <w:sz w:val="16"/>
              </w:rPr>
            </w:pPr>
            <w:r>
              <w:rPr>
                <w:sz w:val="16"/>
              </w:rPr>
              <w:t>Policías Municipales</w:t>
            </w:r>
          </w:p>
        </w:tc>
        <w:tc>
          <w:tcPr>
            <w:tcW w:w="1428" w:type="dxa"/>
            <w:tcBorders>
              <w:left w:val="nil"/>
              <w:right w:val="nil"/>
            </w:tcBorders>
          </w:tcPr>
          <w:p w:rsidR="001F546E" w:rsidRDefault="001F546E">
            <w:pPr>
              <w:pStyle w:val="TableParagraph"/>
              <w:spacing w:before="6"/>
              <w:rPr>
                <w:b/>
              </w:rPr>
            </w:pPr>
          </w:p>
          <w:p w:rsidR="001F546E" w:rsidRDefault="00F243C0">
            <w:pPr>
              <w:pStyle w:val="TableParagraph"/>
              <w:ind w:left="389"/>
              <w:rPr>
                <w:sz w:val="16"/>
              </w:rPr>
            </w:pPr>
            <w:r>
              <w:rPr>
                <w:sz w:val="16"/>
              </w:rPr>
              <w:t>Elementos</w:t>
            </w:r>
          </w:p>
        </w:tc>
        <w:tc>
          <w:tcPr>
            <w:tcW w:w="1160" w:type="dxa"/>
            <w:tcBorders>
              <w:left w:val="nil"/>
              <w:right w:val="nil"/>
            </w:tcBorders>
          </w:tcPr>
          <w:p w:rsidR="001F546E" w:rsidRDefault="001F546E">
            <w:pPr>
              <w:pStyle w:val="TableParagraph"/>
              <w:spacing w:before="6"/>
              <w:rPr>
                <w:b/>
              </w:rPr>
            </w:pPr>
          </w:p>
          <w:p w:rsidR="001F546E" w:rsidRDefault="00F243C0">
            <w:pPr>
              <w:pStyle w:val="TableParagraph"/>
              <w:ind w:right="466"/>
              <w:jc w:val="right"/>
              <w:rPr>
                <w:sz w:val="16"/>
              </w:rPr>
            </w:pPr>
            <w:r>
              <w:rPr>
                <w:sz w:val="16"/>
              </w:rPr>
              <w:t>72</w:t>
            </w:r>
          </w:p>
        </w:tc>
        <w:tc>
          <w:tcPr>
            <w:tcW w:w="1129" w:type="dxa"/>
            <w:tcBorders>
              <w:left w:val="nil"/>
            </w:tcBorders>
          </w:tcPr>
          <w:p w:rsidR="001F546E" w:rsidRDefault="001F546E">
            <w:pPr>
              <w:pStyle w:val="TableParagraph"/>
              <w:spacing w:before="6"/>
              <w:rPr>
                <w:b/>
              </w:rPr>
            </w:pPr>
          </w:p>
          <w:p w:rsidR="001F546E" w:rsidRDefault="00F243C0">
            <w:pPr>
              <w:pStyle w:val="TableParagraph"/>
              <w:ind w:left="401" w:right="324"/>
              <w:jc w:val="center"/>
              <w:rPr>
                <w:sz w:val="16"/>
              </w:rPr>
            </w:pPr>
            <w:r>
              <w:rPr>
                <w:sz w:val="16"/>
              </w:rPr>
              <w:t>100%</w:t>
            </w:r>
          </w:p>
        </w:tc>
      </w:tr>
      <w:tr w:rsidR="001F546E">
        <w:trPr>
          <w:trHeight w:val="351"/>
        </w:trPr>
        <w:tc>
          <w:tcPr>
            <w:tcW w:w="2391" w:type="dxa"/>
            <w:vMerge/>
            <w:tcBorders>
              <w:top w:val="nil"/>
              <w:right w:val="nil"/>
            </w:tcBorders>
          </w:tcPr>
          <w:p w:rsidR="001F546E" w:rsidRDefault="001F546E">
            <w:pPr>
              <w:rPr>
                <w:sz w:val="2"/>
                <w:szCs w:val="2"/>
              </w:rPr>
            </w:pPr>
          </w:p>
        </w:tc>
        <w:tc>
          <w:tcPr>
            <w:tcW w:w="1281" w:type="dxa"/>
            <w:tcBorders>
              <w:left w:val="nil"/>
              <w:right w:val="nil"/>
            </w:tcBorders>
          </w:tcPr>
          <w:p w:rsidR="001F546E" w:rsidRDefault="00F243C0">
            <w:pPr>
              <w:pStyle w:val="TableParagraph"/>
              <w:spacing w:before="1" w:line="178" w:lineRule="exact"/>
              <w:ind w:left="117" w:right="435"/>
              <w:rPr>
                <w:sz w:val="16"/>
              </w:rPr>
            </w:pPr>
            <w:r>
              <w:rPr>
                <w:sz w:val="16"/>
              </w:rPr>
              <w:t>Formación Continua</w:t>
            </w:r>
          </w:p>
        </w:tc>
        <w:tc>
          <w:tcPr>
            <w:tcW w:w="1707" w:type="dxa"/>
            <w:tcBorders>
              <w:left w:val="nil"/>
              <w:right w:val="nil"/>
            </w:tcBorders>
          </w:tcPr>
          <w:p w:rsidR="001F546E" w:rsidRDefault="00F243C0">
            <w:pPr>
              <w:pStyle w:val="TableParagraph"/>
              <w:spacing w:before="1" w:line="178" w:lineRule="exact"/>
              <w:ind w:left="118" w:right="594"/>
              <w:rPr>
                <w:sz w:val="16"/>
              </w:rPr>
            </w:pPr>
            <w:r>
              <w:rPr>
                <w:sz w:val="16"/>
              </w:rPr>
              <w:t>Evaluación del desempeño</w:t>
            </w:r>
          </w:p>
        </w:tc>
        <w:tc>
          <w:tcPr>
            <w:tcW w:w="1428" w:type="dxa"/>
            <w:tcBorders>
              <w:left w:val="nil"/>
              <w:right w:val="nil"/>
            </w:tcBorders>
          </w:tcPr>
          <w:p w:rsidR="001F546E" w:rsidRDefault="00F243C0">
            <w:pPr>
              <w:pStyle w:val="TableParagraph"/>
              <w:spacing w:before="89"/>
              <w:ind w:left="389"/>
              <w:rPr>
                <w:sz w:val="16"/>
              </w:rPr>
            </w:pPr>
            <w:r>
              <w:rPr>
                <w:sz w:val="16"/>
              </w:rPr>
              <w:t>Elementos</w:t>
            </w:r>
          </w:p>
        </w:tc>
        <w:tc>
          <w:tcPr>
            <w:tcW w:w="1160" w:type="dxa"/>
            <w:tcBorders>
              <w:left w:val="nil"/>
              <w:right w:val="nil"/>
            </w:tcBorders>
          </w:tcPr>
          <w:p w:rsidR="001F546E" w:rsidRDefault="00F243C0">
            <w:pPr>
              <w:pStyle w:val="TableParagraph"/>
              <w:spacing w:before="89"/>
              <w:ind w:right="441"/>
              <w:jc w:val="right"/>
              <w:rPr>
                <w:sz w:val="16"/>
              </w:rPr>
            </w:pPr>
            <w:r>
              <w:rPr>
                <w:sz w:val="16"/>
              </w:rPr>
              <w:t>148</w:t>
            </w:r>
          </w:p>
        </w:tc>
        <w:tc>
          <w:tcPr>
            <w:tcW w:w="1129" w:type="dxa"/>
            <w:tcBorders>
              <w:left w:val="nil"/>
            </w:tcBorders>
          </w:tcPr>
          <w:p w:rsidR="001F546E" w:rsidRDefault="00F243C0">
            <w:pPr>
              <w:pStyle w:val="TableParagraph"/>
              <w:spacing w:before="89"/>
              <w:ind w:left="401" w:right="324"/>
              <w:jc w:val="center"/>
              <w:rPr>
                <w:sz w:val="16"/>
              </w:rPr>
            </w:pPr>
            <w:r>
              <w:rPr>
                <w:sz w:val="16"/>
              </w:rPr>
              <w:t>100%</w:t>
            </w:r>
          </w:p>
        </w:tc>
      </w:tr>
      <w:tr w:rsidR="001F546E">
        <w:trPr>
          <w:trHeight w:val="481"/>
        </w:trPr>
        <w:tc>
          <w:tcPr>
            <w:tcW w:w="2391" w:type="dxa"/>
            <w:tcBorders>
              <w:right w:val="nil"/>
            </w:tcBorders>
          </w:tcPr>
          <w:p w:rsidR="001F546E" w:rsidRDefault="001F546E">
            <w:pPr>
              <w:pStyle w:val="TableParagraph"/>
              <w:rPr>
                <w:rFonts w:ascii="Times New Roman"/>
                <w:sz w:val="16"/>
              </w:rPr>
            </w:pPr>
          </w:p>
        </w:tc>
        <w:tc>
          <w:tcPr>
            <w:tcW w:w="1281" w:type="dxa"/>
            <w:tcBorders>
              <w:left w:val="nil"/>
              <w:right w:val="nil"/>
            </w:tcBorders>
          </w:tcPr>
          <w:p w:rsidR="001F546E" w:rsidRDefault="00F243C0">
            <w:pPr>
              <w:pStyle w:val="TableParagraph"/>
              <w:spacing w:before="62"/>
              <w:ind w:left="117" w:right="199"/>
              <w:rPr>
                <w:sz w:val="16"/>
              </w:rPr>
            </w:pPr>
            <w:r>
              <w:rPr>
                <w:sz w:val="16"/>
              </w:rPr>
              <w:t>Equipamiento Institucional</w:t>
            </w:r>
          </w:p>
        </w:tc>
        <w:tc>
          <w:tcPr>
            <w:tcW w:w="1707" w:type="dxa"/>
            <w:tcBorders>
              <w:left w:val="nil"/>
              <w:right w:val="nil"/>
            </w:tcBorders>
          </w:tcPr>
          <w:p w:rsidR="001F546E" w:rsidRDefault="00F243C0">
            <w:pPr>
              <w:pStyle w:val="TableParagraph"/>
              <w:spacing w:before="62"/>
              <w:ind w:left="118" w:right="110"/>
              <w:rPr>
                <w:sz w:val="16"/>
              </w:rPr>
            </w:pPr>
            <w:r>
              <w:rPr>
                <w:sz w:val="16"/>
              </w:rPr>
              <w:t>Terminal digital móvil (radio)</w:t>
            </w:r>
          </w:p>
        </w:tc>
        <w:tc>
          <w:tcPr>
            <w:tcW w:w="1428" w:type="dxa"/>
            <w:tcBorders>
              <w:left w:val="nil"/>
              <w:right w:val="nil"/>
            </w:tcBorders>
          </w:tcPr>
          <w:p w:rsidR="001F546E" w:rsidRDefault="00F243C0">
            <w:pPr>
              <w:pStyle w:val="TableParagraph"/>
              <w:spacing w:before="151"/>
              <w:ind w:left="526" w:right="502"/>
              <w:jc w:val="center"/>
              <w:rPr>
                <w:sz w:val="16"/>
              </w:rPr>
            </w:pPr>
            <w:r>
              <w:rPr>
                <w:sz w:val="16"/>
              </w:rPr>
              <w:t>pieza</w:t>
            </w:r>
          </w:p>
        </w:tc>
        <w:tc>
          <w:tcPr>
            <w:tcW w:w="1160" w:type="dxa"/>
            <w:tcBorders>
              <w:left w:val="nil"/>
              <w:right w:val="nil"/>
            </w:tcBorders>
          </w:tcPr>
          <w:p w:rsidR="001F546E" w:rsidRDefault="00F243C0">
            <w:pPr>
              <w:pStyle w:val="TableParagraph"/>
              <w:spacing w:before="151"/>
              <w:ind w:right="505"/>
              <w:jc w:val="right"/>
              <w:rPr>
                <w:sz w:val="16"/>
              </w:rPr>
            </w:pPr>
            <w:r>
              <w:rPr>
                <w:sz w:val="16"/>
              </w:rPr>
              <w:t>7</w:t>
            </w:r>
          </w:p>
        </w:tc>
        <w:tc>
          <w:tcPr>
            <w:tcW w:w="1129" w:type="dxa"/>
            <w:tcBorders>
              <w:left w:val="nil"/>
            </w:tcBorders>
          </w:tcPr>
          <w:p w:rsidR="001F546E" w:rsidRDefault="00F243C0">
            <w:pPr>
              <w:pStyle w:val="TableParagraph"/>
              <w:spacing w:before="151"/>
              <w:ind w:left="401" w:right="324"/>
              <w:jc w:val="center"/>
              <w:rPr>
                <w:sz w:val="16"/>
              </w:rPr>
            </w:pPr>
            <w:r>
              <w:rPr>
                <w:sz w:val="16"/>
              </w:rPr>
              <w:t>100%</w:t>
            </w:r>
          </w:p>
        </w:tc>
      </w:tr>
    </w:tbl>
    <w:p w:rsidR="001F546E" w:rsidRDefault="001F546E">
      <w:pPr>
        <w:jc w:val="center"/>
        <w:rPr>
          <w:sz w:val="16"/>
        </w:rPr>
        <w:sectPr w:rsidR="001F546E">
          <w:headerReference w:type="default" r:id="rId48"/>
          <w:pgSz w:w="12240" w:h="15840"/>
          <w:pgMar w:top="1420" w:right="360" w:bottom="1420" w:left="1600" w:header="280" w:footer="1230" w:gutter="0"/>
          <w:pgNumType w:start="17"/>
          <w:cols w:space="720"/>
        </w:sect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spacing w:before="8"/>
        <w:rPr>
          <w:b/>
          <w:sz w:val="20"/>
        </w:rPr>
      </w:pPr>
    </w:p>
    <w:p w:rsidR="001F546E" w:rsidRDefault="00F409A9">
      <w:pPr>
        <w:spacing w:before="56"/>
        <w:ind w:right="380"/>
        <w:jc w:val="right"/>
        <w:rPr>
          <w:rFonts w:ascii="Calibri"/>
          <w:b/>
        </w:rPr>
      </w:pPr>
      <w:r>
        <w:rPr>
          <w:lang w:val="en-US"/>
        </w:rPr>
        <w:pict>
          <v:shape id="_x0000_s1318" type="#_x0000_t202" style="position:absolute;left:0;text-align:left;margin-left:85.1pt;margin-top:-87.55pt;width:456.1pt;height:311.95pt;z-index:251641856;mso-position-horizontal-relative:page" filled="f" stroked="f">
            <v:textbox inset="0,0,0,0">
              <w:txbxContent>
                <w:tbl>
                  <w:tblPr>
                    <w:tblStyle w:val="TableNormal"/>
                    <w:tblW w:w="0" w:type="auto"/>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2391"/>
                    <w:gridCol w:w="1284"/>
                    <w:gridCol w:w="5418"/>
                  </w:tblGrid>
                  <w:tr w:rsidR="001F546E">
                    <w:trPr>
                      <w:trHeight w:val="433"/>
                    </w:trPr>
                    <w:tc>
                      <w:tcPr>
                        <w:tcW w:w="3675" w:type="dxa"/>
                        <w:gridSpan w:val="2"/>
                        <w:vMerge w:val="restart"/>
                        <w:tcBorders>
                          <w:right w:val="nil"/>
                        </w:tcBorders>
                      </w:tcPr>
                      <w:p w:rsidR="001F546E" w:rsidRDefault="001F546E">
                        <w:pPr>
                          <w:pStyle w:val="TableParagraph"/>
                          <w:rPr>
                            <w:b/>
                            <w:sz w:val="24"/>
                          </w:rPr>
                        </w:pPr>
                      </w:p>
                      <w:p w:rsidR="001F546E" w:rsidRDefault="001F546E">
                        <w:pPr>
                          <w:pStyle w:val="TableParagraph"/>
                          <w:spacing w:before="8"/>
                          <w:rPr>
                            <w:b/>
                            <w:sz w:val="29"/>
                          </w:rPr>
                        </w:pPr>
                      </w:p>
                      <w:p w:rsidR="001F546E" w:rsidRDefault="00F243C0">
                        <w:pPr>
                          <w:pStyle w:val="TableParagraph"/>
                          <w:ind w:left="268" w:firstLine="151"/>
                          <w:rPr>
                            <w:b/>
                            <w:sz w:val="20"/>
                          </w:rPr>
                        </w:pPr>
                        <w:r>
                          <w:rPr>
                            <w:b/>
                            <w:sz w:val="20"/>
                          </w:rPr>
                          <w:t>Red Nacional de Telecomunicaciones</w:t>
                        </w:r>
                      </w:p>
                    </w:tc>
                    <w:tc>
                      <w:tcPr>
                        <w:tcW w:w="5418" w:type="dxa"/>
                        <w:tcBorders>
                          <w:left w:val="nil"/>
                        </w:tcBorders>
                      </w:tcPr>
                      <w:p w:rsidR="001F546E" w:rsidRDefault="00F243C0">
                        <w:pPr>
                          <w:pStyle w:val="TableParagraph"/>
                          <w:tabs>
                            <w:tab w:val="left" w:pos="2246"/>
                            <w:tab w:val="left" w:pos="3677"/>
                            <w:tab w:val="left" w:pos="4712"/>
                          </w:tabs>
                          <w:spacing w:before="69" w:line="160" w:lineRule="auto"/>
                          <w:ind w:left="115" w:right="338"/>
                          <w:rPr>
                            <w:sz w:val="16"/>
                          </w:rPr>
                        </w:pPr>
                        <w:r>
                          <w:rPr>
                            <w:sz w:val="16"/>
                          </w:rPr>
                          <w:t>Terminal</w:t>
                        </w:r>
                        <w:r>
                          <w:rPr>
                            <w:spacing w:val="-3"/>
                            <w:sz w:val="16"/>
                          </w:rPr>
                          <w:t xml:space="preserve"> </w:t>
                        </w:r>
                        <w:r>
                          <w:rPr>
                            <w:sz w:val="16"/>
                          </w:rPr>
                          <w:t>digital</w:t>
                        </w:r>
                        <w:r>
                          <w:rPr>
                            <w:sz w:val="16"/>
                          </w:rPr>
                          <w:tab/>
                        </w:r>
                        <w:r>
                          <w:rPr>
                            <w:position w:val="-8"/>
                            <w:sz w:val="16"/>
                          </w:rPr>
                          <w:t>Pieza</w:t>
                        </w:r>
                        <w:r>
                          <w:rPr>
                            <w:position w:val="-8"/>
                            <w:sz w:val="16"/>
                          </w:rPr>
                          <w:tab/>
                          <w:t>10</w:t>
                        </w:r>
                        <w:r>
                          <w:rPr>
                            <w:position w:val="-8"/>
                            <w:sz w:val="16"/>
                          </w:rPr>
                          <w:tab/>
                          <w:t xml:space="preserve">100% </w:t>
                        </w:r>
                        <w:r>
                          <w:rPr>
                            <w:sz w:val="16"/>
                          </w:rPr>
                          <w:t>portátil</w:t>
                        </w:r>
                        <w:r>
                          <w:rPr>
                            <w:spacing w:val="-8"/>
                            <w:sz w:val="16"/>
                          </w:rPr>
                          <w:t xml:space="preserve"> </w:t>
                        </w:r>
                        <w:r>
                          <w:rPr>
                            <w:sz w:val="16"/>
                          </w:rPr>
                          <w:t>(radio)</w:t>
                        </w:r>
                      </w:p>
                    </w:tc>
                  </w:tr>
                  <w:tr w:rsidR="001F546E">
                    <w:trPr>
                      <w:trHeight w:val="877"/>
                    </w:trPr>
                    <w:tc>
                      <w:tcPr>
                        <w:tcW w:w="3675" w:type="dxa"/>
                        <w:gridSpan w:val="2"/>
                        <w:vMerge/>
                        <w:tcBorders>
                          <w:top w:val="nil"/>
                          <w:right w:val="nil"/>
                        </w:tcBorders>
                      </w:tcPr>
                      <w:p w:rsidR="001F546E" w:rsidRDefault="001F546E">
                        <w:pPr>
                          <w:rPr>
                            <w:sz w:val="2"/>
                            <w:szCs w:val="2"/>
                          </w:rPr>
                        </w:pPr>
                      </w:p>
                    </w:tc>
                    <w:tc>
                      <w:tcPr>
                        <w:tcW w:w="5418" w:type="dxa"/>
                        <w:tcBorders>
                          <w:left w:val="nil"/>
                        </w:tcBorders>
                      </w:tcPr>
                      <w:p w:rsidR="001F546E" w:rsidRDefault="00F243C0">
                        <w:pPr>
                          <w:pStyle w:val="TableParagraph"/>
                          <w:ind w:left="115" w:right="4256"/>
                          <w:rPr>
                            <w:sz w:val="16"/>
                          </w:rPr>
                        </w:pPr>
                        <w:r>
                          <w:rPr>
                            <w:sz w:val="16"/>
                          </w:rPr>
                          <w:t>Mantenimiento preventivo y</w:t>
                        </w:r>
                      </w:p>
                      <w:p w:rsidR="001F546E" w:rsidRDefault="00F243C0">
                        <w:pPr>
                          <w:pStyle w:val="TableParagraph"/>
                          <w:tabs>
                            <w:tab w:val="left" w:pos="1922"/>
                            <w:tab w:val="left" w:pos="3725"/>
                            <w:tab w:val="left" w:pos="4712"/>
                          </w:tabs>
                          <w:spacing w:before="1"/>
                          <w:ind w:left="115" w:right="338"/>
                          <w:rPr>
                            <w:sz w:val="16"/>
                          </w:rPr>
                        </w:pPr>
                        <w:r>
                          <w:rPr>
                            <w:sz w:val="16"/>
                          </w:rPr>
                          <w:t>correctivo</w:t>
                        </w:r>
                        <w:r>
                          <w:rPr>
                            <w:spacing w:val="-2"/>
                            <w:sz w:val="16"/>
                          </w:rPr>
                          <w:t xml:space="preserve"> </w:t>
                        </w:r>
                        <w:r>
                          <w:rPr>
                            <w:sz w:val="16"/>
                          </w:rPr>
                          <w:t>para</w:t>
                        </w:r>
                        <w:r>
                          <w:rPr>
                            <w:sz w:val="16"/>
                          </w:rPr>
                          <w:tab/>
                          <w:t>Mantenimiento</w:t>
                        </w:r>
                        <w:r>
                          <w:rPr>
                            <w:sz w:val="16"/>
                          </w:rPr>
                          <w:tab/>
                          <w:t>1</w:t>
                        </w:r>
                        <w:r>
                          <w:rPr>
                            <w:sz w:val="16"/>
                          </w:rPr>
                          <w:tab/>
                          <w:t>100% equipo</w:t>
                        </w:r>
                        <w:r>
                          <w:rPr>
                            <w:spacing w:val="-1"/>
                            <w:sz w:val="16"/>
                          </w:rPr>
                          <w:t xml:space="preserve"> </w:t>
                        </w:r>
                        <w:r>
                          <w:rPr>
                            <w:sz w:val="16"/>
                          </w:rPr>
                          <w:t>de</w:t>
                        </w:r>
                      </w:p>
                      <w:p w:rsidR="001F546E" w:rsidRDefault="00F243C0">
                        <w:pPr>
                          <w:pStyle w:val="TableParagraph"/>
                          <w:spacing w:line="154" w:lineRule="exact"/>
                          <w:ind w:left="115"/>
                          <w:rPr>
                            <w:sz w:val="16"/>
                          </w:rPr>
                        </w:pPr>
                        <w:r>
                          <w:rPr>
                            <w:sz w:val="16"/>
                          </w:rPr>
                          <w:t>radiocomunicación</w:t>
                        </w:r>
                      </w:p>
                    </w:tc>
                  </w:tr>
                  <w:tr w:rsidR="001F546E">
                    <w:trPr>
                      <w:trHeight w:val="515"/>
                    </w:trPr>
                    <w:tc>
                      <w:tcPr>
                        <w:tcW w:w="3675" w:type="dxa"/>
                        <w:gridSpan w:val="2"/>
                        <w:vMerge/>
                        <w:tcBorders>
                          <w:top w:val="nil"/>
                          <w:right w:val="nil"/>
                        </w:tcBorders>
                      </w:tcPr>
                      <w:p w:rsidR="001F546E" w:rsidRDefault="001F546E">
                        <w:pPr>
                          <w:rPr>
                            <w:sz w:val="2"/>
                            <w:szCs w:val="2"/>
                          </w:rPr>
                        </w:pPr>
                      </w:p>
                    </w:tc>
                    <w:tc>
                      <w:tcPr>
                        <w:tcW w:w="5418" w:type="dxa"/>
                        <w:tcBorders>
                          <w:left w:val="nil"/>
                        </w:tcBorders>
                      </w:tcPr>
                      <w:p w:rsidR="001F546E" w:rsidRDefault="00F243C0">
                        <w:pPr>
                          <w:pStyle w:val="TableParagraph"/>
                          <w:tabs>
                            <w:tab w:val="left" w:pos="2246"/>
                            <w:tab w:val="left" w:pos="3662"/>
                            <w:tab w:val="left" w:pos="4712"/>
                          </w:tabs>
                          <w:spacing w:before="110" w:line="160" w:lineRule="auto"/>
                          <w:ind w:left="115" w:right="338"/>
                          <w:rPr>
                            <w:sz w:val="16"/>
                          </w:rPr>
                        </w:pPr>
                        <w:r>
                          <w:rPr>
                            <w:sz w:val="16"/>
                          </w:rPr>
                          <w:t>Accesorio</w:t>
                        </w:r>
                        <w:r>
                          <w:rPr>
                            <w:spacing w:val="-2"/>
                            <w:sz w:val="16"/>
                          </w:rPr>
                          <w:t xml:space="preserve"> </w:t>
                        </w:r>
                        <w:r>
                          <w:rPr>
                            <w:sz w:val="16"/>
                          </w:rPr>
                          <w:t>para</w:t>
                        </w:r>
                        <w:r>
                          <w:rPr>
                            <w:sz w:val="16"/>
                          </w:rPr>
                          <w:tab/>
                        </w:r>
                        <w:r>
                          <w:rPr>
                            <w:position w:val="-8"/>
                            <w:sz w:val="16"/>
                          </w:rPr>
                          <w:t>Pieza</w:t>
                        </w:r>
                        <w:r>
                          <w:rPr>
                            <w:position w:val="-8"/>
                            <w:sz w:val="16"/>
                          </w:rPr>
                          <w:tab/>
                          <w:t>30</w:t>
                        </w:r>
                        <w:r>
                          <w:rPr>
                            <w:position w:val="-8"/>
                            <w:sz w:val="16"/>
                          </w:rPr>
                          <w:tab/>
                          <w:t xml:space="preserve">100% </w:t>
                        </w:r>
                        <w:r>
                          <w:rPr>
                            <w:sz w:val="16"/>
                          </w:rPr>
                          <w:t>terminal</w:t>
                        </w:r>
                        <w:r>
                          <w:rPr>
                            <w:spacing w:val="-7"/>
                            <w:sz w:val="16"/>
                          </w:rPr>
                          <w:t xml:space="preserve"> </w:t>
                        </w:r>
                        <w:r>
                          <w:rPr>
                            <w:sz w:val="16"/>
                          </w:rPr>
                          <w:t>digital</w:t>
                        </w:r>
                      </w:p>
                    </w:tc>
                  </w:tr>
                  <w:tr w:rsidR="001F546E">
                    <w:trPr>
                      <w:trHeight w:val="1055"/>
                    </w:trPr>
                    <w:tc>
                      <w:tcPr>
                        <w:tcW w:w="2391" w:type="dxa"/>
                        <w:vMerge w:val="restart"/>
                        <w:tcBorders>
                          <w:right w:val="nil"/>
                        </w:tcBorders>
                      </w:tcPr>
                      <w:p w:rsidR="001F546E" w:rsidRDefault="001F546E">
                        <w:pPr>
                          <w:pStyle w:val="TableParagraph"/>
                          <w:rPr>
                            <w:b/>
                            <w:sz w:val="24"/>
                          </w:rPr>
                        </w:pPr>
                      </w:p>
                      <w:p w:rsidR="001F546E" w:rsidRDefault="001F546E">
                        <w:pPr>
                          <w:pStyle w:val="TableParagraph"/>
                          <w:rPr>
                            <w:b/>
                            <w:sz w:val="24"/>
                          </w:rPr>
                        </w:pPr>
                      </w:p>
                      <w:p w:rsidR="001F546E" w:rsidRDefault="001F546E">
                        <w:pPr>
                          <w:pStyle w:val="TableParagraph"/>
                          <w:rPr>
                            <w:b/>
                            <w:sz w:val="24"/>
                          </w:rPr>
                        </w:pPr>
                      </w:p>
                      <w:p w:rsidR="001F546E" w:rsidRDefault="001F546E">
                        <w:pPr>
                          <w:pStyle w:val="TableParagraph"/>
                          <w:rPr>
                            <w:b/>
                            <w:sz w:val="24"/>
                          </w:rPr>
                        </w:pPr>
                      </w:p>
                      <w:p w:rsidR="001F546E" w:rsidRDefault="001F546E">
                        <w:pPr>
                          <w:pStyle w:val="TableParagraph"/>
                          <w:spacing w:before="3"/>
                          <w:rPr>
                            <w:b/>
                            <w:sz w:val="26"/>
                          </w:rPr>
                        </w:pPr>
                      </w:p>
                      <w:p w:rsidR="001F546E" w:rsidRDefault="00F243C0">
                        <w:pPr>
                          <w:pStyle w:val="TableParagraph"/>
                          <w:ind w:left="143" w:right="134" w:hanging="3"/>
                          <w:jc w:val="center"/>
                          <w:rPr>
                            <w:b/>
                            <w:sz w:val="20"/>
                          </w:rPr>
                        </w:pPr>
                        <w:r>
                          <w:rPr>
                            <w:b/>
                            <w:sz w:val="20"/>
                          </w:rPr>
                          <w:t>Implementación y Desarrollo del</w:t>
                        </w:r>
                        <w:r>
                          <w:rPr>
                            <w:b/>
                            <w:spacing w:val="-16"/>
                            <w:sz w:val="20"/>
                          </w:rPr>
                          <w:t xml:space="preserve"> </w:t>
                        </w:r>
                        <w:r>
                          <w:rPr>
                            <w:b/>
                            <w:sz w:val="20"/>
                          </w:rPr>
                          <w:t>Sistema de Justicia Penal y Sistemas Complementarios</w:t>
                        </w:r>
                      </w:p>
                    </w:tc>
                    <w:tc>
                      <w:tcPr>
                        <w:tcW w:w="6702" w:type="dxa"/>
                        <w:gridSpan w:val="2"/>
                        <w:tcBorders>
                          <w:left w:val="nil"/>
                        </w:tcBorders>
                      </w:tcPr>
                      <w:p w:rsidR="001F546E" w:rsidRDefault="00F243C0">
                        <w:pPr>
                          <w:pStyle w:val="TableParagraph"/>
                          <w:spacing w:line="175" w:lineRule="exact"/>
                          <w:ind w:left="117"/>
                          <w:rPr>
                            <w:sz w:val="16"/>
                          </w:rPr>
                        </w:pPr>
                        <w:r>
                          <w:rPr>
                            <w:sz w:val="16"/>
                          </w:rPr>
                          <w:t>Formación</w:t>
                        </w:r>
                      </w:p>
                      <w:p w:rsidR="001F546E" w:rsidRDefault="00F243C0">
                        <w:pPr>
                          <w:pStyle w:val="TableParagraph"/>
                          <w:tabs>
                            <w:tab w:val="left" w:pos="1399"/>
                          </w:tabs>
                          <w:spacing w:line="220" w:lineRule="exact"/>
                          <w:ind w:left="117"/>
                          <w:rPr>
                            <w:sz w:val="16"/>
                          </w:rPr>
                        </w:pPr>
                        <w:r>
                          <w:rPr>
                            <w:position w:val="9"/>
                            <w:sz w:val="16"/>
                          </w:rPr>
                          <w:t>Continua en</w:t>
                        </w:r>
                        <w:r>
                          <w:rPr>
                            <w:position w:val="9"/>
                            <w:sz w:val="16"/>
                          </w:rPr>
                          <w:tab/>
                        </w:r>
                        <w:r>
                          <w:rPr>
                            <w:sz w:val="16"/>
                          </w:rPr>
                          <w:t>Curso de</w:t>
                        </w:r>
                        <w:r>
                          <w:rPr>
                            <w:spacing w:val="-6"/>
                            <w:sz w:val="16"/>
                          </w:rPr>
                          <w:t xml:space="preserve"> </w:t>
                        </w:r>
                        <w:r>
                          <w:rPr>
                            <w:sz w:val="16"/>
                          </w:rPr>
                          <w:t>capacitación</w:t>
                        </w:r>
                      </w:p>
                      <w:p w:rsidR="001F546E" w:rsidRDefault="00F243C0">
                        <w:pPr>
                          <w:pStyle w:val="TableParagraph"/>
                          <w:tabs>
                            <w:tab w:val="left" w:pos="1399"/>
                            <w:tab w:val="left" w:pos="3377"/>
                            <w:tab w:val="left" w:pos="4968"/>
                            <w:tab w:val="left" w:pos="5996"/>
                          </w:tabs>
                          <w:spacing w:before="43" w:line="120" w:lineRule="auto"/>
                          <w:ind w:left="117" w:right="338"/>
                          <w:rPr>
                            <w:sz w:val="16"/>
                          </w:rPr>
                        </w:pPr>
                        <w:r>
                          <w:rPr>
                            <w:position w:val="9"/>
                            <w:sz w:val="16"/>
                          </w:rPr>
                          <w:t>materia</w:t>
                        </w:r>
                        <w:r>
                          <w:rPr>
                            <w:spacing w:val="-2"/>
                            <w:position w:val="9"/>
                            <w:sz w:val="16"/>
                          </w:rPr>
                          <w:t xml:space="preserve"> </w:t>
                        </w:r>
                        <w:r>
                          <w:rPr>
                            <w:position w:val="9"/>
                            <w:sz w:val="16"/>
                          </w:rPr>
                          <w:t>de</w:t>
                        </w:r>
                        <w:r>
                          <w:rPr>
                            <w:position w:val="9"/>
                            <w:sz w:val="16"/>
                          </w:rPr>
                          <w:tab/>
                        </w:r>
                        <w:r>
                          <w:rPr>
                            <w:sz w:val="16"/>
                          </w:rPr>
                          <w:t>Primer</w:t>
                        </w:r>
                        <w:r>
                          <w:rPr>
                            <w:spacing w:val="-3"/>
                            <w:sz w:val="16"/>
                          </w:rPr>
                          <w:t xml:space="preserve"> </w:t>
                        </w:r>
                        <w:r>
                          <w:rPr>
                            <w:sz w:val="16"/>
                          </w:rPr>
                          <w:t>Respondiente</w:t>
                        </w:r>
                        <w:r>
                          <w:rPr>
                            <w:sz w:val="16"/>
                          </w:rPr>
                          <w:tab/>
                          <w:t>Elementos</w:t>
                        </w:r>
                        <w:r>
                          <w:rPr>
                            <w:sz w:val="16"/>
                          </w:rPr>
                          <w:tab/>
                          <w:t>14</w:t>
                        </w:r>
                        <w:r>
                          <w:rPr>
                            <w:sz w:val="16"/>
                          </w:rPr>
                          <w:tab/>
                          <w:t>100% Sistema</w:t>
                        </w:r>
                        <w:r>
                          <w:rPr>
                            <w:spacing w:val="-1"/>
                            <w:sz w:val="16"/>
                          </w:rPr>
                          <w:t xml:space="preserve"> </w:t>
                        </w:r>
                        <w:r>
                          <w:rPr>
                            <w:sz w:val="16"/>
                          </w:rPr>
                          <w:t>de</w:t>
                        </w:r>
                        <w:r>
                          <w:rPr>
                            <w:sz w:val="16"/>
                          </w:rPr>
                          <w:tab/>
                        </w:r>
                        <w:r>
                          <w:rPr>
                            <w:position w:val="-8"/>
                            <w:sz w:val="16"/>
                          </w:rPr>
                          <w:t>(40</w:t>
                        </w:r>
                        <w:r>
                          <w:rPr>
                            <w:spacing w:val="-6"/>
                            <w:position w:val="-8"/>
                            <w:sz w:val="16"/>
                          </w:rPr>
                          <w:t xml:space="preserve"> </w:t>
                        </w:r>
                        <w:r>
                          <w:rPr>
                            <w:position w:val="-8"/>
                            <w:sz w:val="16"/>
                          </w:rPr>
                          <w:t>horas)</w:t>
                        </w:r>
                      </w:p>
                      <w:p w:rsidR="001F546E" w:rsidRDefault="00F243C0">
                        <w:pPr>
                          <w:pStyle w:val="TableParagraph"/>
                          <w:spacing w:line="130" w:lineRule="exact"/>
                          <w:ind w:left="117"/>
                          <w:rPr>
                            <w:sz w:val="16"/>
                          </w:rPr>
                        </w:pPr>
                        <w:r>
                          <w:rPr>
                            <w:sz w:val="16"/>
                          </w:rPr>
                          <w:t>Justicia Penal</w:t>
                        </w:r>
                      </w:p>
                      <w:p w:rsidR="001F546E" w:rsidRDefault="00F243C0">
                        <w:pPr>
                          <w:pStyle w:val="TableParagraph"/>
                          <w:spacing w:line="156" w:lineRule="exact"/>
                          <w:ind w:left="117"/>
                          <w:rPr>
                            <w:sz w:val="16"/>
                          </w:rPr>
                        </w:pPr>
                        <w:r>
                          <w:rPr>
                            <w:sz w:val="16"/>
                          </w:rPr>
                          <w:t>Acusatorio</w:t>
                        </w:r>
                      </w:p>
                    </w:tc>
                  </w:tr>
                  <w:tr w:rsidR="001F546E">
                    <w:trPr>
                      <w:trHeight w:val="654"/>
                    </w:trPr>
                    <w:tc>
                      <w:tcPr>
                        <w:tcW w:w="2391" w:type="dxa"/>
                        <w:vMerge/>
                        <w:tcBorders>
                          <w:top w:val="nil"/>
                          <w:right w:val="nil"/>
                        </w:tcBorders>
                      </w:tcPr>
                      <w:p w:rsidR="001F546E" w:rsidRDefault="001F546E">
                        <w:pPr>
                          <w:rPr>
                            <w:sz w:val="2"/>
                            <w:szCs w:val="2"/>
                          </w:rPr>
                        </w:pPr>
                      </w:p>
                    </w:tc>
                    <w:tc>
                      <w:tcPr>
                        <w:tcW w:w="1284" w:type="dxa"/>
                        <w:vMerge w:val="restart"/>
                        <w:tcBorders>
                          <w:left w:val="nil"/>
                          <w:right w:val="nil"/>
                        </w:tcBorders>
                      </w:tcPr>
                      <w:p w:rsidR="001F546E" w:rsidRDefault="001F546E">
                        <w:pPr>
                          <w:pStyle w:val="TableParagraph"/>
                          <w:rPr>
                            <w:b/>
                            <w:sz w:val="18"/>
                          </w:rPr>
                        </w:pPr>
                      </w:p>
                      <w:p w:rsidR="001F546E" w:rsidRDefault="001F546E">
                        <w:pPr>
                          <w:pStyle w:val="TableParagraph"/>
                          <w:rPr>
                            <w:b/>
                            <w:sz w:val="18"/>
                          </w:rPr>
                        </w:pPr>
                      </w:p>
                      <w:p w:rsidR="001F546E" w:rsidRDefault="001F546E">
                        <w:pPr>
                          <w:pStyle w:val="TableParagraph"/>
                          <w:rPr>
                            <w:b/>
                            <w:sz w:val="18"/>
                          </w:rPr>
                        </w:pPr>
                      </w:p>
                      <w:p w:rsidR="001F546E" w:rsidRDefault="001F546E">
                        <w:pPr>
                          <w:pStyle w:val="TableParagraph"/>
                          <w:rPr>
                            <w:b/>
                            <w:sz w:val="18"/>
                          </w:rPr>
                        </w:pPr>
                      </w:p>
                      <w:p w:rsidR="001F546E" w:rsidRDefault="001F546E">
                        <w:pPr>
                          <w:pStyle w:val="TableParagraph"/>
                          <w:spacing w:before="6"/>
                          <w:rPr>
                            <w:b/>
                            <w:sz w:val="14"/>
                          </w:rPr>
                        </w:pPr>
                      </w:p>
                      <w:p w:rsidR="001F546E" w:rsidRDefault="00F243C0">
                        <w:pPr>
                          <w:pStyle w:val="TableParagraph"/>
                          <w:ind w:left="367" w:right="142" w:hanging="190"/>
                          <w:rPr>
                            <w:sz w:val="16"/>
                          </w:rPr>
                        </w:pPr>
                        <w:r>
                          <w:rPr>
                            <w:sz w:val="16"/>
                          </w:rPr>
                          <w:t>Equipamiento Personal</w:t>
                        </w:r>
                      </w:p>
                    </w:tc>
                    <w:tc>
                      <w:tcPr>
                        <w:tcW w:w="5418" w:type="dxa"/>
                        <w:tcBorders>
                          <w:left w:val="nil"/>
                        </w:tcBorders>
                      </w:tcPr>
                      <w:p w:rsidR="001F546E" w:rsidRDefault="00F243C0">
                        <w:pPr>
                          <w:pStyle w:val="TableParagraph"/>
                          <w:spacing w:before="65" w:line="176" w:lineRule="exact"/>
                          <w:ind w:left="115"/>
                          <w:rPr>
                            <w:sz w:val="16"/>
                          </w:rPr>
                        </w:pPr>
                        <w:r>
                          <w:rPr>
                            <w:sz w:val="16"/>
                          </w:rPr>
                          <w:t>Kit de Operación de</w:t>
                        </w:r>
                      </w:p>
                      <w:p w:rsidR="001F546E" w:rsidRDefault="00F243C0">
                        <w:pPr>
                          <w:pStyle w:val="TableParagraph"/>
                          <w:tabs>
                            <w:tab w:val="left" w:pos="2337"/>
                            <w:tab w:val="left" w:pos="3645"/>
                            <w:tab w:val="left" w:pos="4712"/>
                          </w:tabs>
                          <w:ind w:left="115" w:right="338"/>
                          <w:rPr>
                            <w:sz w:val="16"/>
                          </w:rPr>
                        </w:pPr>
                        <w:r>
                          <w:rPr>
                            <w:sz w:val="16"/>
                          </w:rPr>
                          <w:t>Primer</w:t>
                        </w:r>
                        <w:r>
                          <w:rPr>
                            <w:spacing w:val="-3"/>
                            <w:sz w:val="16"/>
                          </w:rPr>
                          <w:t xml:space="preserve"> </w:t>
                        </w:r>
                        <w:r>
                          <w:rPr>
                            <w:sz w:val="16"/>
                          </w:rPr>
                          <w:t>Respondiente</w:t>
                        </w:r>
                        <w:r>
                          <w:rPr>
                            <w:sz w:val="16"/>
                          </w:rPr>
                          <w:tab/>
                          <w:t>Kit</w:t>
                        </w:r>
                        <w:r>
                          <w:rPr>
                            <w:sz w:val="16"/>
                          </w:rPr>
                          <w:tab/>
                          <w:t>145</w:t>
                        </w:r>
                        <w:r>
                          <w:rPr>
                            <w:sz w:val="16"/>
                          </w:rPr>
                          <w:tab/>
                          <w:t>100% (Pie a</w:t>
                        </w:r>
                        <w:r>
                          <w:rPr>
                            <w:spacing w:val="-7"/>
                            <w:sz w:val="16"/>
                          </w:rPr>
                          <w:t xml:space="preserve"> </w:t>
                        </w:r>
                        <w:r>
                          <w:rPr>
                            <w:sz w:val="16"/>
                          </w:rPr>
                          <w:t>Tierra)</w:t>
                        </w:r>
                      </w:p>
                    </w:tc>
                  </w:tr>
                  <w:tr w:rsidR="001F546E">
                    <w:trPr>
                      <w:trHeight w:val="546"/>
                    </w:trPr>
                    <w:tc>
                      <w:tcPr>
                        <w:tcW w:w="2391" w:type="dxa"/>
                        <w:vMerge/>
                        <w:tcBorders>
                          <w:top w:val="nil"/>
                          <w:right w:val="nil"/>
                        </w:tcBorders>
                      </w:tcPr>
                      <w:p w:rsidR="001F546E" w:rsidRDefault="001F546E">
                        <w:pPr>
                          <w:rPr>
                            <w:sz w:val="2"/>
                            <w:szCs w:val="2"/>
                          </w:rPr>
                        </w:pPr>
                      </w:p>
                    </w:tc>
                    <w:tc>
                      <w:tcPr>
                        <w:tcW w:w="1284" w:type="dxa"/>
                        <w:vMerge/>
                        <w:tcBorders>
                          <w:top w:val="nil"/>
                          <w:left w:val="nil"/>
                          <w:right w:val="nil"/>
                        </w:tcBorders>
                      </w:tcPr>
                      <w:p w:rsidR="001F546E" w:rsidRDefault="001F546E">
                        <w:pPr>
                          <w:rPr>
                            <w:sz w:val="2"/>
                            <w:szCs w:val="2"/>
                          </w:rPr>
                        </w:pPr>
                      </w:p>
                    </w:tc>
                    <w:tc>
                      <w:tcPr>
                        <w:tcW w:w="5418" w:type="dxa"/>
                        <w:tcBorders>
                          <w:left w:val="nil"/>
                        </w:tcBorders>
                      </w:tcPr>
                      <w:p w:rsidR="001F546E" w:rsidRDefault="00F243C0">
                        <w:pPr>
                          <w:pStyle w:val="TableParagraph"/>
                          <w:spacing w:before="12" w:line="176" w:lineRule="exact"/>
                          <w:ind w:left="115"/>
                          <w:rPr>
                            <w:sz w:val="16"/>
                          </w:rPr>
                        </w:pPr>
                        <w:r>
                          <w:rPr>
                            <w:sz w:val="16"/>
                          </w:rPr>
                          <w:t>Cámara Fotográfica</w:t>
                        </w:r>
                      </w:p>
                      <w:p w:rsidR="001F546E" w:rsidRDefault="00F243C0">
                        <w:pPr>
                          <w:pStyle w:val="TableParagraph"/>
                          <w:tabs>
                            <w:tab w:val="left" w:pos="2246"/>
                            <w:tab w:val="left" w:pos="3621"/>
                            <w:tab w:val="left" w:pos="4712"/>
                          </w:tabs>
                          <w:spacing w:before="2" w:line="176" w:lineRule="exact"/>
                          <w:ind w:left="115" w:right="338"/>
                          <w:rPr>
                            <w:sz w:val="16"/>
                          </w:rPr>
                        </w:pPr>
                        <w:r>
                          <w:rPr>
                            <w:sz w:val="16"/>
                          </w:rPr>
                          <w:t>de</w:t>
                        </w:r>
                        <w:r>
                          <w:rPr>
                            <w:spacing w:val="-1"/>
                            <w:sz w:val="16"/>
                          </w:rPr>
                          <w:t xml:space="preserve"> </w:t>
                        </w:r>
                        <w:r>
                          <w:rPr>
                            <w:sz w:val="16"/>
                          </w:rPr>
                          <w:t>Operación</w:t>
                        </w:r>
                        <w:r>
                          <w:rPr>
                            <w:spacing w:val="-1"/>
                            <w:sz w:val="16"/>
                          </w:rPr>
                          <w:t xml:space="preserve"> </w:t>
                        </w:r>
                        <w:r>
                          <w:rPr>
                            <w:sz w:val="16"/>
                          </w:rPr>
                          <w:t>para</w:t>
                        </w:r>
                        <w:r>
                          <w:rPr>
                            <w:sz w:val="16"/>
                          </w:rPr>
                          <w:tab/>
                          <w:t>Pieza</w:t>
                        </w:r>
                        <w:r>
                          <w:rPr>
                            <w:sz w:val="16"/>
                          </w:rPr>
                          <w:tab/>
                          <w:t>203</w:t>
                        </w:r>
                        <w:r>
                          <w:rPr>
                            <w:sz w:val="16"/>
                          </w:rPr>
                          <w:tab/>
                          <w:t>100% Primer</w:t>
                        </w:r>
                        <w:r>
                          <w:rPr>
                            <w:spacing w:val="-7"/>
                            <w:sz w:val="16"/>
                          </w:rPr>
                          <w:t xml:space="preserve"> </w:t>
                        </w:r>
                        <w:r>
                          <w:rPr>
                            <w:sz w:val="16"/>
                          </w:rPr>
                          <w:t>Respondiente</w:t>
                        </w:r>
                      </w:p>
                    </w:tc>
                  </w:tr>
                  <w:tr w:rsidR="001F546E">
                    <w:trPr>
                      <w:trHeight w:val="704"/>
                    </w:trPr>
                    <w:tc>
                      <w:tcPr>
                        <w:tcW w:w="2391" w:type="dxa"/>
                        <w:vMerge/>
                        <w:tcBorders>
                          <w:top w:val="nil"/>
                          <w:right w:val="nil"/>
                        </w:tcBorders>
                      </w:tcPr>
                      <w:p w:rsidR="001F546E" w:rsidRDefault="001F546E">
                        <w:pPr>
                          <w:rPr>
                            <w:sz w:val="2"/>
                            <w:szCs w:val="2"/>
                          </w:rPr>
                        </w:pPr>
                      </w:p>
                    </w:tc>
                    <w:tc>
                      <w:tcPr>
                        <w:tcW w:w="1284" w:type="dxa"/>
                        <w:vMerge/>
                        <w:tcBorders>
                          <w:top w:val="nil"/>
                          <w:left w:val="nil"/>
                          <w:right w:val="nil"/>
                        </w:tcBorders>
                      </w:tcPr>
                      <w:p w:rsidR="001F546E" w:rsidRDefault="001F546E">
                        <w:pPr>
                          <w:rPr>
                            <w:sz w:val="2"/>
                            <w:szCs w:val="2"/>
                          </w:rPr>
                        </w:pPr>
                      </w:p>
                    </w:tc>
                    <w:tc>
                      <w:tcPr>
                        <w:tcW w:w="5418" w:type="dxa"/>
                        <w:tcBorders>
                          <w:left w:val="nil"/>
                        </w:tcBorders>
                      </w:tcPr>
                      <w:p w:rsidR="001F546E" w:rsidRDefault="00F243C0">
                        <w:pPr>
                          <w:pStyle w:val="TableParagraph"/>
                          <w:spacing w:before="2" w:line="176" w:lineRule="exact"/>
                          <w:ind w:left="115"/>
                          <w:rPr>
                            <w:sz w:val="16"/>
                          </w:rPr>
                        </w:pPr>
                        <w:r>
                          <w:rPr>
                            <w:sz w:val="16"/>
                          </w:rPr>
                          <w:t>Material de Apoyo de</w:t>
                        </w:r>
                      </w:p>
                      <w:p w:rsidR="001F546E" w:rsidRDefault="00F243C0">
                        <w:pPr>
                          <w:pStyle w:val="TableParagraph"/>
                          <w:tabs>
                            <w:tab w:val="left" w:pos="2277"/>
                            <w:tab w:val="left" w:pos="3725"/>
                            <w:tab w:val="left" w:pos="4712"/>
                          </w:tabs>
                          <w:spacing w:before="28" w:line="158" w:lineRule="auto"/>
                          <w:ind w:left="115" w:right="338"/>
                          <w:rPr>
                            <w:sz w:val="16"/>
                          </w:rPr>
                        </w:pPr>
                        <w:r>
                          <w:rPr>
                            <w:sz w:val="16"/>
                          </w:rPr>
                          <w:t>Operación</w:t>
                        </w:r>
                        <w:r>
                          <w:rPr>
                            <w:spacing w:val="-1"/>
                            <w:sz w:val="16"/>
                          </w:rPr>
                          <w:t xml:space="preserve"> </w:t>
                        </w:r>
                        <w:r>
                          <w:rPr>
                            <w:sz w:val="16"/>
                          </w:rPr>
                          <w:t>de</w:t>
                        </w:r>
                        <w:r>
                          <w:rPr>
                            <w:sz w:val="16"/>
                          </w:rPr>
                          <w:tab/>
                        </w:r>
                        <w:r>
                          <w:rPr>
                            <w:position w:val="-8"/>
                            <w:sz w:val="16"/>
                          </w:rPr>
                          <w:t>Otro</w:t>
                        </w:r>
                        <w:r>
                          <w:rPr>
                            <w:position w:val="-8"/>
                            <w:sz w:val="16"/>
                          </w:rPr>
                          <w:tab/>
                          <w:t>1</w:t>
                        </w:r>
                        <w:r>
                          <w:rPr>
                            <w:position w:val="-8"/>
                            <w:sz w:val="16"/>
                          </w:rPr>
                          <w:tab/>
                          <w:t xml:space="preserve">100% </w:t>
                        </w:r>
                        <w:r>
                          <w:rPr>
                            <w:sz w:val="16"/>
                          </w:rPr>
                          <w:t>Operación</w:t>
                        </w:r>
                        <w:r>
                          <w:rPr>
                            <w:spacing w:val="-4"/>
                            <w:sz w:val="16"/>
                          </w:rPr>
                          <w:t xml:space="preserve"> </w:t>
                        </w:r>
                        <w:r>
                          <w:rPr>
                            <w:sz w:val="16"/>
                          </w:rPr>
                          <w:t>para</w:t>
                        </w:r>
                      </w:p>
                      <w:p w:rsidR="001F546E" w:rsidRDefault="00F243C0">
                        <w:pPr>
                          <w:pStyle w:val="TableParagraph"/>
                          <w:spacing w:before="1" w:line="154" w:lineRule="exact"/>
                          <w:ind w:left="115"/>
                          <w:rPr>
                            <w:sz w:val="16"/>
                          </w:rPr>
                        </w:pPr>
                        <w:r>
                          <w:rPr>
                            <w:sz w:val="16"/>
                          </w:rPr>
                          <w:t>Primer Respondiente</w:t>
                        </w:r>
                      </w:p>
                    </w:tc>
                  </w:tr>
                  <w:tr w:rsidR="001F546E">
                    <w:trPr>
                      <w:trHeight w:val="527"/>
                    </w:trPr>
                    <w:tc>
                      <w:tcPr>
                        <w:tcW w:w="2391" w:type="dxa"/>
                        <w:vMerge/>
                        <w:tcBorders>
                          <w:top w:val="nil"/>
                          <w:right w:val="nil"/>
                        </w:tcBorders>
                      </w:tcPr>
                      <w:p w:rsidR="001F546E" w:rsidRDefault="001F546E">
                        <w:pPr>
                          <w:rPr>
                            <w:sz w:val="2"/>
                            <w:szCs w:val="2"/>
                          </w:rPr>
                        </w:pPr>
                      </w:p>
                    </w:tc>
                    <w:tc>
                      <w:tcPr>
                        <w:tcW w:w="1284" w:type="dxa"/>
                        <w:vMerge/>
                        <w:tcBorders>
                          <w:top w:val="nil"/>
                          <w:left w:val="nil"/>
                          <w:right w:val="nil"/>
                        </w:tcBorders>
                      </w:tcPr>
                      <w:p w:rsidR="001F546E" w:rsidRDefault="001F546E">
                        <w:pPr>
                          <w:rPr>
                            <w:sz w:val="2"/>
                            <w:szCs w:val="2"/>
                          </w:rPr>
                        </w:pPr>
                      </w:p>
                    </w:tc>
                    <w:tc>
                      <w:tcPr>
                        <w:tcW w:w="5418" w:type="dxa"/>
                        <w:tcBorders>
                          <w:left w:val="nil"/>
                        </w:tcBorders>
                      </w:tcPr>
                      <w:p w:rsidR="001F546E" w:rsidRDefault="00F243C0">
                        <w:pPr>
                          <w:pStyle w:val="TableParagraph"/>
                          <w:spacing w:line="176" w:lineRule="exact"/>
                          <w:ind w:left="115"/>
                          <w:rPr>
                            <w:sz w:val="16"/>
                          </w:rPr>
                        </w:pPr>
                        <w:r>
                          <w:rPr>
                            <w:sz w:val="16"/>
                          </w:rPr>
                          <w:t>Kit de Operación de</w:t>
                        </w:r>
                      </w:p>
                      <w:p w:rsidR="001F546E" w:rsidRDefault="00F243C0">
                        <w:pPr>
                          <w:pStyle w:val="TableParagraph"/>
                          <w:tabs>
                            <w:tab w:val="left" w:pos="2337"/>
                            <w:tab w:val="left" w:pos="3672"/>
                            <w:tab w:val="left" w:pos="4712"/>
                          </w:tabs>
                          <w:spacing w:line="178" w:lineRule="exact"/>
                          <w:ind w:left="115" w:right="338"/>
                          <w:rPr>
                            <w:sz w:val="16"/>
                          </w:rPr>
                        </w:pPr>
                        <w:r>
                          <w:rPr>
                            <w:sz w:val="16"/>
                          </w:rPr>
                          <w:t>Primer</w:t>
                        </w:r>
                        <w:r>
                          <w:rPr>
                            <w:spacing w:val="-3"/>
                            <w:sz w:val="16"/>
                          </w:rPr>
                          <w:t xml:space="preserve"> </w:t>
                        </w:r>
                        <w:r>
                          <w:rPr>
                            <w:sz w:val="16"/>
                          </w:rPr>
                          <w:t>Respondiente</w:t>
                        </w:r>
                        <w:r>
                          <w:rPr>
                            <w:sz w:val="16"/>
                          </w:rPr>
                          <w:tab/>
                          <w:t>Kit</w:t>
                        </w:r>
                        <w:r>
                          <w:rPr>
                            <w:sz w:val="16"/>
                          </w:rPr>
                          <w:tab/>
                          <w:t>58</w:t>
                        </w:r>
                        <w:r>
                          <w:rPr>
                            <w:sz w:val="16"/>
                          </w:rPr>
                          <w:tab/>
                          <w:t>100% (Patrulla)</w:t>
                        </w:r>
                      </w:p>
                    </w:tc>
                  </w:tr>
                  <w:tr w:rsidR="001F546E">
                    <w:trPr>
                      <w:trHeight w:val="719"/>
                    </w:trPr>
                    <w:tc>
                      <w:tcPr>
                        <w:tcW w:w="2391" w:type="dxa"/>
                        <w:vMerge/>
                        <w:tcBorders>
                          <w:top w:val="nil"/>
                          <w:right w:val="nil"/>
                        </w:tcBorders>
                      </w:tcPr>
                      <w:p w:rsidR="001F546E" w:rsidRDefault="001F546E">
                        <w:pPr>
                          <w:rPr>
                            <w:sz w:val="2"/>
                            <w:szCs w:val="2"/>
                          </w:rPr>
                        </w:pPr>
                      </w:p>
                    </w:tc>
                    <w:tc>
                      <w:tcPr>
                        <w:tcW w:w="6702" w:type="dxa"/>
                        <w:gridSpan w:val="2"/>
                        <w:tcBorders>
                          <w:left w:val="nil"/>
                        </w:tcBorders>
                      </w:tcPr>
                      <w:p w:rsidR="001F546E" w:rsidRDefault="00F243C0">
                        <w:pPr>
                          <w:pStyle w:val="TableParagraph"/>
                          <w:tabs>
                            <w:tab w:val="left" w:pos="1399"/>
                          </w:tabs>
                          <w:spacing w:before="3" w:line="221" w:lineRule="exact"/>
                          <w:ind w:left="117"/>
                          <w:rPr>
                            <w:sz w:val="16"/>
                          </w:rPr>
                        </w:pPr>
                        <w:r>
                          <w:rPr>
                            <w:position w:val="9"/>
                            <w:sz w:val="16"/>
                          </w:rPr>
                          <w:t>Otros</w:t>
                        </w:r>
                        <w:r>
                          <w:rPr>
                            <w:position w:val="9"/>
                            <w:sz w:val="16"/>
                          </w:rPr>
                          <w:tab/>
                        </w:r>
                        <w:proofErr w:type="spellStart"/>
                        <w:r>
                          <w:rPr>
                            <w:sz w:val="16"/>
                          </w:rPr>
                          <w:t>Otros</w:t>
                        </w:r>
                        <w:proofErr w:type="spellEnd"/>
                        <w:r>
                          <w:rPr>
                            <w:sz w:val="16"/>
                          </w:rPr>
                          <w:t xml:space="preserve"> Programas</w:t>
                        </w:r>
                        <w:r>
                          <w:rPr>
                            <w:spacing w:val="-9"/>
                            <w:sz w:val="16"/>
                          </w:rPr>
                          <w:t xml:space="preserve"> </w:t>
                        </w:r>
                        <w:r>
                          <w:rPr>
                            <w:sz w:val="16"/>
                          </w:rPr>
                          <w:t>del</w:t>
                        </w:r>
                      </w:p>
                      <w:p w:rsidR="001F546E" w:rsidRDefault="00F243C0">
                        <w:pPr>
                          <w:pStyle w:val="TableParagraph"/>
                          <w:tabs>
                            <w:tab w:val="left" w:pos="1399"/>
                            <w:tab w:val="left" w:pos="3561"/>
                            <w:tab w:val="left" w:pos="5009"/>
                            <w:tab w:val="left" w:pos="5996"/>
                          </w:tabs>
                          <w:spacing w:before="42" w:line="120" w:lineRule="auto"/>
                          <w:ind w:left="117" w:right="338"/>
                          <w:rPr>
                            <w:sz w:val="16"/>
                          </w:rPr>
                        </w:pPr>
                        <w:r>
                          <w:rPr>
                            <w:position w:val="9"/>
                            <w:sz w:val="16"/>
                          </w:rPr>
                          <w:t>Programas</w:t>
                        </w:r>
                        <w:r>
                          <w:rPr>
                            <w:spacing w:val="-2"/>
                            <w:position w:val="9"/>
                            <w:sz w:val="16"/>
                          </w:rPr>
                          <w:t xml:space="preserve"> </w:t>
                        </w:r>
                        <w:r>
                          <w:rPr>
                            <w:position w:val="9"/>
                            <w:sz w:val="16"/>
                          </w:rPr>
                          <w:t>del</w:t>
                        </w:r>
                        <w:r>
                          <w:rPr>
                            <w:position w:val="9"/>
                            <w:sz w:val="16"/>
                          </w:rPr>
                          <w:tab/>
                        </w:r>
                        <w:r>
                          <w:rPr>
                            <w:sz w:val="16"/>
                          </w:rPr>
                          <w:t>Sistema</w:t>
                        </w:r>
                        <w:r>
                          <w:rPr>
                            <w:spacing w:val="-2"/>
                            <w:sz w:val="16"/>
                          </w:rPr>
                          <w:t xml:space="preserve"> </w:t>
                        </w:r>
                        <w:r>
                          <w:rPr>
                            <w:sz w:val="16"/>
                          </w:rPr>
                          <w:t>de</w:t>
                        </w:r>
                        <w:r>
                          <w:rPr>
                            <w:spacing w:val="-3"/>
                            <w:sz w:val="16"/>
                          </w:rPr>
                          <w:t xml:space="preserve"> </w:t>
                        </w:r>
                        <w:r>
                          <w:rPr>
                            <w:sz w:val="16"/>
                          </w:rPr>
                          <w:t>Justicia</w:t>
                        </w:r>
                        <w:r>
                          <w:rPr>
                            <w:sz w:val="16"/>
                          </w:rPr>
                          <w:tab/>
                          <w:t>Otro</w:t>
                        </w:r>
                        <w:r>
                          <w:rPr>
                            <w:sz w:val="16"/>
                          </w:rPr>
                          <w:tab/>
                          <w:t>1</w:t>
                        </w:r>
                        <w:r>
                          <w:rPr>
                            <w:sz w:val="16"/>
                          </w:rPr>
                          <w:tab/>
                          <w:t>100% Sistema</w:t>
                        </w:r>
                        <w:r>
                          <w:rPr>
                            <w:spacing w:val="-1"/>
                            <w:sz w:val="16"/>
                          </w:rPr>
                          <w:t xml:space="preserve"> </w:t>
                        </w:r>
                        <w:r>
                          <w:rPr>
                            <w:sz w:val="16"/>
                          </w:rPr>
                          <w:t>de</w:t>
                        </w:r>
                        <w:r>
                          <w:rPr>
                            <w:sz w:val="16"/>
                          </w:rPr>
                          <w:tab/>
                        </w:r>
                        <w:r>
                          <w:rPr>
                            <w:position w:val="-8"/>
                            <w:sz w:val="16"/>
                          </w:rPr>
                          <w:t>Penal</w:t>
                        </w:r>
                      </w:p>
                      <w:p w:rsidR="001F546E" w:rsidRDefault="00F243C0">
                        <w:pPr>
                          <w:pStyle w:val="TableParagraph"/>
                          <w:spacing w:line="120" w:lineRule="exact"/>
                          <w:ind w:left="117"/>
                          <w:rPr>
                            <w:sz w:val="16"/>
                          </w:rPr>
                        </w:pPr>
                        <w:r>
                          <w:rPr>
                            <w:sz w:val="16"/>
                          </w:rPr>
                          <w:t>Justicia Penal</w:t>
                        </w:r>
                      </w:p>
                    </w:tc>
                  </w:tr>
                </w:tbl>
                <w:p w:rsidR="001F546E" w:rsidRDefault="001F546E">
                  <w:pPr>
                    <w:pStyle w:val="Textoindependiente"/>
                  </w:pPr>
                </w:p>
              </w:txbxContent>
            </v:textbox>
            <w10:wrap anchorx="page"/>
          </v:shape>
        </w:pict>
      </w:r>
      <w:r w:rsidR="00F243C0">
        <w:rPr>
          <w:rFonts w:ascii="Calibri"/>
          <w:b/>
        </w:rPr>
        <w:t>18</w:t>
      </w: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spacing w:before="10"/>
        <w:rPr>
          <w:rFonts w:ascii="Calibri"/>
          <w:b/>
          <w:sz w:val="20"/>
        </w:rPr>
      </w:pPr>
    </w:p>
    <w:p w:rsidR="001F546E" w:rsidRDefault="00F243C0">
      <w:pPr>
        <w:spacing w:before="1"/>
        <w:ind w:left="102" w:right="1671"/>
        <w:rPr>
          <w:sz w:val="16"/>
        </w:rPr>
      </w:pPr>
      <w:r>
        <w:rPr>
          <w:sz w:val="16"/>
        </w:rPr>
        <w:t xml:space="preserve">Fuente: Convenios y Anexos de Subsidios 2016, Secretariado Ejecutivo del Sistema Nacional de Seguridad Pública. Disponibles en: </w:t>
      </w:r>
      <w:hyperlink r:id="rId49">
        <w:r>
          <w:rPr>
            <w:color w:val="0000FF"/>
            <w:sz w:val="16"/>
            <w:u w:val="single" w:color="0000FF"/>
          </w:rPr>
          <w:t>http://www.secretariadoejecutivo.gob.mx/docs/pdfs/fortaseg/TECATE.pdf</w:t>
        </w:r>
      </w:hyperlink>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F243C0">
      <w:pPr>
        <w:pStyle w:val="Ttulo8"/>
        <w:spacing w:before="198" w:line="360" w:lineRule="auto"/>
        <w:ind w:left="3786" w:right="1683" w:hanging="3327"/>
      </w:pPr>
      <w:r>
        <w:t>Tabla 6. Resultados de los Subprogramas del Mando Policial FORTASEG Tijuana 2016</w:t>
      </w:r>
    </w:p>
    <w:p w:rsidR="001F546E" w:rsidRDefault="001F546E">
      <w:pPr>
        <w:pStyle w:val="Textoindependiente"/>
        <w:rPr>
          <w:b/>
          <w:sz w:val="20"/>
        </w:rPr>
      </w:pPr>
    </w:p>
    <w:p w:rsidR="001F546E" w:rsidRDefault="001F546E">
      <w:pPr>
        <w:pStyle w:val="Textoindependiente"/>
        <w:spacing w:before="5"/>
        <w:rPr>
          <w:b/>
          <w:sz w:val="14"/>
        </w:rPr>
      </w:pPr>
    </w:p>
    <w:tbl>
      <w:tblPr>
        <w:tblStyle w:val="TableNormal"/>
        <w:tblW w:w="0" w:type="auto"/>
        <w:tblInd w:w="112" w:type="dxa"/>
        <w:tblLayout w:type="fixed"/>
        <w:tblLook w:val="01E0" w:firstRow="1" w:lastRow="1" w:firstColumn="1" w:lastColumn="1" w:noHBand="0" w:noVBand="0"/>
      </w:tblPr>
      <w:tblGrid>
        <w:gridCol w:w="2225"/>
        <w:gridCol w:w="1376"/>
        <w:gridCol w:w="1585"/>
        <w:gridCol w:w="1404"/>
        <w:gridCol w:w="1179"/>
        <w:gridCol w:w="1215"/>
      </w:tblGrid>
      <w:tr w:rsidR="001F546E">
        <w:trPr>
          <w:trHeight w:val="957"/>
        </w:trPr>
        <w:tc>
          <w:tcPr>
            <w:tcW w:w="2225" w:type="dxa"/>
            <w:shd w:val="clear" w:color="auto" w:fill="9BBA58"/>
          </w:tcPr>
          <w:p w:rsidR="001F546E" w:rsidRDefault="001F546E">
            <w:pPr>
              <w:pStyle w:val="TableParagraph"/>
              <w:spacing w:before="4"/>
              <w:rPr>
                <w:b/>
                <w:sz w:val="24"/>
              </w:rPr>
            </w:pPr>
          </w:p>
          <w:p w:rsidR="001F546E" w:rsidRDefault="00F243C0">
            <w:pPr>
              <w:pStyle w:val="TableParagraph"/>
              <w:ind w:left="153"/>
              <w:rPr>
                <w:b/>
                <w:sz w:val="24"/>
              </w:rPr>
            </w:pPr>
            <w:r>
              <w:rPr>
                <w:b/>
                <w:color w:val="FFFFFF"/>
                <w:sz w:val="24"/>
              </w:rPr>
              <w:t>SUBPROGRAMA</w:t>
            </w:r>
          </w:p>
        </w:tc>
        <w:tc>
          <w:tcPr>
            <w:tcW w:w="1376" w:type="dxa"/>
            <w:shd w:val="clear" w:color="auto" w:fill="9BBA58"/>
          </w:tcPr>
          <w:p w:rsidR="001F546E" w:rsidRDefault="001F546E">
            <w:pPr>
              <w:pStyle w:val="TableParagraph"/>
              <w:spacing w:before="4"/>
              <w:rPr>
                <w:b/>
                <w:sz w:val="24"/>
              </w:rPr>
            </w:pPr>
          </w:p>
          <w:p w:rsidR="001F546E" w:rsidRDefault="00F243C0">
            <w:pPr>
              <w:pStyle w:val="TableParagraph"/>
              <w:ind w:left="288"/>
              <w:rPr>
                <w:b/>
                <w:sz w:val="24"/>
              </w:rPr>
            </w:pPr>
            <w:r>
              <w:rPr>
                <w:b/>
                <w:color w:val="FFFFFF"/>
                <w:sz w:val="24"/>
              </w:rPr>
              <w:t>Destino</w:t>
            </w:r>
          </w:p>
        </w:tc>
        <w:tc>
          <w:tcPr>
            <w:tcW w:w="1585" w:type="dxa"/>
            <w:shd w:val="clear" w:color="auto" w:fill="9BBA58"/>
          </w:tcPr>
          <w:p w:rsidR="001F546E" w:rsidRDefault="00F243C0">
            <w:pPr>
              <w:pStyle w:val="TableParagraph"/>
              <w:spacing w:before="153"/>
              <w:ind w:left="390" w:right="321" w:firstLine="165"/>
              <w:rPr>
                <w:b/>
                <w:sz w:val="24"/>
              </w:rPr>
            </w:pPr>
            <w:r>
              <w:rPr>
                <w:b/>
                <w:color w:val="FFFFFF"/>
                <w:sz w:val="24"/>
              </w:rPr>
              <w:t>Sub- Destino</w:t>
            </w:r>
          </w:p>
        </w:tc>
        <w:tc>
          <w:tcPr>
            <w:tcW w:w="1404" w:type="dxa"/>
            <w:shd w:val="clear" w:color="auto" w:fill="9BBA58"/>
          </w:tcPr>
          <w:p w:rsidR="001F546E" w:rsidRDefault="001F546E">
            <w:pPr>
              <w:pStyle w:val="TableParagraph"/>
              <w:spacing w:before="4"/>
              <w:rPr>
                <w:b/>
                <w:sz w:val="24"/>
              </w:rPr>
            </w:pPr>
          </w:p>
          <w:p w:rsidR="001F546E" w:rsidRDefault="00F243C0">
            <w:pPr>
              <w:pStyle w:val="TableParagraph"/>
              <w:ind w:left="116"/>
              <w:rPr>
                <w:b/>
                <w:sz w:val="24"/>
              </w:rPr>
            </w:pPr>
            <w:r>
              <w:rPr>
                <w:b/>
                <w:color w:val="FFFFFF"/>
                <w:sz w:val="24"/>
              </w:rPr>
              <w:t>Concepto</w:t>
            </w:r>
          </w:p>
        </w:tc>
        <w:tc>
          <w:tcPr>
            <w:tcW w:w="1179" w:type="dxa"/>
            <w:shd w:val="clear" w:color="auto" w:fill="9BBA58"/>
          </w:tcPr>
          <w:p w:rsidR="001F546E" w:rsidRDefault="00F243C0">
            <w:pPr>
              <w:pStyle w:val="TableParagraph"/>
              <w:spacing w:before="4"/>
              <w:ind w:left="181" w:right="136"/>
              <w:jc w:val="center"/>
              <w:rPr>
                <w:b/>
                <w:sz w:val="24"/>
              </w:rPr>
            </w:pPr>
            <w:r>
              <w:rPr>
                <w:b/>
                <w:color w:val="FFFFFF"/>
                <w:sz w:val="24"/>
              </w:rPr>
              <w:t>Unidad de Medida</w:t>
            </w:r>
          </w:p>
        </w:tc>
        <w:tc>
          <w:tcPr>
            <w:tcW w:w="1215" w:type="dxa"/>
            <w:shd w:val="clear" w:color="auto" w:fill="9BBA58"/>
          </w:tcPr>
          <w:p w:rsidR="001F546E" w:rsidRDefault="001F546E">
            <w:pPr>
              <w:pStyle w:val="TableParagraph"/>
              <w:spacing w:before="4"/>
              <w:rPr>
                <w:b/>
                <w:sz w:val="24"/>
              </w:rPr>
            </w:pPr>
          </w:p>
          <w:p w:rsidR="001F546E" w:rsidRDefault="00F243C0">
            <w:pPr>
              <w:pStyle w:val="TableParagraph"/>
              <w:ind w:left="143" w:right="191"/>
              <w:jc w:val="center"/>
              <w:rPr>
                <w:b/>
                <w:sz w:val="24"/>
              </w:rPr>
            </w:pPr>
            <w:r>
              <w:rPr>
                <w:b/>
                <w:color w:val="FFFFFF"/>
                <w:sz w:val="24"/>
              </w:rPr>
              <w:t>Avance</w:t>
            </w:r>
          </w:p>
        </w:tc>
      </w:tr>
      <w:tr w:rsidR="001F546E">
        <w:trPr>
          <w:trHeight w:val="352"/>
        </w:trPr>
        <w:tc>
          <w:tcPr>
            <w:tcW w:w="2225" w:type="dxa"/>
            <w:vMerge w:val="restart"/>
            <w:tcBorders>
              <w:left w:val="single" w:sz="8" w:space="0" w:color="9BBA58"/>
              <w:bottom w:val="single" w:sz="8" w:space="0" w:color="9BBA58"/>
            </w:tcBorders>
          </w:tcPr>
          <w:p w:rsidR="001F546E" w:rsidRDefault="00F243C0">
            <w:pPr>
              <w:pStyle w:val="TableParagraph"/>
              <w:spacing w:line="180" w:lineRule="exact"/>
              <w:ind w:left="265"/>
              <w:rPr>
                <w:b/>
                <w:sz w:val="16"/>
              </w:rPr>
            </w:pPr>
            <w:r>
              <w:rPr>
                <w:b/>
                <w:sz w:val="16"/>
              </w:rPr>
              <w:t>Fortalecimiento de las</w:t>
            </w:r>
          </w:p>
          <w:p w:rsidR="001F546E" w:rsidRDefault="00F243C0">
            <w:pPr>
              <w:pStyle w:val="TableParagraph"/>
              <w:ind w:left="112" w:right="102"/>
              <w:jc w:val="center"/>
              <w:rPr>
                <w:b/>
                <w:sz w:val="16"/>
              </w:rPr>
            </w:pPr>
            <w:r>
              <w:rPr>
                <w:b/>
                <w:sz w:val="16"/>
              </w:rPr>
              <w:t>Capacidades de Evaluación en Control de Confianza</w:t>
            </w:r>
          </w:p>
        </w:tc>
        <w:tc>
          <w:tcPr>
            <w:tcW w:w="1376" w:type="dxa"/>
            <w:vMerge w:val="restart"/>
            <w:tcBorders>
              <w:bottom w:val="single" w:sz="8" w:space="0" w:color="9BBA58"/>
            </w:tcBorders>
          </w:tcPr>
          <w:p w:rsidR="001F546E" w:rsidRDefault="00F243C0">
            <w:pPr>
              <w:pStyle w:val="TableParagraph"/>
              <w:spacing w:before="135"/>
              <w:ind w:left="384" w:right="110" w:hanging="202"/>
              <w:rPr>
                <w:sz w:val="16"/>
              </w:rPr>
            </w:pPr>
            <w:r>
              <w:rPr>
                <w:sz w:val="16"/>
              </w:rPr>
              <w:t>Evaluaciones de control de confianza</w:t>
            </w:r>
          </w:p>
        </w:tc>
        <w:tc>
          <w:tcPr>
            <w:tcW w:w="1585" w:type="dxa"/>
            <w:vMerge w:val="restart"/>
            <w:tcBorders>
              <w:bottom w:val="single" w:sz="8" w:space="0" w:color="9BBA58"/>
            </w:tcBorders>
          </w:tcPr>
          <w:p w:rsidR="001F546E" w:rsidRDefault="00F243C0">
            <w:pPr>
              <w:pStyle w:val="TableParagraph"/>
              <w:spacing w:before="135"/>
              <w:ind w:left="486" w:right="217" w:hanging="202"/>
              <w:rPr>
                <w:sz w:val="16"/>
              </w:rPr>
            </w:pPr>
            <w:r>
              <w:rPr>
                <w:sz w:val="16"/>
              </w:rPr>
              <w:t>Evaluaciones de control de confianza</w:t>
            </w:r>
          </w:p>
        </w:tc>
        <w:tc>
          <w:tcPr>
            <w:tcW w:w="1404" w:type="dxa"/>
            <w:tcBorders>
              <w:bottom w:val="single" w:sz="8" w:space="0" w:color="9BBA58"/>
            </w:tcBorders>
          </w:tcPr>
          <w:p w:rsidR="001F546E" w:rsidRDefault="00F243C0">
            <w:pPr>
              <w:pStyle w:val="TableParagraph"/>
              <w:spacing w:before="5" w:line="176" w:lineRule="exact"/>
              <w:ind w:left="274" w:right="140" w:hanging="94"/>
              <w:rPr>
                <w:sz w:val="16"/>
              </w:rPr>
            </w:pPr>
            <w:r>
              <w:rPr>
                <w:sz w:val="16"/>
              </w:rPr>
              <w:t>Evaluaciones de permanencia</w:t>
            </w:r>
          </w:p>
        </w:tc>
        <w:tc>
          <w:tcPr>
            <w:tcW w:w="1179" w:type="dxa"/>
            <w:tcBorders>
              <w:bottom w:val="single" w:sz="8" w:space="0" w:color="9BBA58"/>
            </w:tcBorders>
          </w:tcPr>
          <w:p w:rsidR="001F546E" w:rsidRDefault="00F243C0">
            <w:pPr>
              <w:pStyle w:val="TableParagraph"/>
              <w:spacing w:before="89"/>
              <w:ind w:left="495"/>
              <w:rPr>
                <w:sz w:val="16"/>
              </w:rPr>
            </w:pPr>
            <w:r>
              <w:rPr>
                <w:sz w:val="16"/>
              </w:rPr>
              <w:t>674</w:t>
            </w:r>
          </w:p>
        </w:tc>
        <w:tc>
          <w:tcPr>
            <w:tcW w:w="1215" w:type="dxa"/>
            <w:tcBorders>
              <w:bottom w:val="single" w:sz="8" w:space="0" w:color="9BBA58"/>
              <w:right w:val="single" w:sz="8" w:space="0" w:color="9BBA58"/>
            </w:tcBorders>
          </w:tcPr>
          <w:p w:rsidR="001F546E" w:rsidRDefault="00F243C0">
            <w:pPr>
              <w:pStyle w:val="TableParagraph"/>
              <w:spacing w:before="89"/>
              <w:ind w:left="433" w:right="378"/>
              <w:jc w:val="center"/>
              <w:rPr>
                <w:sz w:val="16"/>
              </w:rPr>
            </w:pPr>
            <w:r>
              <w:rPr>
                <w:sz w:val="16"/>
              </w:rPr>
              <w:t>100%</w:t>
            </w:r>
          </w:p>
        </w:tc>
      </w:tr>
      <w:tr w:rsidR="001F546E">
        <w:trPr>
          <w:trHeight w:val="417"/>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376" w:type="dxa"/>
            <w:vMerge/>
            <w:tcBorders>
              <w:top w:val="nil"/>
              <w:bottom w:val="single" w:sz="8" w:space="0" w:color="9BBA58"/>
            </w:tcBorders>
          </w:tcPr>
          <w:p w:rsidR="001F546E" w:rsidRDefault="001F546E">
            <w:pPr>
              <w:rPr>
                <w:sz w:val="2"/>
                <w:szCs w:val="2"/>
              </w:rPr>
            </w:pPr>
          </w:p>
        </w:tc>
        <w:tc>
          <w:tcPr>
            <w:tcW w:w="1585" w:type="dxa"/>
            <w:vMerge/>
            <w:tcBorders>
              <w:top w:val="nil"/>
              <w:bottom w:val="single" w:sz="8" w:space="0" w:color="9BBA58"/>
            </w:tcBorders>
          </w:tcPr>
          <w:p w:rsidR="001F546E" w:rsidRDefault="001F546E">
            <w:pPr>
              <w:rPr>
                <w:sz w:val="2"/>
                <w:szCs w:val="2"/>
              </w:rPr>
            </w:pPr>
          </w:p>
        </w:tc>
        <w:tc>
          <w:tcPr>
            <w:tcW w:w="1404" w:type="dxa"/>
            <w:tcBorders>
              <w:top w:val="single" w:sz="8" w:space="0" w:color="9BBA58"/>
              <w:bottom w:val="single" w:sz="8" w:space="0" w:color="9BBA58"/>
            </w:tcBorders>
          </w:tcPr>
          <w:p w:rsidR="001F546E" w:rsidRDefault="00F243C0">
            <w:pPr>
              <w:pStyle w:val="TableParagraph"/>
              <w:spacing w:before="32"/>
              <w:ind w:left="255" w:right="140" w:hanging="75"/>
              <w:rPr>
                <w:sz w:val="16"/>
              </w:rPr>
            </w:pPr>
            <w:r>
              <w:rPr>
                <w:sz w:val="16"/>
              </w:rPr>
              <w:t>Evaluaciones de nuevo ingreso</w:t>
            </w:r>
          </w:p>
        </w:tc>
        <w:tc>
          <w:tcPr>
            <w:tcW w:w="1179" w:type="dxa"/>
            <w:tcBorders>
              <w:top w:val="single" w:sz="8" w:space="0" w:color="9BBA58"/>
              <w:bottom w:val="single" w:sz="8" w:space="0" w:color="9BBA58"/>
            </w:tcBorders>
          </w:tcPr>
          <w:p w:rsidR="001F546E" w:rsidRDefault="00F243C0">
            <w:pPr>
              <w:pStyle w:val="TableParagraph"/>
              <w:spacing w:before="120"/>
              <w:ind w:left="522"/>
              <w:rPr>
                <w:sz w:val="16"/>
              </w:rPr>
            </w:pPr>
            <w:r>
              <w:rPr>
                <w:sz w:val="16"/>
              </w:rPr>
              <w:t>90</w:t>
            </w:r>
          </w:p>
        </w:tc>
        <w:tc>
          <w:tcPr>
            <w:tcW w:w="1215" w:type="dxa"/>
            <w:tcBorders>
              <w:top w:val="single" w:sz="8" w:space="0" w:color="9BBA58"/>
              <w:bottom w:val="single" w:sz="8" w:space="0" w:color="9BBA58"/>
              <w:right w:val="single" w:sz="8" w:space="0" w:color="9BBA58"/>
            </w:tcBorders>
          </w:tcPr>
          <w:p w:rsidR="001F546E" w:rsidRDefault="00F243C0">
            <w:pPr>
              <w:pStyle w:val="TableParagraph"/>
              <w:spacing w:before="120"/>
              <w:ind w:left="433" w:right="378"/>
              <w:jc w:val="center"/>
              <w:rPr>
                <w:sz w:val="16"/>
              </w:rPr>
            </w:pPr>
            <w:r>
              <w:rPr>
                <w:sz w:val="16"/>
              </w:rPr>
              <w:t>100%</w:t>
            </w:r>
          </w:p>
        </w:tc>
      </w:tr>
      <w:tr w:rsidR="001F546E">
        <w:trPr>
          <w:trHeight w:val="527"/>
        </w:trPr>
        <w:tc>
          <w:tcPr>
            <w:tcW w:w="2225" w:type="dxa"/>
            <w:vMerge w:val="restart"/>
            <w:tcBorders>
              <w:top w:val="single" w:sz="8" w:space="0" w:color="9BBA58"/>
              <w:left w:val="single" w:sz="8" w:space="0" w:color="9BBA58"/>
              <w:bottom w:val="single" w:sz="8" w:space="0" w:color="9BBA58"/>
            </w:tcBorders>
          </w:tcPr>
          <w:p w:rsidR="001F546E" w:rsidRDefault="001F546E">
            <w:pPr>
              <w:pStyle w:val="TableParagraph"/>
              <w:rPr>
                <w:b/>
                <w:sz w:val="20"/>
              </w:rPr>
            </w:pPr>
          </w:p>
          <w:p w:rsidR="001F546E" w:rsidRDefault="001F546E">
            <w:pPr>
              <w:pStyle w:val="TableParagraph"/>
              <w:spacing w:before="8"/>
              <w:rPr>
                <w:b/>
                <w:sz w:val="19"/>
              </w:rPr>
            </w:pPr>
          </w:p>
          <w:p w:rsidR="001F546E" w:rsidRDefault="00F243C0">
            <w:pPr>
              <w:pStyle w:val="TableParagraph"/>
              <w:ind w:left="112" w:right="105"/>
              <w:jc w:val="center"/>
              <w:rPr>
                <w:b/>
                <w:sz w:val="16"/>
              </w:rPr>
            </w:pPr>
            <w:r>
              <w:rPr>
                <w:b/>
                <w:sz w:val="16"/>
              </w:rPr>
              <w:t>Profesionalización de las Instituciones de Seguridad Pública</w:t>
            </w:r>
          </w:p>
        </w:tc>
        <w:tc>
          <w:tcPr>
            <w:tcW w:w="1376" w:type="dxa"/>
            <w:tcBorders>
              <w:top w:val="single" w:sz="8" w:space="0" w:color="9BBA58"/>
              <w:bottom w:val="single" w:sz="8" w:space="0" w:color="9BBA58"/>
            </w:tcBorders>
          </w:tcPr>
          <w:p w:rsidR="001F546E" w:rsidRDefault="00F243C0">
            <w:pPr>
              <w:pStyle w:val="TableParagraph"/>
              <w:spacing w:before="89"/>
              <w:ind w:left="117" w:right="110"/>
              <w:rPr>
                <w:sz w:val="16"/>
              </w:rPr>
            </w:pPr>
            <w:r>
              <w:rPr>
                <w:sz w:val="16"/>
              </w:rPr>
              <w:t>Formación Inicial y Becas</w:t>
            </w:r>
          </w:p>
        </w:tc>
        <w:tc>
          <w:tcPr>
            <w:tcW w:w="1585" w:type="dxa"/>
            <w:tcBorders>
              <w:top w:val="single" w:sz="8" w:space="0" w:color="9BBA58"/>
              <w:bottom w:val="single" w:sz="8" w:space="0" w:color="9BBA58"/>
            </w:tcBorders>
          </w:tcPr>
          <w:p w:rsidR="001F546E" w:rsidRDefault="00F243C0">
            <w:pPr>
              <w:pStyle w:val="TableParagraph"/>
              <w:ind w:left="150" w:right="286"/>
              <w:rPr>
                <w:sz w:val="16"/>
              </w:rPr>
            </w:pPr>
            <w:r>
              <w:rPr>
                <w:sz w:val="16"/>
              </w:rPr>
              <w:t>Formación Inicial (Elementos en</w:t>
            </w:r>
          </w:p>
          <w:p w:rsidR="001F546E" w:rsidRDefault="00F243C0">
            <w:pPr>
              <w:pStyle w:val="TableParagraph"/>
              <w:spacing w:before="1" w:line="154" w:lineRule="exact"/>
              <w:ind w:left="150"/>
              <w:rPr>
                <w:sz w:val="16"/>
              </w:rPr>
            </w:pPr>
            <w:r>
              <w:rPr>
                <w:sz w:val="16"/>
              </w:rPr>
              <w:t>activo)</w:t>
            </w:r>
          </w:p>
        </w:tc>
        <w:tc>
          <w:tcPr>
            <w:tcW w:w="1404" w:type="dxa"/>
            <w:tcBorders>
              <w:top w:val="single" w:sz="8" w:space="0" w:color="9BBA58"/>
              <w:bottom w:val="single" w:sz="8" w:space="0" w:color="9BBA58"/>
            </w:tcBorders>
          </w:tcPr>
          <w:p w:rsidR="001F546E" w:rsidRDefault="001F546E">
            <w:pPr>
              <w:pStyle w:val="TableParagraph"/>
              <w:spacing w:before="2"/>
              <w:rPr>
                <w:b/>
                <w:sz w:val="14"/>
              </w:rPr>
            </w:pPr>
          </w:p>
          <w:p w:rsidR="001F546E" w:rsidRDefault="00F243C0">
            <w:pPr>
              <w:pStyle w:val="TableParagraph"/>
              <w:ind w:left="375"/>
              <w:rPr>
                <w:sz w:val="16"/>
              </w:rPr>
            </w:pPr>
            <w:r>
              <w:rPr>
                <w:sz w:val="16"/>
              </w:rPr>
              <w:t>Elementos</w:t>
            </w:r>
          </w:p>
        </w:tc>
        <w:tc>
          <w:tcPr>
            <w:tcW w:w="1179" w:type="dxa"/>
            <w:tcBorders>
              <w:top w:val="single" w:sz="8" w:space="0" w:color="9BBA58"/>
              <w:bottom w:val="single" w:sz="8" w:space="0" w:color="9BBA58"/>
            </w:tcBorders>
          </w:tcPr>
          <w:p w:rsidR="001F546E" w:rsidRDefault="001F546E">
            <w:pPr>
              <w:pStyle w:val="TableParagraph"/>
              <w:spacing w:before="2"/>
              <w:rPr>
                <w:b/>
                <w:sz w:val="14"/>
              </w:rPr>
            </w:pPr>
          </w:p>
          <w:p w:rsidR="001F546E" w:rsidRDefault="00F243C0">
            <w:pPr>
              <w:pStyle w:val="TableParagraph"/>
              <w:ind w:left="476"/>
              <w:rPr>
                <w:sz w:val="16"/>
              </w:rPr>
            </w:pPr>
            <w:r>
              <w:rPr>
                <w:sz w:val="16"/>
              </w:rPr>
              <w:t>200</w:t>
            </w:r>
          </w:p>
        </w:tc>
        <w:tc>
          <w:tcPr>
            <w:tcW w:w="1215" w:type="dxa"/>
            <w:tcBorders>
              <w:top w:val="single" w:sz="8" w:space="0" w:color="9BBA58"/>
              <w:bottom w:val="single" w:sz="8" w:space="0" w:color="9BBA58"/>
              <w:right w:val="single" w:sz="8" w:space="0" w:color="9BBA58"/>
            </w:tcBorders>
          </w:tcPr>
          <w:p w:rsidR="001F546E" w:rsidRDefault="001F546E">
            <w:pPr>
              <w:pStyle w:val="TableParagraph"/>
              <w:spacing w:before="2"/>
              <w:rPr>
                <w:b/>
                <w:sz w:val="14"/>
              </w:rPr>
            </w:pPr>
          </w:p>
          <w:p w:rsidR="001F546E" w:rsidRDefault="00F243C0">
            <w:pPr>
              <w:pStyle w:val="TableParagraph"/>
              <w:ind w:left="433" w:right="378"/>
              <w:jc w:val="center"/>
              <w:rPr>
                <w:sz w:val="16"/>
              </w:rPr>
            </w:pPr>
            <w:r>
              <w:rPr>
                <w:sz w:val="16"/>
              </w:rPr>
              <w:t>100%</w:t>
            </w:r>
          </w:p>
        </w:tc>
      </w:tr>
      <w:tr w:rsidR="001F546E">
        <w:trPr>
          <w:trHeight w:val="407"/>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376" w:type="dxa"/>
            <w:tcBorders>
              <w:top w:val="single" w:sz="8" w:space="0" w:color="9BBA58"/>
              <w:bottom w:val="single" w:sz="8" w:space="0" w:color="9BBA58"/>
            </w:tcBorders>
          </w:tcPr>
          <w:p w:rsidR="001F546E" w:rsidRDefault="00F243C0">
            <w:pPr>
              <w:pStyle w:val="TableParagraph"/>
              <w:spacing w:before="29"/>
              <w:ind w:left="117" w:right="530"/>
              <w:rPr>
                <w:sz w:val="16"/>
              </w:rPr>
            </w:pPr>
            <w:r>
              <w:rPr>
                <w:sz w:val="16"/>
              </w:rPr>
              <w:t>Formación continua</w:t>
            </w:r>
          </w:p>
        </w:tc>
        <w:tc>
          <w:tcPr>
            <w:tcW w:w="1585" w:type="dxa"/>
            <w:tcBorders>
              <w:top w:val="single" w:sz="8" w:space="0" w:color="9BBA58"/>
              <w:bottom w:val="single" w:sz="8" w:space="0" w:color="9BBA58"/>
            </w:tcBorders>
          </w:tcPr>
          <w:p w:rsidR="001F546E" w:rsidRDefault="00F243C0">
            <w:pPr>
              <w:pStyle w:val="TableParagraph"/>
              <w:spacing w:before="29"/>
              <w:ind w:left="150" w:right="377"/>
              <w:rPr>
                <w:sz w:val="16"/>
              </w:rPr>
            </w:pPr>
            <w:r>
              <w:rPr>
                <w:sz w:val="16"/>
              </w:rPr>
              <w:t>Técnicas de la Función Policial</w:t>
            </w:r>
          </w:p>
        </w:tc>
        <w:tc>
          <w:tcPr>
            <w:tcW w:w="1404" w:type="dxa"/>
            <w:tcBorders>
              <w:top w:val="single" w:sz="8" w:space="0" w:color="9BBA58"/>
              <w:bottom w:val="single" w:sz="8" w:space="0" w:color="9BBA58"/>
            </w:tcBorders>
          </w:tcPr>
          <w:p w:rsidR="001F546E" w:rsidRDefault="00F243C0">
            <w:pPr>
              <w:pStyle w:val="TableParagraph"/>
              <w:spacing w:before="115"/>
              <w:ind w:left="375"/>
              <w:rPr>
                <w:sz w:val="16"/>
              </w:rPr>
            </w:pPr>
            <w:r>
              <w:rPr>
                <w:sz w:val="16"/>
              </w:rPr>
              <w:t>Elementos</w:t>
            </w:r>
          </w:p>
        </w:tc>
        <w:tc>
          <w:tcPr>
            <w:tcW w:w="1179" w:type="dxa"/>
            <w:tcBorders>
              <w:top w:val="single" w:sz="8" w:space="0" w:color="9BBA58"/>
              <w:bottom w:val="single" w:sz="8" w:space="0" w:color="9BBA58"/>
            </w:tcBorders>
          </w:tcPr>
          <w:p w:rsidR="001F546E" w:rsidRDefault="00F243C0">
            <w:pPr>
              <w:pStyle w:val="TableParagraph"/>
              <w:spacing w:before="115"/>
              <w:ind w:left="486"/>
              <w:rPr>
                <w:sz w:val="16"/>
              </w:rPr>
            </w:pPr>
            <w:r>
              <w:rPr>
                <w:sz w:val="16"/>
              </w:rPr>
              <w:t>630</w:t>
            </w:r>
          </w:p>
        </w:tc>
        <w:tc>
          <w:tcPr>
            <w:tcW w:w="1215" w:type="dxa"/>
            <w:tcBorders>
              <w:top w:val="single" w:sz="8" w:space="0" w:color="9BBA58"/>
              <w:bottom w:val="single" w:sz="8" w:space="0" w:color="9BBA58"/>
              <w:right w:val="single" w:sz="8" w:space="0" w:color="9BBA58"/>
            </w:tcBorders>
          </w:tcPr>
          <w:p w:rsidR="001F546E" w:rsidRDefault="00F243C0">
            <w:pPr>
              <w:pStyle w:val="TableParagraph"/>
              <w:spacing w:before="115"/>
              <w:ind w:left="433" w:right="378"/>
              <w:jc w:val="center"/>
              <w:rPr>
                <w:sz w:val="16"/>
              </w:rPr>
            </w:pPr>
            <w:r>
              <w:rPr>
                <w:sz w:val="16"/>
              </w:rPr>
              <w:t>100%</w:t>
            </w:r>
          </w:p>
        </w:tc>
      </w:tr>
      <w:tr w:rsidR="001F546E">
        <w:trPr>
          <w:trHeight w:val="642"/>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376" w:type="dxa"/>
            <w:tcBorders>
              <w:top w:val="single" w:sz="8" w:space="0" w:color="9BBA58"/>
              <w:bottom w:val="single" w:sz="8" w:space="0" w:color="9BBA58"/>
            </w:tcBorders>
          </w:tcPr>
          <w:p w:rsidR="001F546E" w:rsidRDefault="00F243C0">
            <w:pPr>
              <w:pStyle w:val="TableParagraph"/>
              <w:spacing w:before="144"/>
              <w:ind w:left="117" w:right="324"/>
              <w:rPr>
                <w:sz w:val="16"/>
              </w:rPr>
            </w:pPr>
            <w:r>
              <w:rPr>
                <w:sz w:val="16"/>
              </w:rPr>
              <w:t>Formación de Mandos</w:t>
            </w:r>
          </w:p>
        </w:tc>
        <w:tc>
          <w:tcPr>
            <w:tcW w:w="1585" w:type="dxa"/>
            <w:tcBorders>
              <w:top w:val="single" w:sz="8" w:space="0" w:color="9BBA58"/>
              <w:bottom w:val="single" w:sz="8" w:space="0" w:color="9BBA58"/>
            </w:tcBorders>
          </w:tcPr>
          <w:p w:rsidR="001F546E" w:rsidRDefault="00F243C0">
            <w:pPr>
              <w:pStyle w:val="TableParagraph"/>
              <w:spacing w:before="58"/>
              <w:ind w:left="150" w:right="261"/>
              <w:rPr>
                <w:sz w:val="16"/>
              </w:rPr>
            </w:pPr>
            <w:r>
              <w:rPr>
                <w:sz w:val="16"/>
              </w:rPr>
              <w:t>Diplomados para Mandos de la Policía Municipal</w:t>
            </w:r>
          </w:p>
        </w:tc>
        <w:tc>
          <w:tcPr>
            <w:tcW w:w="1404" w:type="dxa"/>
            <w:tcBorders>
              <w:top w:val="single" w:sz="8" w:space="0" w:color="9BBA58"/>
              <w:bottom w:val="single" w:sz="8" w:space="0" w:color="9BBA58"/>
            </w:tcBorders>
          </w:tcPr>
          <w:p w:rsidR="001F546E" w:rsidRDefault="001F546E">
            <w:pPr>
              <w:pStyle w:val="TableParagraph"/>
              <w:spacing w:before="10"/>
              <w:rPr>
                <w:b/>
                <w:sz w:val="18"/>
              </w:rPr>
            </w:pPr>
          </w:p>
          <w:p w:rsidR="001F546E" w:rsidRDefault="00F243C0">
            <w:pPr>
              <w:pStyle w:val="TableParagraph"/>
              <w:ind w:left="375"/>
              <w:rPr>
                <w:sz w:val="16"/>
              </w:rPr>
            </w:pPr>
            <w:r>
              <w:rPr>
                <w:sz w:val="16"/>
              </w:rPr>
              <w:t>Elementos</w:t>
            </w:r>
          </w:p>
        </w:tc>
        <w:tc>
          <w:tcPr>
            <w:tcW w:w="1179" w:type="dxa"/>
            <w:tcBorders>
              <w:top w:val="single" w:sz="8" w:space="0" w:color="9BBA58"/>
              <w:bottom w:val="single" w:sz="8" w:space="0" w:color="9BBA58"/>
            </w:tcBorders>
          </w:tcPr>
          <w:p w:rsidR="001F546E" w:rsidRDefault="001F546E">
            <w:pPr>
              <w:pStyle w:val="TableParagraph"/>
              <w:spacing w:before="10"/>
              <w:rPr>
                <w:b/>
                <w:sz w:val="18"/>
              </w:rPr>
            </w:pPr>
          </w:p>
          <w:p w:rsidR="001F546E" w:rsidRDefault="00F243C0">
            <w:pPr>
              <w:pStyle w:val="TableParagraph"/>
              <w:ind w:left="524"/>
              <w:rPr>
                <w:sz w:val="16"/>
              </w:rPr>
            </w:pPr>
            <w:r>
              <w:rPr>
                <w:sz w:val="16"/>
              </w:rPr>
              <w:t>20</w:t>
            </w:r>
          </w:p>
        </w:tc>
        <w:tc>
          <w:tcPr>
            <w:tcW w:w="1215" w:type="dxa"/>
            <w:tcBorders>
              <w:top w:val="single" w:sz="8" w:space="0" w:color="9BBA58"/>
              <w:bottom w:val="single" w:sz="8" w:space="0" w:color="9BBA58"/>
              <w:right w:val="single" w:sz="8" w:space="0" w:color="9BBA58"/>
            </w:tcBorders>
          </w:tcPr>
          <w:p w:rsidR="001F546E" w:rsidRDefault="001F546E">
            <w:pPr>
              <w:pStyle w:val="TableParagraph"/>
              <w:spacing w:before="10"/>
              <w:rPr>
                <w:b/>
                <w:sz w:val="18"/>
              </w:rPr>
            </w:pPr>
          </w:p>
          <w:p w:rsidR="001F546E" w:rsidRDefault="00F243C0">
            <w:pPr>
              <w:pStyle w:val="TableParagraph"/>
              <w:ind w:left="433" w:right="378"/>
              <w:jc w:val="center"/>
              <w:rPr>
                <w:sz w:val="16"/>
              </w:rPr>
            </w:pPr>
            <w:r>
              <w:rPr>
                <w:sz w:val="16"/>
              </w:rPr>
              <w:t>100%</w:t>
            </w:r>
          </w:p>
        </w:tc>
      </w:tr>
    </w:tbl>
    <w:p w:rsidR="001F546E" w:rsidRDefault="001F546E">
      <w:pPr>
        <w:jc w:val="center"/>
        <w:rPr>
          <w:sz w:val="16"/>
        </w:rPr>
        <w:sectPr w:rsidR="001F546E">
          <w:headerReference w:type="default" r:id="rId50"/>
          <w:pgSz w:w="12240" w:h="15840"/>
          <w:pgMar w:top="1420" w:right="360" w:bottom="1420" w:left="1600" w:header="280" w:footer="1230" w:gutter="0"/>
          <w:cols w:space="720"/>
        </w:sect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spacing w:before="5"/>
        <w:rPr>
          <w:b/>
          <w:sz w:val="21"/>
        </w:rPr>
      </w:pPr>
    </w:p>
    <w:p w:rsidR="001F546E" w:rsidRDefault="00F409A9">
      <w:pPr>
        <w:spacing w:before="56"/>
        <w:ind w:right="380"/>
        <w:jc w:val="right"/>
        <w:rPr>
          <w:rFonts w:ascii="Calibri"/>
          <w:b/>
        </w:rPr>
      </w:pPr>
      <w:r>
        <w:rPr>
          <w:lang w:val="en-US"/>
        </w:rPr>
        <w:pict>
          <v:shape id="_x0000_s1317" type="#_x0000_t202" style="position:absolute;left:0;text-align:left;margin-left:85.1pt;margin-top:-87.55pt;width:450.8pt;height:457.65pt;z-index:251642880;mso-position-horizontal-relative:page" filled="f" stroked="f">
            <v:textbox inset="0,0,0,0">
              <w:txbxContent>
                <w:tbl>
                  <w:tblPr>
                    <w:tblStyle w:val="TableNormal"/>
                    <w:tblW w:w="0" w:type="auto"/>
                    <w:tblLayout w:type="fixed"/>
                    <w:tblLook w:val="01E0" w:firstRow="1" w:lastRow="1" w:firstColumn="1" w:lastColumn="1" w:noHBand="0" w:noVBand="0"/>
                  </w:tblPr>
                  <w:tblGrid>
                    <w:gridCol w:w="2225"/>
                    <w:gridCol w:w="1408"/>
                    <w:gridCol w:w="1679"/>
                    <w:gridCol w:w="1317"/>
                    <w:gridCol w:w="1150"/>
                    <w:gridCol w:w="1205"/>
                  </w:tblGrid>
                  <w:tr w:rsidR="001F546E">
                    <w:trPr>
                      <w:trHeight w:val="880"/>
                    </w:trPr>
                    <w:tc>
                      <w:tcPr>
                        <w:tcW w:w="2225" w:type="dxa"/>
                        <w:vMerge w:val="restart"/>
                        <w:tcBorders>
                          <w:top w:val="single" w:sz="8" w:space="0" w:color="9BBA58"/>
                          <w:left w:val="single" w:sz="8" w:space="0" w:color="9BBA58"/>
                          <w:bottom w:val="single" w:sz="8" w:space="0" w:color="9BBA58"/>
                        </w:tcBorders>
                      </w:tcPr>
                      <w:p w:rsidR="001F546E" w:rsidRDefault="001F546E">
                        <w:pPr>
                          <w:pStyle w:val="TableParagraph"/>
                          <w:rPr>
                            <w:rFonts w:ascii="Times New Roman"/>
                            <w:sz w:val="16"/>
                          </w:rPr>
                        </w:pPr>
                      </w:p>
                    </w:tc>
                    <w:tc>
                      <w:tcPr>
                        <w:tcW w:w="1408" w:type="dxa"/>
                        <w:tcBorders>
                          <w:top w:val="single" w:sz="8" w:space="0" w:color="9BBA58"/>
                          <w:bottom w:val="single" w:sz="8" w:space="0" w:color="9BBA58"/>
                        </w:tcBorders>
                      </w:tcPr>
                      <w:p w:rsidR="001F546E" w:rsidRDefault="00F243C0">
                        <w:pPr>
                          <w:pStyle w:val="TableParagraph"/>
                          <w:spacing w:before="89"/>
                          <w:ind w:left="117" w:right="120"/>
                          <w:rPr>
                            <w:sz w:val="16"/>
                          </w:rPr>
                        </w:pPr>
                        <w:r>
                          <w:rPr>
                            <w:sz w:val="16"/>
                          </w:rPr>
                          <w:t>Evaluación de las habilidades destrezas y conocimiento</w:t>
                        </w:r>
                      </w:p>
                    </w:tc>
                    <w:tc>
                      <w:tcPr>
                        <w:tcW w:w="1679" w:type="dxa"/>
                        <w:tcBorders>
                          <w:top w:val="single" w:sz="8" w:space="0" w:color="9BBA58"/>
                          <w:bottom w:val="single" w:sz="8" w:space="0" w:color="9BBA58"/>
                        </w:tcBorders>
                      </w:tcPr>
                      <w:p w:rsidR="001F546E" w:rsidRDefault="00F243C0">
                        <w:pPr>
                          <w:pStyle w:val="TableParagraph"/>
                          <w:spacing w:before="2"/>
                          <w:ind w:left="118" w:right="240"/>
                          <w:rPr>
                            <w:sz w:val="16"/>
                          </w:rPr>
                        </w:pPr>
                        <w:r>
                          <w:rPr>
                            <w:sz w:val="16"/>
                          </w:rPr>
                          <w:t>Evaluación de las habilidades destrezas y</w:t>
                        </w:r>
                      </w:p>
                      <w:p w:rsidR="001F546E" w:rsidRDefault="00F243C0">
                        <w:pPr>
                          <w:pStyle w:val="TableParagraph"/>
                          <w:spacing w:before="3" w:line="176" w:lineRule="exact"/>
                          <w:ind w:left="118" w:right="240"/>
                          <w:rPr>
                            <w:sz w:val="16"/>
                          </w:rPr>
                        </w:pPr>
                        <w:r>
                          <w:rPr>
                            <w:sz w:val="16"/>
                          </w:rPr>
                          <w:t>conocimientos para Policías Municipales</w:t>
                        </w:r>
                      </w:p>
                    </w:tc>
                    <w:tc>
                      <w:tcPr>
                        <w:tcW w:w="1317" w:type="dxa"/>
                        <w:tcBorders>
                          <w:top w:val="single" w:sz="8" w:space="0" w:color="9BBA58"/>
                          <w:bottom w:val="single" w:sz="8" w:space="0" w:color="9BBA58"/>
                        </w:tcBorders>
                      </w:tcPr>
                      <w:p w:rsidR="001F546E" w:rsidRDefault="001F546E">
                        <w:pPr>
                          <w:pStyle w:val="TableParagraph"/>
                          <w:rPr>
                            <w:sz w:val="18"/>
                          </w:rPr>
                        </w:pPr>
                      </w:p>
                      <w:p w:rsidR="001F546E" w:rsidRDefault="00F243C0">
                        <w:pPr>
                          <w:pStyle w:val="TableParagraph"/>
                          <w:spacing w:before="155"/>
                          <w:ind w:left="230" w:right="368"/>
                          <w:jc w:val="center"/>
                          <w:rPr>
                            <w:sz w:val="16"/>
                          </w:rPr>
                        </w:pPr>
                        <w:r>
                          <w:rPr>
                            <w:sz w:val="16"/>
                          </w:rPr>
                          <w:t>Elementos</w:t>
                        </w:r>
                      </w:p>
                    </w:tc>
                    <w:tc>
                      <w:tcPr>
                        <w:tcW w:w="1150" w:type="dxa"/>
                        <w:tcBorders>
                          <w:top w:val="single" w:sz="8" w:space="0" w:color="9BBA58"/>
                          <w:bottom w:val="single" w:sz="8" w:space="0" w:color="9BBA58"/>
                        </w:tcBorders>
                      </w:tcPr>
                      <w:p w:rsidR="001F546E" w:rsidRDefault="001F546E">
                        <w:pPr>
                          <w:pStyle w:val="TableParagraph"/>
                          <w:rPr>
                            <w:sz w:val="18"/>
                          </w:rPr>
                        </w:pPr>
                      </w:p>
                      <w:p w:rsidR="001F546E" w:rsidRDefault="00F243C0">
                        <w:pPr>
                          <w:pStyle w:val="TableParagraph"/>
                          <w:spacing w:before="155"/>
                          <w:ind w:left="396" w:right="397"/>
                          <w:jc w:val="center"/>
                          <w:rPr>
                            <w:sz w:val="16"/>
                          </w:rPr>
                        </w:pPr>
                        <w:r>
                          <w:rPr>
                            <w:sz w:val="16"/>
                          </w:rPr>
                          <w:t>630</w:t>
                        </w:r>
                      </w:p>
                    </w:tc>
                    <w:tc>
                      <w:tcPr>
                        <w:tcW w:w="1205" w:type="dxa"/>
                        <w:tcBorders>
                          <w:top w:val="single" w:sz="8" w:space="0" w:color="9BBA58"/>
                          <w:bottom w:val="single" w:sz="8" w:space="0" w:color="9BBA58"/>
                          <w:right w:val="single" w:sz="8" w:space="0" w:color="9BBA58"/>
                        </w:tcBorders>
                      </w:tcPr>
                      <w:p w:rsidR="001F546E" w:rsidRDefault="001F546E">
                        <w:pPr>
                          <w:pStyle w:val="TableParagraph"/>
                          <w:rPr>
                            <w:sz w:val="18"/>
                          </w:rPr>
                        </w:pPr>
                      </w:p>
                      <w:p w:rsidR="001F546E" w:rsidRDefault="00F243C0">
                        <w:pPr>
                          <w:pStyle w:val="TableParagraph"/>
                          <w:spacing w:before="155"/>
                          <w:ind w:left="442"/>
                          <w:rPr>
                            <w:sz w:val="16"/>
                          </w:rPr>
                        </w:pPr>
                        <w:r>
                          <w:rPr>
                            <w:sz w:val="16"/>
                          </w:rPr>
                          <w:t>100%</w:t>
                        </w:r>
                      </w:p>
                    </w:tc>
                  </w:tr>
                  <w:tr w:rsidR="001F546E">
                    <w:trPr>
                      <w:trHeight w:val="385"/>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408" w:type="dxa"/>
                        <w:tcBorders>
                          <w:top w:val="single" w:sz="8" w:space="0" w:color="9BBA58"/>
                          <w:bottom w:val="single" w:sz="8" w:space="0" w:color="9BBA58"/>
                        </w:tcBorders>
                      </w:tcPr>
                      <w:p w:rsidR="001F546E" w:rsidRDefault="00F243C0">
                        <w:pPr>
                          <w:pStyle w:val="TableParagraph"/>
                          <w:spacing w:before="14" w:line="170" w:lineRule="atLeast"/>
                          <w:ind w:left="117" w:right="296"/>
                          <w:rPr>
                            <w:sz w:val="16"/>
                          </w:rPr>
                        </w:pPr>
                        <w:r>
                          <w:rPr>
                            <w:sz w:val="16"/>
                          </w:rPr>
                          <w:t>Evaluación del desempeño</w:t>
                        </w:r>
                      </w:p>
                    </w:tc>
                    <w:tc>
                      <w:tcPr>
                        <w:tcW w:w="1679" w:type="dxa"/>
                        <w:tcBorders>
                          <w:top w:val="single" w:sz="8" w:space="0" w:color="9BBA58"/>
                          <w:bottom w:val="single" w:sz="8" w:space="0" w:color="9BBA58"/>
                        </w:tcBorders>
                      </w:tcPr>
                      <w:p w:rsidR="001F546E" w:rsidRDefault="00F243C0">
                        <w:pPr>
                          <w:pStyle w:val="TableParagraph"/>
                          <w:spacing w:before="14" w:line="170" w:lineRule="atLeast"/>
                          <w:ind w:left="118" w:right="566"/>
                          <w:rPr>
                            <w:sz w:val="16"/>
                          </w:rPr>
                        </w:pPr>
                        <w:r>
                          <w:rPr>
                            <w:sz w:val="16"/>
                          </w:rPr>
                          <w:t>Evaluación del desempeño</w:t>
                        </w:r>
                      </w:p>
                    </w:tc>
                    <w:tc>
                      <w:tcPr>
                        <w:tcW w:w="1317" w:type="dxa"/>
                        <w:tcBorders>
                          <w:top w:val="single" w:sz="8" w:space="0" w:color="9BBA58"/>
                          <w:bottom w:val="single" w:sz="8" w:space="0" w:color="9BBA58"/>
                        </w:tcBorders>
                      </w:tcPr>
                      <w:p w:rsidR="001F546E" w:rsidRDefault="00F243C0">
                        <w:pPr>
                          <w:pStyle w:val="TableParagraph"/>
                          <w:spacing w:before="103"/>
                          <w:ind w:left="230" w:right="368"/>
                          <w:jc w:val="center"/>
                          <w:rPr>
                            <w:sz w:val="16"/>
                          </w:rPr>
                        </w:pPr>
                        <w:r>
                          <w:rPr>
                            <w:sz w:val="16"/>
                          </w:rPr>
                          <w:t>Elementos</w:t>
                        </w:r>
                      </w:p>
                    </w:tc>
                    <w:tc>
                      <w:tcPr>
                        <w:tcW w:w="1150" w:type="dxa"/>
                        <w:tcBorders>
                          <w:top w:val="single" w:sz="8" w:space="0" w:color="9BBA58"/>
                          <w:bottom w:val="single" w:sz="8" w:space="0" w:color="9BBA58"/>
                        </w:tcBorders>
                      </w:tcPr>
                      <w:p w:rsidR="001F546E" w:rsidRDefault="00F243C0">
                        <w:pPr>
                          <w:pStyle w:val="TableParagraph"/>
                          <w:spacing w:before="103"/>
                          <w:ind w:left="396" w:right="397"/>
                          <w:jc w:val="center"/>
                          <w:rPr>
                            <w:sz w:val="16"/>
                          </w:rPr>
                        </w:pPr>
                        <w:r>
                          <w:rPr>
                            <w:sz w:val="16"/>
                          </w:rPr>
                          <w:t>630</w:t>
                        </w:r>
                      </w:p>
                    </w:tc>
                    <w:tc>
                      <w:tcPr>
                        <w:tcW w:w="1205" w:type="dxa"/>
                        <w:tcBorders>
                          <w:top w:val="single" w:sz="8" w:space="0" w:color="9BBA58"/>
                          <w:bottom w:val="single" w:sz="8" w:space="0" w:color="9BBA58"/>
                          <w:right w:val="single" w:sz="8" w:space="0" w:color="9BBA58"/>
                        </w:tcBorders>
                      </w:tcPr>
                      <w:p w:rsidR="001F546E" w:rsidRDefault="00F243C0">
                        <w:pPr>
                          <w:pStyle w:val="TableParagraph"/>
                          <w:spacing w:before="103"/>
                          <w:ind w:left="442"/>
                          <w:rPr>
                            <w:sz w:val="16"/>
                          </w:rPr>
                        </w:pPr>
                        <w:r>
                          <w:rPr>
                            <w:sz w:val="16"/>
                          </w:rPr>
                          <w:t>100%</w:t>
                        </w:r>
                      </w:p>
                    </w:tc>
                  </w:tr>
                  <w:tr w:rsidR="001F546E">
                    <w:trPr>
                      <w:trHeight w:val="522"/>
                    </w:trPr>
                    <w:tc>
                      <w:tcPr>
                        <w:tcW w:w="2225" w:type="dxa"/>
                        <w:vMerge w:val="restart"/>
                        <w:tcBorders>
                          <w:top w:val="single" w:sz="8" w:space="0" w:color="9BBA58"/>
                          <w:left w:val="single" w:sz="8" w:space="0" w:color="9BBA58"/>
                          <w:bottom w:val="single" w:sz="8" w:space="0" w:color="9BBA58"/>
                        </w:tcBorders>
                      </w:tcPr>
                      <w:p w:rsidR="001F546E" w:rsidRDefault="001F546E">
                        <w:pPr>
                          <w:pStyle w:val="TableParagraph"/>
                          <w:spacing w:before="10"/>
                          <w:rPr>
                            <w:sz w:val="28"/>
                          </w:rPr>
                        </w:pPr>
                      </w:p>
                      <w:p w:rsidR="001F546E" w:rsidRDefault="00F243C0">
                        <w:pPr>
                          <w:pStyle w:val="TableParagraph"/>
                          <w:ind w:left="369" w:right="342" w:firstLine="120"/>
                          <w:rPr>
                            <w:b/>
                            <w:sz w:val="16"/>
                          </w:rPr>
                        </w:pPr>
                        <w:r>
                          <w:rPr>
                            <w:b/>
                            <w:sz w:val="16"/>
                          </w:rPr>
                          <w:t>Red Nacional de Telecomunicaciones</w:t>
                        </w:r>
                      </w:p>
                    </w:tc>
                    <w:tc>
                      <w:tcPr>
                        <w:tcW w:w="1408" w:type="dxa"/>
                        <w:tcBorders>
                          <w:top w:val="single" w:sz="8" w:space="0" w:color="9BBA58"/>
                          <w:bottom w:val="single" w:sz="8" w:space="0" w:color="9BBA58"/>
                        </w:tcBorders>
                      </w:tcPr>
                      <w:p w:rsidR="001F546E" w:rsidRDefault="00F243C0">
                        <w:pPr>
                          <w:pStyle w:val="TableParagraph"/>
                          <w:spacing w:before="86"/>
                          <w:ind w:left="117" w:right="326"/>
                          <w:rPr>
                            <w:sz w:val="16"/>
                          </w:rPr>
                        </w:pPr>
                        <w:r>
                          <w:rPr>
                            <w:sz w:val="16"/>
                          </w:rPr>
                          <w:t>Equipamiento Institucional</w:t>
                        </w:r>
                      </w:p>
                    </w:tc>
                    <w:tc>
                      <w:tcPr>
                        <w:tcW w:w="1679" w:type="dxa"/>
                        <w:tcBorders>
                          <w:top w:val="single" w:sz="8" w:space="0" w:color="9BBA58"/>
                          <w:bottom w:val="single" w:sz="8" w:space="0" w:color="9BBA58"/>
                        </w:tcBorders>
                      </w:tcPr>
                      <w:p w:rsidR="001F546E" w:rsidRDefault="00F243C0">
                        <w:pPr>
                          <w:pStyle w:val="TableParagraph"/>
                          <w:spacing w:before="86"/>
                          <w:ind w:left="118" w:right="490"/>
                          <w:rPr>
                            <w:sz w:val="16"/>
                          </w:rPr>
                        </w:pPr>
                        <w:r>
                          <w:rPr>
                            <w:sz w:val="16"/>
                          </w:rPr>
                          <w:t>Terminal digital portátil (radio)</w:t>
                        </w:r>
                      </w:p>
                    </w:tc>
                    <w:tc>
                      <w:tcPr>
                        <w:tcW w:w="1317" w:type="dxa"/>
                        <w:tcBorders>
                          <w:top w:val="single" w:sz="8" w:space="0" w:color="9BBA58"/>
                          <w:bottom w:val="single" w:sz="8" w:space="0" w:color="9BBA58"/>
                        </w:tcBorders>
                      </w:tcPr>
                      <w:p w:rsidR="001F546E" w:rsidRDefault="001F546E">
                        <w:pPr>
                          <w:pStyle w:val="TableParagraph"/>
                          <w:spacing w:before="8"/>
                          <w:rPr>
                            <w:sz w:val="15"/>
                          </w:rPr>
                        </w:pPr>
                      </w:p>
                      <w:p w:rsidR="001F546E" w:rsidRDefault="00F243C0">
                        <w:pPr>
                          <w:pStyle w:val="TableParagraph"/>
                          <w:ind w:left="228" w:right="368"/>
                          <w:jc w:val="center"/>
                          <w:rPr>
                            <w:sz w:val="16"/>
                          </w:rPr>
                        </w:pPr>
                        <w:r>
                          <w:rPr>
                            <w:sz w:val="16"/>
                          </w:rPr>
                          <w:t>Pieza</w:t>
                        </w:r>
                      </w:p>
                    </w:tc>
                    <w:tc>
                      <w:tcPr>
                        <w:tcW w:w="1150" w:type="dxa"/>
                        <w:tcBorders>
                          <w:top w:val="single" w:sz="8" w:space="0" w:color="9BBA58"/>
                          <w:bottom w:val="single" w:sz="8" w:space="0" w:color="9BBA58"/>
                        </w:tcBorders>
                      </w:tcPr>
                      <w:p w:rsidR="001F546E" w:rsidRDefault="001F546E">
                        <w:pPr>
                          <w:pStyle w:val="TableParagraph"/>
                          <w:spacing w:before="8"/>
                          <w:rPr>
                            <w:sz w:val="15"/>
                          </w:rPr>
                        </w:pPr>
                      </w:p>
                      <w:p w:rsidR="001F546E" w:rsidRDefault="00F243C0">
                        <w:pPr>
                          <w:pStyle w:val="TableParagraph"/>
                          <w:ind w:left="394" w:right="398"/>
                          <w:jc w:val="center"/>
                          <w:rPr>
                            <w:sz w:val="16"/>
                          </w:rPr>
                        </w:pPr>
                        <w:r>
                          <w:rPr>
                            <w:sz w:val="16"/>
                          </w:rPr>
                          <w:t>250</w:t>
                        </w:r>
                      </w:p>
                    </w:tc>
                    <w:tc>
                      <w:tcPr>
                        <w:tcW w:w="1205" w:type="dxa"/>
                        <w:tcBorders>
                          <w:top w:val="single" w:sz="8" w:space="0" w:color="9BBA58"/>
                          <w:bottom w:val="single" w:sz="8" w:space="0" w:color="9BBA58"/>
                          <w:right w:val="single" w:sz="8" w:space="0" w:color="9BBA58"/>
                        </w:tcBorders>
                      </w:tcPr>
                      <w:p w:rsidR="001F546E" w:rsidRDefault="001F546E">
                        <w:pPr>
                          <w:pStyle w:val="TableParagraph"/>
                          <w:spacing w:before="8"/>
                          <w:rPr>
                            <w:sz w:val="15"/>
                          </w:rPr>
                        </w:pPr>
                      </w:p>
                      <w:p w:rsidR="001F546E" w:rsidRDefault="00F243C0">
                        <w:pPr>
                          <w:pStyle w:val="TableParagraph"/>
                          <w:ind w:left="442"/>
                          <w:rPr>
                            <w:sz w:val="16"/>
                          </w:rPr>
                        </w:pPr>
                        <w:r>
                          <w:rPr>
                            <w:sz w:val="16"/>
                          </w:rPr>
                          <w:t>100%</w:t>
                        </w:r>
                      </w:p>
                    </w:tc>
                  </w:tr>
                  <w:tr w:rsidR="001F546E">
                    <w:trPr>
                      <w:trHeight w:val="527"/>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408" w:type="dxa"/>
                        <w:tcBorders>
                          <w:top w:val="single" w:sz="8" w:space="0" w:color="9BBA58"/>
                          <w:bottom w:val="single" w:sz="8" w:space="0" w:color="9BBA58"/>
                        </w:tcBorders>
                      </w:tcPr>
                      <w:p w:rsidR="001F546E" w:rsidRDefault="00F243C0">
                        <w:pPr>
                          <w:pStyle w:val="TableParagraph"/>
                          <w:spacing w:before="89"/>
                          <w:ind w:left="117" w:right="326"/>
                          <w:rPr>
                            <w:sz w:val="16"/>
                          </w:rPr>
                        </w:pPr>
                        <w:r>
                          <w:rPr>
                            <w:sz w:val="16"/>
                          </w:rPr>
                          <w:t>Equipamiento Institucional</w:t>
                        </w:r>
                      </w:p>
                    </w:tc>
                    <w:tc>
                      <w:tcPr>
                        <w:tcW w:w="1679" w:type="dxa"/>
                        <w:tcBorders>
                          <w:top w:val="single" w:sz="8" w:space="0" w:color="9BBA58"/>
                          <w:bottom w:val="single" w:sz="8" w:space="0" w:color="9BBA58"/>
                        </w:tcBorders>
                      </w:tcPr>
                      <w:p w:rsidR="001F546E" w:rsidRDefault="00F243C0">
                        <w:pPr>
                          <w:pStyle w:val="TableParagraph"/>
                          <w:ind w:left="118" w:right="517"/>
                          <w:rPr>
                            <w:sz w:val="16"/>
                          </w:rPr>
                        </w:pPr>
                        <w:r>
                          <w:rPr>
                            <w:sz w:val="16"/>
                          </w:rPr>
                          <w:t>Batería para terminal digital</w:t>
                        </w:r>
                      </w:p>
                      <w:p w:rsidR="001F546E" w:rsidRDefault="00F243C0">
                        <w:pPr>
                          <w:pStyle w:val="TableParagraph"/>
                          <w:spacing w:before="1" w:line="154" w:lineRule="exact"/>
                          <w:ind w:left="118"/>
                          <w:rPr>
                            <w:sz w:val="16"/>
                          </w:rPr>
                        </w:pPr>
                        <w:r>
                          <w:rPr>
                            <w:sz w:val="16"/>
                          </w:rPr>
                          <w:t>radio (radio móvil )</w:t>
                        </w:r>
                      </w:p>
                    </w:tc>
                    <w:tc>
                      <w:tcPr>
                        <w:tcW w:w="1317" w:type="dxa"/>
                        <w:tcBorders>
                          <w:top w:val="single" w:sz="8" w:space="0" w:color="9BBA58"/>
                          <w:bottom w:val="single" w:sz="8" w:space="0" w:color="9BBA58"/>
                        </w:tcBorders>
                      </w:tcPr>
                      <w:p w:rsidR="001F546E" w:rsidRDefault="001F546E">
                        <w:pPr>
                          <w:pStyle w:val="TableParagraph"/>
                          <w:spacing w:before="10"/>
                          <w:rPr>
                            <w:sz w:val="15"/>
                          </w:rPr>
                        </w:pPr>
                      </w:p>
                      <w:p w:rsidR="001F546E" w:rsidRDefault="00F243C0">
                        <w:pPr>
                          <w:pStyle w:val="TableParagraph"/>
                          <w:ind w:left="228" w:right="368"/>
                          <w:jc w:val="center"/>
                          <w:rPr>
                            <w:sz w:val="16"/>
                          </w:rPr>
                        </w:pPr>
                        <w:r>
                          <w:rPr>
                            <w:sz w:val="16"/>
                          </w:rPr>
                          <w:t>Pieza</w:t>
                        </w:r>
                      </w:p>
                    </w:tc>
                    <w:tc>
                      <w:tcPr>
                        <w:tcW w:w="1150" w:type="dxa"/>
                        <w:tcBorders>
                          <w:top w:val="single" w:sz="8" w:space="0" w:color="9BBA58"/>
                          <w:bottom w:val="single" w:sz="8" w:space="0" w:color="9BBA58"/>
                        </w:tcBorders>
                      </w:tcPr>
                      <w:p w:rsidR="001F546E" w:rsidRDefault="001F546E">
                        <w:pPr>
                          <w:pStyle w:val="TableParagraph"/>
                          <w:spacing w:before="10"/>
                          <w:rPr>
                            <w:sz w:val="15"/>
                          </w:rPr>
                        </w:pPr>
                      </w:p>
                      <w:p w:rsidR="001F546E" w:rsidRDefault="00F243C0">
                        <w:pPr>
                          <w:pStyle w:val="TableParagraph"/>
                          <w:ind w:left="396" w:right="396"/>
                          <w:jc w:val="center"/>
                          <w:rPr>
                            <w:sz w:val="16"/>
                          </w:rPr>
                        </w:pPr>
                        <w:r>
                          <w:rPr>
                            <w:sz w:val="16"/>
                          </w:rPr>
                          <w:t>688</w:t>
                        </w:r>
                      </w:p>
                    </w:tc>
                    <w:tc>
                      <w:tcPr>
                        <w:tcW w:w="1205" w:type="dxa"/>
                        <w:tcBorders>
                          <w:top w:val="single" w:sz="8" w:space="0" w:color="9BBA58"/>
                          <w:bottom w:val="single" w:sz="8" w:space="0" w:color="9BBA58"/>
                          <w:right w:val="single" w:sz="8" w:space="0" w:color="9BBA58"/>
                        </w:tcBorders>
                      </w:tcPr>
                      <w:p w:rsidR="001F546E" w:rsidRDefault="001F546E">
                        <w:pPr>
                          <w:pStyle w:val="TableParagraph"/>
                          <w:spacing w:before="10"/>
                          <w:rPr>
                            <w:sz w:val="15"/>
                          </w:rPr>
                        </w:pPr>
                      </w:p>
                      <w:p w:rsidR="001F546E" w:rsidRDefault="00F243C0">
                        <w:pPr>
                          <w:pStyle w:val="TableParagraph"/>
                          <w:ind w:left="442"/>
                          <w:rPr>
                            <w:sz w:val="16"/>
                          </w:rPr>
                        </w:pPr>
                        <w:r>
                          <w:rPr>
                            <w:sz w:val="16"/>
                          </w:rPr>
                          <w:t>100%</w:t>
                        </w:r>
                      </w:p>
                    </w:tc>
                  </w:tr>
                  <w:tr w:rsidR="001F546E">
                    <w:trPr>
                      <w:trHeight w:val="213"/>
                    </w:trPr>
                    <w:tc>
                      <w:tcPr>
                        <w:tcW w:w="2225" w:type="dxa"/>
                        <w:vMerge w:val="restart"/>
                        <w:tcBorders>
                          <w:top w:val="single" w:sz="8" w:space="0" w:color="9BBA58"/>
                          <w:left w:val="single" w:sz="8" w:space="0" w:color="9BBA58"/>
                          <w:bottom w:val="single" w:sz="8" w:space="0" w:color="9BBA58"/>
                        </w:tcBorders>
                      </w:tcPr>
                      <w:p w:rsidR="001F546E" w:rsidRDefault="001F546E">
                        <w:pPr>
                          <w:pStyle w:val="TableParagraph"/>
                          <w:rPr>
                            <w:sz w:val="20"/>
                          </w:rPr>
                        </w:pPr>
                      </w:p>
                      <w:p w:rsidR="001F546E" w:rsidRDefault="001F546E">
                        <w:pPr>
                          <w:pStyle w:val="TableParagraph"/>
                          <w:rPr>
                            <w:sz w:val="20"/>
                          </w:rPr>
                        </w:pPr>
                      </w:p>
                      <w:p w:rsidR="001F546E" w:rsidRDefault="001F546E">
                        <w:pPr>
                          <w:pStyle w:val="TableParagraph"/>
                          <w:rPr>
                            <w:sz w:val="20"/>
                          </w:rPr>
                        </w:pPr>
                      </w:p>
                      <w:p w:rsidR="001F546E" w:rsidRDefault="00F243C0">
                        <w:pPr>
                          <w:pStyle w:val="TableParagraph"/>
                          <w:spacing w:before="165"/>
                          <w:ind w:left="301" w:right="292" w:firstLine="1"/>
                          <w:jc w:val="center"/>
                          <w:rPr>
                            <w:b/>
                            <w:sz w:val="16"/>
                          </w:rPr>
                        </w:pPr>
                        <w:r>
                          <w:rPr>
                            <w:b/>
                            <w:sz w:val="16"/>
                          </w:rPr>
                          <w:t>Sistema Nacional de Información (Base de Datos)</w:t>
                        </w:r>
                      </w:p>
                    </w:tc>
                    <w:tc>
                      <w:tcPr>
                        <w:tcW w:w="1408" w:type="dxa"/>
                        <w:vMerge w:val="restart"/>
                        <w:tcBorders>
                          <w:top w:val="single" w:sz="8" w:space="0" w:color="9BBA58"/>
                          <w:bottom w:val="single" w:sz="8" w:space="0" w:color="9BBA58"/>
                        </w:tcBorders>
                      </w:tcPr>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rPr>
                            <w:sz w:val="18"/>
                          </w:rPr>
                        </w:pPr>
                      </w:p>
                      <w:p w:rsidR="001F546E" w:rsidRDefault="001F546E">
                        <w:pPr>
                          <w:pStyle w:val="TableParagraph"/>
                          <w:spacing w:before="8"/>
                          <w:rPr>
                            <w:sz w:val="15"/>
                          </w:rPr>
                        </w:pPr>
                      </w:p>
                      <w:p w:rsidR="001F546E" w:rsidRDefault="00F243C0">
                        <w:pPr>
                          <w:pStyle w:val="TableParagraph"/>
                          <w:spacing w:before="1" w:line="242" w:lineRule="auto"/>
                          <w:ind w:left="317" w:right="203" w:hanging="77"/>
                          <w:rPr>
                            <w:sz w:val="16"/>
                          </w:rPr>
                        </w:pPr>
                        <w:r>
                          <w:rPr>
                            <w:sz w:val="16"/>
                          </w:rPr>
                          <w:t>Equipamiento Institucional</w:t>
                        </w:r>
                      </w:p>
                    </w:tc>
                    <w:tc>
                      <w:tcPr>
                        <w:tcW w:w="1679" w:type="dxa"/>
                        <w:tcBorders>
                          <w:top w:val="single" w:sz="8" w:space="0" w:color="9BBA58"/>
                        </w:tcBorders>
                      </w:tcPr>
                      <w:p w:rsidR="001F546E" w:rsidRDefault="00F243C0">
                        <w:pPr>
                          <w:pStyle w:val="TableParagraph"/>
                          <w:spacing w:before="48" w:line="145" w:lineRule="exact"/>
                          <w:ind w:left="118"/>
                          <w:rPr>
                            <w:sz w:val="16"/>
                          </w:rPr>
                        </w:pPr>
                        <w:r>
                          <w:rPr>
                            <w:sz w:val="16"/>
                          </w:rPr>
                          <w:t>Mantenimiento y</w:t>
                        </w:r>
                      </w:p>
                    </w:tc>
                    <w:tc>
                      <w:tcPr>
                        <w:tcW w:w="1317" w:type="dxa"/>
                        <w:tcBorders>
                          <w:top w:val="single" w:sz="8" w:space="0" w:color="9BBA58"/>
                        </w:tcBorders>
                      </w:tcPr>
                      <w:p w:rsidR="001F546E" w:rsidRDefault="001F546E">
                        <w:pPr>
                          <w:pStyle w:val="TableParagraph"/>
                          <w:rPr>
                            <w:rFonts w:ascii="Times New Roman"/>
                            <w:sz w:val="14"/>
                          </w:rPr>
                        </w:pPr>
                      </w:p>
                    </w:tc>
                    <w:tc>
                      <w:tcPr>
                        <w:tcW w:w="1150" w:type="dxa"/>
                        <w:tcBorders>
                          <w:top w:val="single" w:sz="8" w:space="0" w:color="9BBA58"/>
                        </w:tcBorders>
                      </w:tcPr>
                      <w:p w:rsidR="001F546E" w:rsidRDefault="001F546E">
                        <w:pPr>
                          <w:pStyle w:val="TableParagraph"/>
                          <w:rPr>
                            <w:rFonts w:ascii="Times New Roman"/>
                            <w:sz w:val="14"/>
                          </w:rPr>
                        </w:pPr>
                      </w:p>
                    </w:tc>
                    <w:tc>
                      <w:tcPr>
                        <w:tcW w:w="1205" w:type="dxa"/>
                        <w:tcBorders>
                          <w:top w:val="single" w:sz="8" w:space="0" w:color="9BBA58"/>
                          <w:right w:val="single" w:sz="8" w:space="0" w:color="9BBA58"/>
                        </w:tcBorders>
                      </w:tcPr>
                      <w:p w:rsidR="001F546E" w:rsidRDefault="001F546E">
                        <w:pPr>
                          <w:pStyle w:val="TableParagraph"/>
                          <w:rPr>
                            <w:rFonts w:ascii="Times New Roman"/>
                            <w:sz w:val="14"/>
                          </w:rPr>
                        </w:pPr>
                      </w:p>
                    </w:tc>
                  </w:tr>
                  <w:tr w:rsidR="001F546E">
                    <w:trPr>
                      <w:trHeight w:val="200"/>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408" w:type="dxa"/>
                        <w:vMerge/>
                        <w:tcBorders>
                          <w:top w:val="nil"/>
                          <w:bottom w:val="single" w:sz="8" w:space="0" w:color="9BBA58"/>
                        </w:tcBorders>
                      </w:tcPr>
                      <w:p w:rsidR="001F546E" w:rsidRDefault="001F546E">
                        <w:pPr>
                          <w:rPr>
                            <w:sz w:val="2"/>
                            <w:szCs w:val="2"/>
                          </w:rPr>
                        </w:pPr>
                      </w:p>
                    </w:tc>
                    <w:tc>
                      <w:tcPr>
                        <w:tcW w:w="1679" w:type="dxa"/>
                      </w:tcPr>
                      <w:p w:rsidR="001F546E" w:rsidRDefault="00F243C0">
                        <w:pPr>
                          <w:pStyle w:val="TableParagraph"/>
                          <w:spacing w:line="166" w:lineRule="exact"/>
                          <w:ind w:left="118"/>
                          <w:rPr>
                            <w:sz w:val="16"/>
                          </w:rPr>
                        </w:pPr>
                        <w:r>
                          <w:rPr>
                            <w:sz w:val="16"/>
                          </w:rPr>
                          <w:t>conservación de</w:t>
                        </w:r>
                      </w:p>
                    </w:tc>
                    <w:tc>
                      <w:tcPr>
                        <w:tcW w:w="1317" w:type="dxa"/>
                      </w:tcPr>
                      <w:p w:rsidR="001F546E" w:rsidRDefault="00F243C0">
                        <w:pPr>
                          <w:pStyle w:val="TableParagraph"/>
                          <w:spacing w:before="78" w:line="102" w:lineRule="exact"/>
                          <w:ind w:left="228" w:right="368"/>
                          <w:jc w:val="center"/>
                          <w:rPr>
                            <w:sz w:val="16"/>
                          </w:rPr>
                        </w:pPr>
                        <w:r>
                          <w:rPr>
                            <w:sz w:val="16"/>
                          </w:rPr>
                          <w:t>Póliza</w:t>
                        </w:r>
                      </w:p>
                    </w:tc>
                    <w:tc>
                      <w:tcPr>
                        <w:tcW w:w="1150" w:type="dxa"/>
                      </w:tcPr>
                      <w:p w:rsidR="001F546E" w:rsidRDefault="00F243C0">
                        <w:pPr>
                          <w:pStyle w:val="TableParagraph"/>
                          <w:spacing w:before="78" w:line="102" w:lineRule="exact"/>
                          <w:ind w:right="2"/>
                          <w:jc w:val="center"/>
                          <w:rPr>
                            <w:sz w:val="16"/>
                          </w:rPr>
                        </w:pPr>
                        <w:r>
                          <w:rPr>
                            <w:sz w:val="16"/>
                          </w:rPr>
                          <w:t>1</w:t>
                        </w:r>
                      </w:p>
                    </w:tc>
                    <w:tc>
                      <w:tcPr>
                        <w:tcW w:w="1205" w:type="dxa"/>
                        <w:tcBorders>
                          <w:right w:val="single" w:sz="8" w:space="0" w:color="9BBA58"/>
                        </w:tcBorders>
                      </w:tcPr>
                      <w:p w:rsidR="001F546E" w:rsidRDefault="00F243C0">
                        <w:pPr>
                          <w:pStyle w:val="TableParagraph"/>
                          <w:spacing w:before="78" w:line="102" w:lineRule="exact"/>
                          <w:ind w:left="442"/>
                          <w:rPr>
                            <w:sz w:val="16"/>
                          </w:rPr>
                        </w:pPr>
                        <w:r>
                          <w:rPr>
                            <w:sz w:val="16"/>
                          </w:rPr>
                          <w:t>100%</w:t>
                        </w:r>
                      </w:p>
                    </w:tc>
                  </w:tr>
                  <w:tr w:rsidR="001F546E">
                    <w:trPr>
                      <w:trHeight w:val="111"/>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408" w:type="dxa"/>
                        <w:vMerge/>
                        <w:tcBorders>
                          <w:top w:val="nil"/>
                          <w:bottom w:val="single" w:sz="8" w:space="0" w:color="9BBA58"/>
                        </w:tcBorders>
                      </w:tcPr>
                      <w:p w:rsidR="001F546E" w:rsidRDefault="001F546E">
                        <w:pPr>
                          <w:rPr>
                            <w:sz w:val="2"/>
                            <w:szCs w:val="2"/>
                          </w:rPr>
                        </w:pPr>
                      </w:p>
                    </w:tc>
                    <w:tc>
                      <w:tcPr>
                        <w:tcW w:w="1679" w:type="dxa"/>
                      </w:tcPr>
                      <w:p w:rsidR="001F546E" w:rsidRDefault="00F243C0">
                        <w:pPr>
                          <w:pStyle w:val="TableParagraph"/>
                          <w:spacing w:line="92" w:lineRule="exact"/>
                          <w:ind w:left="118"/>
                          <w:rPr>
                            <w:sz w:val="16"/>
                          </w:rPr>
                        </w:pPr>
                        <w:r>
                          <w:rPr>
                            <w:sz w:val="16"/>
                          </w:rPr>
                          <w:t>maquinaria y</w:t>
                        </w:r>
                      </w:p>
                    </w:tc>
                    <w:tc>
                      <w:tcPr>
                        <w:tcW w:w="1317" w:type="dxa"/>
                      </w:tcPr>
                      <w:p w:rsidR="001F546E" w:rsidRDefault="001F546E">
                        <w:pPr>
                          <w:pStyle w:val="TableParagraph"/>
                          <w:rPr>
                            <w:rFonts w:ascii="Times New Roman"/>
                            <w:sz w:val="6"/>
                          </w:rPr>
                        </w:pPr>
                      </w:p>
                    </w:tc>
                    <w:tc>
                      <w:tcPr>
                        <w:tcW w:w="1150" w:type="dxa"/>
                      </w:tcPr>
                      <w:p w:rsidR="001F546E" w:rsidRDefault="001F546E">
                        <w:pPr>
                          <w:pStyle w:val="TableParagraph"/>
                          <w:rPr>
                            <w:rFonts w:ascii="Times New Roman"/>
                            <w:sz w:val="6"/>
                          </w:rPr>
                        </w:pPr>
                      </w:p>
                    </w:tc>
                    <w:tc>
                      <w:tcPr>
                        <w:tcW w:w="1205" w:type="dxa"/>
                        <w:tcBorders>
                          <w:right w:val="single" w:sz="8" w:space="0" w:color="9BBA58"/>
                        </w:tcBorders>
                      </w:tcPr>
                      <w:p w:rsidR="001F546E" w:rsidRDefault="001F546E">
                        <w:pPr>
                          <w:pStyle w:val="TableParagraph"/>
                          <w:rPr>
                            <w:rFonts w:ascii="Times New Roman"/>
                            <w:sz w:val="6"/>
                          </w:rPr>
                        </w:pPr>
                      </w:p>
                    </w:tc>
                  </w:tr>
                  <w:tr w:rsidR="001F546E">
                    <w:trPr>
                      <w:trHeight w:val="212"/>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408" w:type="dxa"/>
                        <w:vMerge/>
                        <w:tcBorders>
                          <w:top w:val="nil"/>
                          <w:bottom w:val="single" w:sz="8" w:space="0" w:color="9BBA58"/>
                        </w:tcBorders>
                      </w:tcPr>
                      <w:p w:rsidR="001F546E" w:rsidRDefault="001F546E">
                        <w:pPr>
                          <w:rPr>
                            <w:sz w:val="2"/>
                            <w:szCs w:val="2"/>
                          </w:rPr>
                        </w:pPr>
                      </w:p>
                    </w:tc>
                    <w:tc>
                      <w:tcPr>
                        <w:tcW w:w="1679" w:type="dxa"/>
                        <w:tcBorders>
                          <w:bottom w:val="single" w:sz="8" w:space="0" w:color="9BBA58"/>
                        </w:tcBorders>
                      </w:tcPr>
                      <w:p w:rsidR="001F546E" w:rsidRDefault="00F243C0">
                        <w:pPr>
                          <w:pStyle w:val="TableParagraph"/>
                          <w:spacing w:line="166" w:lineRule="exact"/>
                          <w:ind w:left="118"/>
                          <w:rPr>
                            <w:sz w:val="16"/>
                          </w:rPr>
                        </w:pPr>
                        <w:r>
                          <w:rPr>
                            <w:sz w:val="16"/>
                          </w:rPr>
                          <w:t>equipo</w:t>
                        </w:r>
                      </w:p>
                    </w:tc>
                    <w:tc>
                      <w:tcPr>
                        <w:tcW w:w="1317" w:type="dxa"/>
                        <w:tcBorders>
                          <w:bottom w:val="single" w:sz="8" w:space="0" w:color="9BBA58"/>
                        </w:tcBorders>
                      </w:tcPr>
                      <w:p w:rsidR="001F546E" w:rsidRDefault="001F546E">
                        <w:pPr>
                          <w:pStyle w:val="TableParagraph"/>
                          <w:rPr>
                            <w:rFonts w:ascii="Times New Roman"/>
                            <w:sz w:val="14"/>
                          </w:rPr>
                        </w:pPr>
                      </w:p>
                    </w:tc>
                    <w:tc>
                      <w:tcPr>
                        <w:tcW w:w="1150" w:type="dxa"/>
                        <w:tcBorders>
                          <w:bottom w:val="single" w:sz="8" w:space="0" w:color="9BBA58"/>
                        </w:tcBorders>
                      </w:tcPr>
                      <w:p w:rsidR="001F546E" w:rsidRDefault="001F546E">
                        <w:pPr>
                          <w:pStyle w:val="TableParagraph"/>
                          <w:rPr>
                            <w:rFonts w:ascii="Times New Roman"/>
                            <w:sz w:val="14"/>
                          </w:rPr>
                        </w:pPr>
                      </w:p>
                    </w:tc>
                    <w:tc>
                      <w:tcPr>
                        <w:tcW w:w="1205" w:type="dxa"/>
                        <w:tcBorders>
                          <w:bottom w:val="single" w:sz="8" w:space="0" w:color="9BBA58"/>
                          <w:right w:val="single" w:sz="8" w:space="0" w:color="9BBA58"/>
                        </w:tcBorders>
                      </w:tcPr>
                      <w:p w:rsidR="001F546E" w:rsidRDefault="001F546E">
                        <w:pPr>
                          <w:pStyle w:val="TableParagraph"/>
                          <w:rPr>
                            <w:rFonts w:ascii="Times New Roman"/>
                            <w:sz w:val="14"/>
                          </w:rPr>
                        </w:pPr>
                      </w:p>
                    </w:tc>
                  </w:tr>
                  <w:tr w:rsidR="001F546E">
                    <w:trPr>
                      <w:trHeight w:val="415"/>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408" w:type="dxa"/>
                        <w:vMerge/>
                        <w:tcBorders>
                          <w:top w:val="nil"/>
                          <w:bottom w:val="single" w:sz="8" w:space="0" w:color="9BBA58"/>
                        </w:tcBorders>
                      </w:tcPr>
                      <w:p w:rsidR="001F546E" w:rsidRDefault="001F546E">
                        <w:pPr>
                          <w:rPr>
                            <w:sz w:val="2"/>
                            <w:szCs w:val="2"/>
                          </w:rPr>
                        </w:pPr>
                      </w:p>
                    </w:tc>
                    <w:tc>
                      <w:tcPr>
                        <w:tcW w:w="1679" w:type="dxa"/>
                        <w:tcBorders>
                          <w:top w:val="single" w:sz="8" w:space="0" w:color="9BBA58"/>
                          <w:bottom w:val="single" w:sz="8" w:space="0" w:color="9BBA58"/>
                        </w:tcBorders>
                      </w:tcPr>
                      <w:p w:rsidR="001F546E" w:rsidRDefault="00F243C0">
                        <w:pPr>
                          <w:pStyle w:val="TableParagraph"/>
                          <w:spacing w:before="31"/>
                          <w:ind w:left="118" w:right="389"/>
                          <w:rPr>
                            <w:sz w:val="16"/>
                          </w:rPr>
                        </w:pPr>
                        <w:r>
                          <w:rPr>
                            <w:sz w:val="16"/>
                          </w:rPr>
                          <w:t>Computadora de escritorio</w:t>
                        </w:r>
                      </w:p>
                    </w:tc>
                    <w:tc>
                      <w:tcPr>
                        <w:tcW w:w="1317" w:type="dxa"/>
                        <w:tcBorders>
                          <w:top w:val="single" w:sz="8" w:space="0" w:color="9BBA58"/>
                          <w:bottom w:val="single" w:sz="8" w:space="0" w:color="9BBA58"/>
                        </w:tcBorders>
                      </w:tcPr>
                      <w:p w:rsidR="001F546E" w:rsidRDefault="00F243C0">
                        <w:pPr>
                          <w:pStyle w:val="TableParagraph"/>
                          <w:spacing w:before="120"/>
                          <w:ind w:left="230" w:right="366"/>
                          <w:jc w:val="center"/>
                          <w:rPr>
                            <w:sz w:val="16"/>
                          </w:rPr>
                        </w:pPr>
                        <w:r>
                          <w:rPr>
                            <w:sz w:val="16"/>
                          </w:rPr>
                          <w:t>Equipo</w:t>
                        </w:r>
                      </w:p>
                    </w:tc>
                    <w:tc>
                      <w:tcPr>
                        <w:tcW w:w="1150" w:type="dxa"/>
                        <w:tcBorders>
                          <w:top w:val="single" w:sz="8" w:space="0" w:color="9BBA58"/>
                          <w:bottom w:val="single" w:sz="8" w:space="0" w:color="9BBA58"/>
                        </w:tcBorders>
                      </w:tcPr>
                      <w:p w:rsidR="001F546E" w:rsidRDefault="00F243C0">
                        <w:pPr>
                          <w:pStyle w:val="TableParagraph"/>
                          <w:spacing w:before="120"/>
                          <w:ind w:right="2"/>
                          <w:jc w:val="center"/>
                          <w:rPr>
                            <w:sz w:val="16"/>
                          </w:rPr>
                        </w:pPr>
                        <w:r>
                          <w:rPr>
                            <w:sz w:val="16"/>
                          </w:rPr>
                          <w:t>2</w:t>
                        </w:r>
                      </w:p>
                    </w:tc>
                    <w:tc>
                      <w:tcPr>
                        <w:tcW w:w="1205" w:type="dxa"/>
                        <w:tcBorders>
                          <w:top w:val="single" w:sz="8" w:space="0" w:color="9BBA58"/>
                          <w:bottom w:val="single" w:sz="8" w:space="0" w:color="9BBA58"/>
                          <w:right w:val="single" w:sz="8" w:space="0" w:color="9BBA58"/>
                        </w:tcBorders>
                      </w:tcPr>
                      <w:p w:rsidR="001F546E" w:rsidRDefault="00F243C0">
                        <w:pPr>
                          <w:pStyle w:val="TableParagraph"/>
                          <w:spacing w:before="120"/>
                          <w:ind w:left="442"/>
                          <w:rPr>
                            <w:sz w:val="16"/>
                          </w:rPr>
                        </w:pPr>
                        <w:r>
                          <w:rPr>
                            <w:sz w:val="16"/>
                          </w:rPr>
                          <w:t>100%</w:t>
                        </w:r>
                      </w:p>
                    </w:tc>
                  </w:tr>
                  <w:tr w:rsidR="001F546E">
                    <w:trPr>
                      <w:trHeight w:val="723"/>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408" w:type="dxa"/>
                        <w:vMerge/>
                        <w:tcBorders>
                          <w:top w:val="nil"/>
                          <w:bottom w:val="single" w:sz="8" w:space="0" w:color="9BBA58"/>
                        </w:tcBorders>
                      </w:tcPr>
                      <w:p w:rsidR="001F546E" w:rsidRDefault="001F546E">
                        <w:pPr>
                          <w:rPr>
                            <w:sz w:val="2"/>
                            <w:szCs w:val="2"/>
                          </w:rPr>
                        </w:pPr>
                      </w:p>
                    </w:tc>
                    <w:tc>
                      <w:tcPr>
                        <w:tcW w:w="1679" w:type="dxa"/>
                        <w:tcBorders>
                          <w:top w:val="single" w:sz="8" w:space="0" w:color="9BBA58"/>
                          <w:bottom w:val="single" w:sz="8" w:space="0" w:color="9BBA58"/>
                        </w:tcBorders>
                      </w:tcPr>
                      <w:p w:rsidR="001F546E" w:rsidRDefault="00F243C0">
                        <w:pPr>
                          <w:pStyle w:val="TableParagraph"/>
                          <w:spacing w:before="10"/>
                          <w:ind w:left="118" w:right="240"/>
                          <w:rPr>
                            <w:sz w:val="16"/>
                          </w:rPr>
                        </w:pPr>
                        <w:r>
                          <w:rPr>
                            <w:sz w:val="16"/>
                          </w:rPr>
                          <w:t>Unidad de protección y</w:t>
                        </w:r>
                      </w:p>
                      <w:p w:rsidR="001F546E" w:rsidRDefault="00F243C0">
                        <w:pPr>
                          <w:pStyle w:val="TableParagraph"/>
                          <w:spacing w:before="2" w:line="176" w:lineRule="exact"/>
                          <w:ind w:left="118" w:right="233"/>
                          <w:rPr>
                            <w:sz w:val="16"/>
                          </w:rPr>
                        </w:pPr>
                        <w:r>
                          <w:rPr>
                            <w:sz w:val="16"/>
                          </w:rPr>
                          <w:t>respaldo de energía (UPS)</w:t>
                        </w:r>
                      </w:p>
                    </w:tc>
                    <w:tc>
                      <w:tcPr>
                        <w:tcW w:w="1317" w:type="dxa"/>
                        <w:tcBorders>
                          <w:top w:val="single" w:sz="8" w:space="0" w:color="9BBA58"/>
                          <w:bottom w:val="single" w:sz="8" w:space="0" w:color="9BBA58"/>
                        </w:tcBorders>
                      </w:tcPr>
                      <w:p w:rsidR="001F546E" w:rsidRDefault="001F546E">
                        <w:pPr>
                          <w:pStyle w:val="TableParagraph"/>
                          <w:spacing w:before="10"/>
                          <w:rPr>
                            <w:sz w:val="24"/>
                          </w:rPr>
                        </w:pPr>
                      </w:p>
                      <w:p w:rsidR="001F546E" w:rsidRDefault="00F243C0">
                        <w:pPr>
                          <w:pStyle w:val="TableParagraph"/>
                          <w:ind w:left="228" w:right="368"/>
                          <w:jc w:val="center"/>
                          <w:rPr>
                            <w:sz w:val="16"/>
                          </w:rPr>
                        </w:pPr>
                        <w:r>
                          <w:rPr>
                            <w:sz w:val="16"/>
                          </w:rPr>
                          <w:t>Pieza</w:t>
                        </w:r>
                      </w:p>
                    </w:tc>
                    <w:tc>
                      <w:tcPr>
                        <w:tcW w:w="1150" w:type="dxa"/>
                        <w:tcBorders>
                          <w:top w:val="single" w:sz="8" w:space="0" w:color="9BBA58"/>
                          <w:bottom w:val="single" w:sz="8" w:space="0" w:color="9BBA58"/>
                        </w:tcBorders>
                      </w:tcPr>
                      <w:p w:rsidR="001F546E" w:rsidRDefault="001F546E">
                        <w:pPr>
                          <w:pStyle w:val="TableParagraph"/>
                          <w:spacing w:before="10"/>
                          <w:rPr>
                            <w:sz w:val="24"/>
                          </w:rPr>
                        </w:pPr>
                      </w:p>
                      <w:p w:rsidR="001F546E" w:rsidRDefault="00F243C0">
                        <w:pPr>
                          <w:pStyle w:val="TableParagraph"/>
                          <w:ind w:right="2"/>
                          <w:jc w:val="center"/>
                          <w:rPr>
                            <w:sz w:val="16"/>
                          </w:rPr>
                        </w:pPr>
                        <w:r>
                          <w:rPr>
                            <w:sz w:val="16"/>
                          </w:rPr>
                          <w:t>2</w:t>
                        </w:r>
                      </w:p>
                    </w:tc>
                    <w:tc>
                      <w:tcPr>
                        <w:tcW w:w="1205" w:type="dxa"/>
                        <w:tcBorders>
                          <w:top w:val="single" w:sz="8" w:space="0" w:color="9BBA58"/>
                          <w:bottom w:val="single" w:sz="8" w:space="0" w:color="9BBA58"/>
                          <w:right w:val="single" w:sz="8" w:space="0" w:color="9BBA58"/>
                        </w:tcBorders>
                      </w:tcPr>
                      <w:p w:rsidR="001F546E" w:rsidRDefault="001F546E">
                        <w:pPr>
                          <w:pStyle w:val="TableParagraph"/>
                          <w:spacing w:before="10"/>
                          <w:rPr>
                            <w:sz w:val="24"/>
                          </w:rPr>
                        </w:pPr>
                      </w:p>
                      <w:p w:rsidR="001F546E" w:rsidRDefault="00F243C0">
                        <w:pPr>
                          <w:pStyle w:val="TableParagraph"/>
                          <w:ind w:left="442"/>
                          <w:rPr>
                            <w:sz w:val="16"/>
                          </w:rPr>
                        </w:pPr>
                        <w:r>
                          <w:rPr>
                            <w:sz w:val="16"/>
                          </w:rPr>
                          <w:t>100%</w:t>
                        </w:r>
                      </w:p>
                    </w:tc>
                  </w:tr>
                  <w:tr w:rsidR="001F546E">
                    <w:trPr>
                      <w:trHeight w:val="284"/>
                    </w:trPr>
                    <w:tc>
                      <w:tcPr>
                        <w:tcW w:w="2225" w:type="dxa"/>
                        <w:vMerge/>
                        <w:tcBorders>
                          <w:top w:val="nil"/>
                          <w:left w:val="single" w:sz="8" w:space="0" w:color="9BBA58"/>
                          <w:bottom w:val="single" w:sz="8" w:space="0" w:color="9BBA58"/>
                        </w:tcBorders>
                      </w:tcPr>
                      <w:p w:rsidR="001F546E" w:rsidRDefault="001F546E">
                        <w:pPr>
                          <w:rPr>
                            <w:sz w:val="2"/>
                            <w:szCs w:val="2"/>
                          </w:rPr>
                        </w:pPr>
                      </w:p>
                    </w:tc>
                    <w:tc>
                      <w:tcPr>
                        <w:tcW w:w="1408" w:type="dxa"/>
                        <w:vMerge/>
                        <w:tcBorders>
                          <w:top w:val="nil"/>
                          <w:bottom w:val="single" w:sz="8" w:space="0" w:color="9BBA58"/>
                        </w:tcBorders>
                      </w:tcPr>
                      <w:p w:rsidR="001F546E" w:rsidRDefault="001F546E">
                        <w:pPr>
                          <w:rPr>
                            <w:sz w:val="2"/>
                            <w:szCs w:val="2"/>
                          </w:rPr>
                        </w:pPr>
                      </w:p>
                    </w:tc>
                    <w:tc>
                      <w:tcPr>
                        <w:tcW w:w="1679" w:type="dxa"/>
                        <w:tcBorders>
                          <w:top w:val="single" w:sz="8" w:space="0" w:color="9BBA58"/>
                          <w:bottom w:val="single" w:sz="8" w:space="0" w:color="9BBA58"/>
                        </w:tcBorders>
                      </w:tcPr>
                      <w:p w:rsidR="001F546E" w:rsidRDefault="00F243C0">
                        <w:pPr>
                          <w:pStyle w:val="TableParagraph"/>
                          <w:spacing w:before="55"/>
                          <w:ind w:left="118"/>
                          <w:rPr>
                            <w:sz w:val="16"/>
                          </w:rPr>
                        </w:pPr>
                        <w:r>
                          <w:rPr>
                            <w:sz w:val="16"/>
                          </w:rPr>
                          <w:t>Lector biométrico</w:t>
                        </w:r>
                      </w:p>
                    </w:tc>
                    <w:tc>
                      <w:tcPr>
                        <w:tcW w:w="1317" w:type="dxa"/>
                        <w:tcBorders>
                          <w:top w:val="single" w:sz="8" w:space="0" w:color="9BBA58"/>
                          <w:bottom w:val="single" w:sz="8" w:space="0" w:color="9BBA58"/>
                        </w:tcBorders>
                      </w:tcPr>
                      <w:p w:rsidR="001F546E" w:rsidRDefault="00F243C0">
                        <w:pPr>
                          <w:pStyle w:val="TableParagraph"/>
                          <w:spacing w:before="55"/>
                          <w:ind w:left="230" w:right="366"/>
                          <w:jc w:val="center"/>
                          <w:rPr>
                            <w:sz w:val="16"/>
                          </w:rPr>
                        </w:pPr>
                        <w:r>
                          <w:rPr>
                            <w:sz w:val="16"/>
                          </w:rPr>
                          <w:t>Equipo</w:t>
                        </w:r>
                      </w:p>
                    </w:tc>
                    <w:tc>
                      <w:tcPr>
                        <w:tcW w:w="1150" w:type="dxa"/>
                        <w:tcBorders>
                          <w:top w:val="single" w:sz="8" w:space="0" w:color="9BBA58"/>
                          <w:bottom w:val="single" w:sz="8" w:space="0" w:color="9BBA58"/>
                        </w:tcBorders>
                      </w:tcPr>
                      <w:p w:rsidR="001F546E" w:rsidRDefault="00F243C0">
                        <w:pPr>
                          <w:pStyle w:val="TableParagraph"/>
                          <w:spacing w:before="55"/>
                          <w:ind w:left="396" w:right="397"/>
                          <w:jc w:val="center"/>
                          <w:rPr>
                            <w:sz w:val="16"/>
                          </w:rPr>
                        </w:pPr>
                        <w:r>
                          <w:rPr>
                            <w:sz w:val="16"/>
                          </w:rPr>
                          <w:t>10</w:t>
                        </w:r>
                      </w:p>
                    </w:tc>
                    <w:tc>
                      <w:tcPr>
                        <w:tcW w:w="1205" w:type="dxa"/>
                        <w:tcBorders>
                          <w:top w:val="single" w:sz="8" w:space="0" w:color="9BBA58"/>
                          <w:bottom w:val="single" w:sz="8" w:space="0" w:color="9BBA58"/>
                          <w:right w:val="single" w:sz="8" w:space="0" w:color="9BBA58"/>
                        </w:tcBorders>
                      </w:tcPr>
                      <w:p w:rsidR="001F546E" w:rsidRDefault="00F243C0">
                        <w:pPr>
                          <w:pStyle w:val="TableParagraph"/>
                          <w:spacing w:before="55"/>
                          <w:ind w:left="442"/>
                          <w:rPr>
                            <w:sz w:val="16"/>
                          </w:rPr>
                        </w:pPr>
                        <w:r>
                          <w:rPr>
                            <w:sz w:val="16"/>
                          </w:rPr>
                          <w:t>100%</w:t>
                        </w:r>
                      </w:p>
                    </w:tc>
                  </w:tr>
                  <w:tr w:rsidR="001F546E">
                    <w:trPr>
                      <w:trHeight w:val="176"/>
                    </w:trPr>
                    <w:tc>
                      <w:tcPr>
                        <w:tcW w:w="2225" w:type="dxa"/>
                        <w:tcBorders>
                          <w:top w:val="single" w:sz="8" w:space="0" w:color="9BBA58"/>
                          <w:left w:val="single" w:sz="8" w:space="0" w:color="9BBA58"/>
                        </w:tcBorders>
                      </w:tcPr>
                      <w:p w:rsidR="001F546E" w:rsidRDefault="001F546E">
                        <w:pPr>
                          <w:pStyle w:val="TableParagraph"/>
                          <w:rPr>
                            <w:rFonts w:ascii="Times New Roman"/>
                            <w:sz w:val="10"/>
                          </w:rPr>
                        </w:pPr>
                      </w:p>
                    </w:tc>
                    <w:tc>
                      <w:tcPr>
                        <w:tcW w:w="1408" w:type="dxa"/>
                        <w:tcBorders>
                          <w:top w:val="single" w:sz="8" w:space="0" w:color="9BBA58"/>
                        </w:tcBorders>
                      </w:tcPr>
                      <w:p w:rsidR="001F546E" w:rsidRDefault="00F243C0">
                        <w:pPr>
                          <w:pStyle w:val="TableParagraph"/>
                          <w:spacing w:line="156" w:lineRule="exact"/>
                          <w:ind w:left="117"/>
                          <w:rPr>
                            <w:sz w:val="16"/>
                          </w:rPr>
                        </w:pPr>
                        <w:r>
                          <w:rPr>
                            <w:sz w:val="16"/>
                          </w:rPr>
                          <w:t>Formación</w:t>
                        </w:r>
                      </w:p>
                    </w:tc>
                    <w:tc>
                      <w:tcPr>
                        <w:tcW w:w="1679" w:type="dxa"/>
                        <w:tcBorders>
                          <w:top w:val="single" w:sz="8" w:space="0" w:color="9BBA58"/>
                        </w:tcBorders>
                      </w:tcPr>
                      <w:p w:rsidR="001F546E" w:rsidRDefault="001F546E">
                        <w:pPr>
                          <w:pStyle w:val="TableParagraph"/>
                          <w:rPr>
                            <w:rFonts w:ascii="Times New Roman"/>
                            <w:sz w:val="10"/>
                          </w:rPr>
                        </w:pPr>
                      </w:p>
                    </w:tc>
                    <w:tc>
                      <w:tcPr>
                        <w:tcW w:w="1317" w:type="dxa"/>
                        <w:tcBorders>
                          <w:top w:val="single" w:sz="8" w:space="0" w:color="9BBA58"/>
                        </w:tcBorders>
                      </w:tcPr>
                      <w:p w:rsidR="001F546E" w:rsidRDefault="001F546E">
                        <w:pPr>
                          <w:pStyle w:val="TableParagraph"/>
                          <w:rPr>
                            <w:rFonts w:ascii="Times New Roman"/>
                            <w:sz w:val="10"/>
                          </w:rPr>
                        </w:pPr>
                      </w:p>
                    </w:tc>
                    <w:tc>
                      <w:tcPr>
                        <w:tcW w:w="1150" w:type="dxa"/>
                        <w:tcBorders>
                          <w:top w:val="single" w:sz="8" w:space="0" w:color="9BBA58"/>
                        </w:tcBorders>
                      </w:tcPr>
                      <w:p w:rsidR="001F546E" w:rsidRDefault="001F546E">
                        <w:pPr>
                          <w:pStyle w:val="TableParagraph"/>
                          <w:rPr>
                            <w:rFonts w:ascii="Times New Roman"/>
                            <w:sz w:val="10"/>
                          </w:rPr>
                        </w:pPr>
                      </w:p>
                    </w:tc>
                    <w:tc>
                      <w:tcPr>
                        <w:tcW w:w="1205" w:type="dxa"/>
                        <w:tcBorders>
                          <w:top w:val="single" w:sz="8" w:space="0" w:color="9BBA58"/>
                          <w:right w:val="single" w:sz="8" w:space="0" w:color="9BBA58"/>
                        </w:tcBorders>
                      </w:tcPr>
                      <w:p w:rsidR="001F546E" w:rsidRDefault="001F546E">
                        <w:pPr>
                          <w:pStyle w:val="TableParagraph"/>
                          <w:rPr>
                            <w:rFonts w:ascii="Times New Roman"/>
                            <w:sz w:val="10"/>
                          </w:rPr>
                        </w:pPr>
                      </w:p>
                    </w:tc>
                  </w:tr>
                  <w:tr w:rsidR="001F546E">
                    <w:trPr>
                      <w:trHeight w:val="176"/>
                    </w:trPr>
                    <w:tc>
                      <w:tcPr>
                        <w:tcW w:w="2225" w:type="dxa"/>
                        <w:tcBorders>
                          <w:left w:val="single" w:sz="8" w:space="0" w:color="9BBA58"/>
                        </w:tcBorders>
                      </w:tcPr>
                      <w:p w:rsidR="001F546E" w:rsidRDefault="001F546E">
                        <w:pPr>
                          <w:pStyle w:val="TableParagraph"/>
                          <w:rPr>
                            <w:rFonts w:ascii="Times New Roman"/>
                            <w:sz w:val="10"/>
                          </w:rPr>
                        </w:pPr>
                      </w:p>
                    </w:tc>
                    <w:tc>
                      <w:tcPr>
                        <w:tcW w:w="1408" w:type="dxa"/>
                      </w:tcPr>
                      <w:p w:rsidR="001F546E" w:rsidRDefault="00F243C0">
                        <w:pPr>
                          <w:pStyle w:val="TableParagraph"/>
                          <w:spacing w:before="1" w:line="155" w:lineRule="exact"/>
                          <w:ind w:left="117"/>
                          <w:rPr>
                            <w:sz w:val="16"/>
                          </w:rPr>
                        </w:pPr>
                        <w:r>
                          <w:rPr>
                            <w:sz w:val="16"/>
                          </w:rPr>
                          <w:t>Continua en</w:t>
                        </w:r>
                      </w:p>
                    </w:tc>
                    <w:tc>
                      <w:tcPr>
                        <w:tcW w:w="1679" w:type="dxa"/>
                      </w:tcPr>
                      <w:p w:rsidR="001F546E" w:rsidRDefault="00F243C0">
                        <w:pPr>
                          <w:pStyle w:val="TableParagraph"/>
                          <w:spacing w:before="1" w:line="155" w:lineRule="exact"/>
                          <w:ind w:left="118"/>
                          <w:rPr>
                            <w:sz w:val="16"/>
                          </w:rPr>
                        </w:pPr>
                        <w:r>
                          <w:rPr>
                            <w:sz w:val="16"/>
                          </w:rPr>
                          <w:t>Curso de</w:t>
                        </w:r>
                      </w:p>
                    </w:tc>
                    <w:tc>
                      <w:tcPr>
                        <w:tcW w:w="1317" w:type="dxa"/>
                      </w:tcPr>
                      <w:p w:rsidR="001F546E" w:rsidRDefault="001F546E">
                        <w:pPr>
                          <w:pStyle w:val="TableParagraph"/>
                          <w:rPr>
                            <w:rFonts w:ascii="Times New Roman"/>
                            <w:sz w:val="10"/>
                          </w:rPr>
                        </w:pPr>
                      </w:p>
                    </w:tc>
                    <w:tc>
                      <w:tcPr>
                        <w:tcW w:w="1150" w:type="dxa"/>
                      </w:tcPr>
                      <w:p w:rsidR="001F546E" w:rsidRDefault="001F546E">
                        <w:pPr>
                          <w:pStyle w:val="TableParagraph"/>
                          <w:rPr>
                            <w:rFonts w:ascii="Times New Roman"/>
                            <w:sz w:val="10"/>
                          </w:rPr>
                        </w:pPr>
                      </w:p>
                    </w:tc>
                    <w:tc>
                      <w:tcPr>
                        <w:tcW w:w="1205" w:type="dxa"/>
                        <w:tcBorders>
                          <w:right w:val="single" w:sz="8" w:space="0" w:color="9BBA58"/>
                        </w:tcBorders>
                      </w:tcPr>
                      <w:p w:rsidR="001F546E" w:rsidRDefault="001F546E">
                        <w:pPr>
                          <w:pStyle w:val="TableParagraph"/>
                          <w:rPr>
                            <w:rFonts w:ascii="Times New Roman"/>
                            <w:sz w:val="10"/>
                          </w:rPr>
                        </w:pPr>
                      </w:p>
                    </w:tc>
                  </w:tr>
                  <w:tr w:rsidR="001F546E">
                    <w:trPr>
                      <w:trHeight w:val="219"/>
                    </w:trPr>
                    <w:tc>
                      <w:tcPr>
                        <w:tcW w:w="2225" w:type="dxa"/>
                        <w:tcBorders>
                          <w:left w:val="single" w:sz="8" w:space="0" w:color="9BBA58"/>
                        </w:tcBorders>
                      </w:tcPr>
                      <w:p w:rsidR="001F546E" w:rsidRDefault="001F546E">
                        <w:pPr>
                          <w:pStyle w:val="TableParagraph"/>
                          <w:rPr>
                            <w:rFonts w:ascii="Times New Roman"/>
                            <w:sz w:val="14"/>
                          </w:rPr>
                        </w:pPr>
                      </w:p>
                    </w:tc>
                    <w:tc>
                      <w:tcPr>
                        <w:tcW w:w="1408" w:type="dxa"/>
                      </w:tcPr>
                      <w:p w:rsidR="001F546E" w:rsidRDefault="00F243C0">
                        <w:pPr>
                          <w:pStyle w:val="TableParagraph"/>
                          <w:ind w:left="117"/>
                          <w:rPr>
                            <w:sz w:val="16"/>
                          </w:rPr>
                        </w:pPr>
                        <w:r>
                          <w:rPr>
                            <w:sz w:val="16"/>
                          </w:rPr>
                          <w:t>materia de</w:t>
                        </w:r>
                      </w:p>
                    </w:tc>
                    <w:tc>
                      <w:tcPr>
                        <w:tcW w:w="1679" w:type="dxa"/>
                      </w:tcPr>
                      <w:p w:rsidR="001F546E" w:rsidRDefault="00F243C0">
                        <w:pPr>
                          <w:pStyle w:val="TableParagraph"/>
                          <w:ind w:left="118"/>
                          <w:rPr>
                            <w:sz w:val="16"/>
                          </w:rPr>
                        </w:pPr>
                        <w:r>
                          <w:rPr>
                            <w:sz w:val="16"/>
                          </w:rPr>
                          <w:t>capacitación Primer</w:t>
                        </w:r>
                      </w:p>
                    </w:tc>
                    <w:tc>
                      <w:tcPr>
                        <w:tcW w:w="1317" w:type="dxa"/>
                      </w:tcPr>
                      <w:p w:rsidR="001F546E" w:rsidRDefault="00F243C0">
                        <w:pPr>
                          <w:pStyle w:val="TableParagraph"/>
                          <w:spacing w:before="88" w:line="111" w:lineRule="exact"/>
                          <w:ind w:left="230" w:right="368"/>
                          <w:jc w:val="center"/>
                          <w:rPr>
                            <w:sz w:val="16"/>
                          </w:rPr>
                        </w:pPr>
                        <w:r>
                          <w:rPr>
                            <w:sz w:val="16"/>
                          </w:rPr>
                          <w:t>Elementos</w:t>
                        </w:r>
                      </w:p>
                    </w:tc>
                    <w:tc>
                      <w:tcPr>
                        <w:tcW w:w="1150" w:type="dxa"/>
                      </w:tcPr>
                      <w:p w:rsidR="001F546E" w:rsidRDefault="00F243C0">
                        <w:pPr>
                          <w:pStyle w:val="TableParagraph"/>
                          <w:spacing w:before="88" w:line="111" w:lineRule="exact"/>
                          <w:ind w:left="396" w:right="398"/>
                          <w:jc w:val="center"/>
                          <w:rPr>
                            <w:sz w:val="16"/>
                          </w:rPr>
                        </w:pPr>
                        <w:r>
                          <w:rPr>
                            <w:sz w:val="16"/>
                          </w:rPr>
                          <w:t>1425</w:t>
                        </w:r>
                      </w:p>
                    </w:tc>
                    <w:tc>
                      <w:tcPr>
                        <w:tcW w:w="1205" w:type="dxa"/>
                        <w:tcBorders>
                          <w:right w:val="single" w:sz="8" w:space="0" w:color="9BBA58"/>
                        </w:tcBorders>
                      </w:tcPr>
                      <w:p w:rsidR="001F546E" w:rsidRDefault="00F243C0">
                        <w:pPr>
                          <w:pStyle w:val="TableParagraph"/>
                          <w:spacing w:before="88" w:line="111" w:lineRule="exact"/>
                          <w:ind w:left="442"/>
                          <w:rPr>
                            <w:sz w:val="16"/>
                          </w:rPr>
                        </w:pPr>
                        <w:r>
                          <w:rPr>
                            <w:sz w:val="16"/>
                          </w:rPr>
                          <w:t>100%</w:t>
                        </w:r>
                      </w:p>
                    </w:tc>
                  </w:tr>
                  <w:tr w:rsidR="001F546E">
                    <w:trPr>
                      <w:trHeight w:val="132"/>
                    </w:trPr>
                    <w:tc>
                      <w:tcPr>
                        <w:tcW w:w="2225" w:type="dxa"/>
                        <w:tcBorders>
                          <w:left w:val="single" w:sz="8" w:space="0" w:color="9BBA58"/>
                        </w:tcBorders>
                      </w:tcPr>
                      <w:p w:rsidR="001F546E" w:rsidRDefault="001F546E">
                        <w:pPr>
                          <w:pStyle w:val="TableParagraph"/>
                          <w:rPr>
                            <w:rFonts w:ascii="Times New Roman"/>
                            <w:sz w:val="8"/>
                          </w:rPr>
                        </w:pPr>
                      </w:p>
                    </w:tc>
                    <w:tc>
                      <w:tcPr>
                        <w:tcW w:w="1408" w:type="dxa"/>
                      </w:tcPr>
                      <w:p w:rsidR="001F546E" w:rsidRDefault="00F243C0">
                        <w:pPr>
                          <w:pStyle w:val="TableParagraph"/>
                          <w:spacing w:line="112" w:lineRule="exact"/>
                          <w:ind w:left="117"/>
                          <w:rPr>
                            <w:sz w:val="16"/>
                          </w:rPr>
                        </w:pPr>
                        <w:r>
                          <w:rPr>
                            <w:sz w:val="16"/>
                          </w:rPr>
                          <w:t>Sistema de</w:t>
                        </w:r>
                      </w:p>
                    </w:tc>
                    <w:tc>
                      <w:tcPr>
                        <w:tcW w:w="1679" w:type="dxa"/>
                      </w:tcPr>
                      <w:p w:rsidR="001F546E" w:rsidRDefault="00F243C0">
                        <w:pPr>
                          <w:pStyle w:val="TableParagraph"/>
                          <w:spacing w:line="112" w:lineRule="exact"/>
                          <w:ind w:left="118"/>
                          <w:rPr>
                            <w:sz w:val="16"/>
                          </w:rPr>
                        </w:pPr>
                        <w:r>
                          <w:rPr>
                            <w:sz w:val="16"/>
                          </w:rPr>
                          <w:t>Respondiente (40</w:t>
                        </w:r>
                      </w:p>
                    </w:tc>
                    <w:tc>
                      <w:tcPr>
                        <w:tcW w:w="1317" w:type="dxa"/>
                      </w:tcPr>
                      <w:p w:rsidR="001F546E" w:rsidRDefault="001F546E">
                        <w:pPr>
                          <w:pStyle w:val="TableParagraph"/>
                          <w:rPr>
                            <w:rFonts w:ascii="Times New Roman"/>
                            <w:sz w:val="8"/>
                          </w:rPr>
                        </w:pPr>
                      </w:p>
                    </w:tc>
                    <w:tc>
                      <w:tcPr>
                        <w:tcW w:w="1150" w:type="dxa"/>
                      </w:tcPr>
                      <w:p w:rsidR="001F546E" w:rsidRDefault="001F546E">
                        <w:pPr>
                          <w:pStyle w:val="TableParagraph"/>
                          <w:rPr>
                            <w:rFonts w:ascii="Times New Roman"/>
                            <w:sz w:val="8"/>
                          </w:rPr>
                        </w:pPr>
                      </w:p>
                    </w:tc>
                    <w:tc>
                      <w:tcPr>
                        <w:tcW w:w="1205" w:type="dxa"/>
                        <w:tcBorders>
                          <w:right w:val="single" w:sz="8" w:space="0" w:color="9BBA58"/>
                        </w:tcBorders>
                      </w:tcPr>
                      <w:p w:rsidR="001F546E" w:rsidRDefault="001F546E">
                        <w:pPr>
                          <w:pStyle w:val="TableParagraph"/>
                          <w:rPr>
                            <w:rFonts w:ascii="Times New Roman"/>
                            <w:sz w:val="8"/>
                          </w:rPr>
                        </w:pPr>
                      </w:p>
                    </w:tc>
                  </w:tr>
                  <w:tr w:rsidR="001F546E">
                    <w:trPr>
                      <w:trHeight w:val="176"/>
                    </w:trPr>
                    <w:tc>
                      <w:tcPr>
                        <w:tcW w:w="2225" w:type="dxa"/>
                        <w:tcBorders>
                          <w:left w:val="single" w:sz="8" w:space="0" w:color="9BBA58"/>
                        </w:tcBorders>
                      </w:tcPr>
                      <w:p w:rsidR="001F546E" w:rsidRDefault="001F546E">
                        <w:pPr>
                          <w:pStyle w:val="TableParagraph"/>
                          <w:rPr>
                            <w:rFonts w:ascii="Times New Roman"/>
                            <w:sz w:val="10"/>
                          </w:rPr>
                        </w:pPr>
                      </w:p>
                    </w:tc>
                    <w:tc>
                      <w:tcPr>
                        <w:tcW w:w="1408" w:type="dxa"/>
                      </w:tcPr>
                      <w:p w:rsidR="001F546E" w:rsidRDefault="00F243C0">
                        <w:pPr>
                          <w:pStyle w:val="TableParagraph"/>
                          <w:spacing w:before="1" w:line="155" w:lineRule="exact"/>
                          <w:ind w:left="117"/>
                          <w:rPr>
                            <w:sz w:val="16"/>
                          </w:rPr>
                        </w:pPr>
                        <w:r>
                          <w:rPr>
                            <w:sz w:val="16"/>
                          </w:rPr>
                          <w:t>Justicia Penal</w:t>
                        </w:r>
                      </w:p>
                    </w:tc>
                    <w:tc>
                      <w:tcPr>
                        <w:tcW w:w="1679" w:type="dxa"/>
                      </w:tcPr>
                      <w:p w:rsidR="001F546E" w:rsidRDefault="00F243C0">
                        <w:pPr>
                          <w:pStyle w:val="TableParagraph"/>
                          <w:spacing w:before="1" w:line="155" w:lineRule="exact"/>
                          <w:ind w:left="118"/>
                          <w:rPr>
                            <w:sz w:val="16"/>
                          </w:rPr>
                        </w:pPr>
                        <w:r>
                          <w:rPr>
                            <w:sz w:val="16"/>
                          </w:rPr>
                          <w:t>horas)</w:t>
                        </w:r>
                      </w:p>
                    </w:tc>
                    <w:tc>
                      <w:tcPr>
                        <w:tcW w:w="1317" w:type="dxa"/>
                      </w:tcPr>
                      <w:p w:rsidR="001F546E" w:rsidRDefault="001F546E">
                        <w:pPr>
                          <w:pStyle w:val="TableParagraph"/>
                          <w:rPr>
                            <w:rFonts w:ascii="Times New Roman"/>
                            <w:sz w:val="10"/>
                          </w:rPr>
                        </w:pPr>
                      </w:p>
                    </w:tc>
                    <w:tc>
                      <w:tcPr>
                        <w:tcW w:w="1150" w:type="dxa"/>
                      </w:tcPr>
                      <w:p w:rsidR="001F546E" w:rsidRDefault="001F546E">
                        <w:pPr>
                          <w:pStyle w:val="TableParagraph"/>
                          <w:rPr>
                            <w:rFonts w:ascii="Times New Roman"/>
                            <w:sz w:val="10"/>
                          </w:rPr>
                        </w:pPr>
                      </w:p>
                    </w:tc>
                    <w:tc>
                      <w:tcPr>
                        <w:tcW w:w="1205" w:type="dxa"/>
                        <w:tcBorders>
                          <w:right w:val="single" w:sz="8" w:space="0" w:color="9BBA58"/>
                        </w:tcBorders>
                      </w:tcPr>
                      <w:p w:rsidR="001F546E" w:rsidRDefault="001F546E">
                        <w:pPr>
                          <w:pStyle w:val="TableParagraph"/>
                          <w:rPr>
                            <w:rFonts w:ascii="Times New Roman"/>
                            <w:sz w:val="10"/>
                          </w:rPr>
                        </w:pPr>
                      </w:p>
                    </w:tc>
                  </w:tr>
                  <w:tr w:rsidR="001F546E">
                    <w:trPr>
                      <w:trHeight w:val="174"/>
                    </w:trPr>
                    <w:tc>
                      <w:tcPr>
                        <w:tcW w:w="2225" w:type="dxa"/>
                        <w:tcBorders>
                          <w:left w:val="single" w:sz="8" w:space="0" w:color="9BBA58"/>
                        </w:tcBorders>
                      </w:tcPr>
                      <w:p w:rsidR="001F546E" w:rsidRDefault="001F546E">
                        <w:pPr>
                          <w:pStyle w:val="TableParagraph"/>
                          <w:rPr>
                            <w:rFonts w:ascii="Times New Roman"/>
                            <w:sz w:val="10"/>
                          </w:rPr>
                        </w:pPr>
                      </w:p>
                    </w:tc>
                    <w:tc>
                      <w:tcPr>
                        <w:tcW w:w="1408" w:type="dxa"/>
                        <w:tcBorders>
                          <w:bottom w:val="single" w:sz="8" w:space="0" w:color="9BBA58"/>
                        </w:tcBorders>
                      </w:tcPr>
                      <w:p w:rsidR="001F546E" w:rsidRDefault="00F243C0">
                        <w:pPr>
                          <w:pStyle w:val="TableParagraph"/>
                          <w:spacing w:line="154" w:lineRule="exact"/>
                          <w:ind w:left="117"/>
                          <w:rPr>
                            <w:sz w:val="16"/>
                          </w:rPr>
                        </w:pPr>
                        <w:r>
                          <w:rPr>
                            <w:sz w:val="16"/>
                          </w:rPr>
                          <w:t>Acusatorio</w:t>
                        </w:r>
                      </w:p>
                    </w:tc>
                    <w:tc>
                      <w:tcPr>
                        <w:tcW w:w="1679" w:type="dxa"/>
                        <w:tcBorders>
                          <w:bottom w:val="single" w:sz="8" w:space="0" w:color="9BBA58"/>
                        </w:tcBorders>
                      </w:tcPr>
                      <w:p w:rsidR="001F546E" w:rsidRDefault="001F546E">
                        <w:pPr>
                          <w:pStyle w:val="TableParagraph"/>
                          <w:rPr>
                            <w:rFonts w:ascii="Times New Roman"/>
                            <w:sz w:val="10"/>
                          </w:rPr>
                        </w:pPr>
                      </w:p>
                    </w:tc>
                    <w:tc>
                      <w:tcPr>
                        <w:tcW w:w="1317" w:type="dxa"/>
                        <w:tcBorders>
                          <w:bottom w:val="single" w:sz="8" w:space="0" w:color="9BBA58"/>
                        </w:tcBorders>
                      </w:tcPr>
                      <w:p w:rsidR="001F546E" w:rsidRDefault="001F546E">
                        <w:pPr>
                          <w:pStyle w:val="TableParagraph"/>
                          <w:rPr>
                            <w:rFonts w:ascii="Times New Roman"/>
                            <w:sz w:val="10"/>
                          </w:rPr>
                        </w:pPr>
                      </w:p>
                    </w:tc>
                    <w:tc>
                      <w:tcPr>
                        <w:tcW w:w="1150" w:type="dxa"/>
                        <w:tcBorders>
                          <w:bottom w:val="single" w:sz="8" w:space="0" w:color="9BBA58"/>
                        </w:tcBorders>
                      </w:tcPr>
                      <w:p w:rsidR="001F546E" w:rsidRDefault="001F546E">
                        <w:pPr>
                          <w:pStyle w:val="TableParagraph"/>
                          <w:rPr>
                            <w:rFonts w:ascii="Times New Roman"/>
                            <w:sz w:val="10"/>
                          </w:rPr>
                        </w:pPr>
                      </w:p>
                    </w:tc>
                    <w:tc>
                      <w:tcPr>
                        <w:tcW w:w="1205" w:type="dxa"/>
                        <w:tcBorders>
                          <w:bottom w:val="single" w:sz="8" w:space="0" w:color="9BBA58"/>
                          <w:right w:val="single" w:sz="8" w:space="0" w:color="9BBA58"/>
                        </w:tcBorders>
                      </w:tcPr>
                      <w:p w:rsidR="001F546E" w:rsidRDefault="001F546E">
                        <w:pPr>
                          <w:pStyle w:val="TableParagraph"/>
                          <w:rPr>
                            <w:rFonts w:ascii="Times New Roman"/>
                            <w:sz w:val="10"/>
                          </w:rPr>
                        </w:pPr>
                      </w:p>
                    </w:tc>
                  </w:tr>
                  <w:tr w:rsidR="001F546E">
                    <w:trPr>
                      <w:trHeight w:val="187"/>
                    </w:trPr>
                    <w:tc>
                      <w:tcPr>
                        <w:tcW w:w="2225" w:type="dxa"/>
                        <w:tcBorders>
                          <w:left w:val="single" w:sz="8" w:space="0" w:color="9BBA58"/>
                        </w:tcBorders>
                      </w:tcPr>
                      <w:p w:rsidR="001F546E" w:rsidRDefault="001F546E">
                        <w:pPr>
                          <w:pStyle w:val="TableParagraph"/>
                          <w:rPr>
                            <w:rFonts w:ascii="Times New Roman"/>
                            <w:sz w:val="12"/>
                          </w:rPr>
                        </w:pPr>
                      </w:p>
                    </w:tc>
                    <w:tc>
                      <w:tcPr>
                        <w:tcW w:w="1408" w:type="dxa"/>
                        <w:tcBorders>
                          <w:top w:val="single" w:sz="8" w:space="0" w:color="9BBA58"/>
                        </w:tcBorders>
                      </w:tcPr>
                      <w:p w:rsidR="001F546E" w:rsidRDefault="001F546E">
                        <w:pPr>
                          <w:pStyle w:val="TableParagraph"/>
                          <w:rPr>
                            <w:rFonts w:ascii="Times New Roman"/>
                            <w:sz w:val="12"/>
                          </w:rPr>
                        </w:pPr>
                      </w:p>
                    </w:tc>
                    <w:tc>
                      <w:tcPr>
                        <w:tcW w:w="1679" w:type="dxa"/>
                        <w:tcBorders>
                          <w:top w:val="single" w:sz="8" w:space="0" w:color="9BBA58"/>
                        </w:tcBorders>
                      </w:tcPr>
                      <w:p w:rsidR="001F546E" w:rsidRDefault="00F243C0">
                        <w:pPr>
                          <w:pStyle w:val="TableParagraph"/>
                          <w:spacing w:before="12" w:line="155" w:lineRule="exact"/>
                          <w:ind w:left="118"/>
                          <w:rPr>
                            <w:sz w:val="16"/>
                          </w:rPr>
                        </w:pPr>
                        <w:r>
                          <w:rPr>
                            <w:sz w:val="16"/>
                          </w:rPr>
                          <w:t>Kit de Operación de</w:t>
                        </w:r>
                      </w:p>
                    </w:tc>
                    <w:tc>
                      <w:tcPr>
                        <w:tcW w:w="1317" w:type="dxa"/>
                        <w:tcBorders>
                          <w:top w:val="single" w:sz="8" w:space="0" w:color="9BBA58"/>
                        </w:tcBorders>
                      </w:tcPr>
                      <w:p w:rsidR="001F546E" w:rsidRDefault="001F546E">
                        <w:pPr>
                          <w:pStyle w:val="TableParagraph"/>
                          <w:rPr>
                            <w:rFonts w:ascii="Times New Roman"/>
                            <w:sz w:val="12"/>
                          </w:rPr>
                        </w:pPr>
                      </w:p>
                    </w:tc>
                    <w:tc>
                      <w:tcPr>
                        <w:tcW w:w="1150" w:type="dxa"/>
                        <w:tcBorders>
                          <w:top w:val="single" w:sz="8" w:space="0" w:color="9BBA58"/>
                        </w:tcBorders>
                      </w:tcPr>
                      <w:p w:rsidR="001F546E" w:rsidRDefault="001F546E">
                        <w:pPr>
                          <w:pStyle w:val="TableParagraph"/>
                          <w:rPr>
                            <w:rFonts w:ascii="Times New Roman"/>
                            <w:sz w:val="12"/>
                          </w:rPr>
                        </w:pPr>
                      </w:p>
                    </w:tc>
                    <w:tc>
                      <w:tcPr>
                        <w:tcW w:w="1205" w:type="dxa"/>
                        <w:tcBorders>
                          <w:top w:val="single" w:sz="8" w:space="0" w:color="9BBA58"/>
                          <w:right w:val="single" w:sz="8" w:space="0" w:color="9BBA58"/>
                        </w:tcBorders>
                      </w:tcPr>
                      <w:p w:rsidR="001F546E" w:rsidRDefault="001F546E">
                        <w:pPr>
                          <w:pStyle w:val="TableParagraph"/>
                          <w:rPr>
                            <w:rFonts w:ascii="Times New Roman"/>
                            <w:sz w:val="12"/>
                          </w:rPr>
                        </w:pPr>
                      </w:p>
                    </w:tc>
                  </w:tr>
                  <w:tr w:rsidR="001F546E">
                    <w:trPr>
                      <w:trHeight w:val="219"/>
                    </w:trPr>
                    <w:tc>
                      <w:tcPr>
                        <w:tcW w:w="2225" w:type="dxa"/>
                        <w:tcBorders>
                          <w:left w:val="single" w:sz="8" w:space="0" w:color="9BBA58"/>
                        </w:tcBorders>
                      </w:tcPr>
                      <w:p w:rsidR="001F546E" w:rsidRDefault="001F546E">
                        <w:pPr>
                          <w:pStyle w:val="TableParagraph"/>
                          <w:rPr>
                            <w:rFonts w:ascii="Times New Roman"/>
                            <w:sz w:val="14"/>
                          </w:rPr>
                        </w:pPr>
                      </w:p>
                    </w:tc>
                    <w:tc>
                      <w:tcPr>
                        <w:tcW w:w="1408" w:type="dxa"/>
                      </w:tcPr>
                      <w:p w:rsidR="001F546E" w:rsidRDefault="001F546E">
                        <w:pPr>
                          <w:pStyle w:val="TableParagraph"/>
                          <w:rPr>
                            <w:rFonts w:ascii="Times New Roman"/>
                            <w:sz w:val="14"/>
                          </w:rPr>
                        </w:pPr>
                      </w:p>
                    </w:tc>
                    <w:tc>
                      <w:tcPr>
                        <w:tcW w:w="1679" w:type="dxa"/>
                      </w:tcPr>
                      <w:p w:rsidR="001F546E" w:rsidRDefault="00F243C0">
                        <w:pPr>
                          <w:pStyle w:val="TableParagraph"/>
                          <w:ind w:left="118"/>
                          <w:rPr>
                            <w:sz w:val="16"/>
                          </w:rPr>
                        </w:pPr>
                        <w:r>
                          <w:rPr>
                            <w:sz w:val="16"/>
                          </w:rPr>
                          <w:t>Primer</w:t>
                        </w:r>
                      </w:p>
                    </w:tc>
                    <w:tc>
                      <w:tcPr>
                        <w:tcW w:w="1317" w:type="dxa"/>
                      </w:tcPr>
                      <w:p w:rsidR="001F546E" w:rsidRDefault="00F243C0">
                        <w:pPr>
                          <w:pStyle w:val="TableParagraph"/>
                          <w:spacing w:before="88" w:line="111" w:lineRule="exact"/>
                          <w:ind w:left="227" w:right="368"/>
                          <w:jc w:val="center"/>
                          <w:rPr>
                            <w:sz w:val="16"/>
                          </w:rPr>
                        </w:pPr>
                        <w:r>
                          <w:rPr>
                            <w:sz w:val="16"/>
                          </w:rPr>
                          <w:t>Kit</w:t>
                        </w:r>
                      </w:p>
                    </w:tc>
                    <w:tc>
                      <w:tcPr>
                        <w:tcW w:w="1150" w:type="dxa"/>
                      </w:tcPr>
                      <w:p w:rsidR="001F546E" w:rsidRDefault="00F243C0">
                        <w:pPr>
                          <w:pStyle w:val="TableParagraph"/>
                          <w:spacing w:before="88" w:line="111" w:lineRule="exact"/>
                          <w:ind w:left="396" w:right="397"/>
                          <w:jc w:val="center"/>
                          <w:rPr>
                            <w:sz w:val="16"/>
                          </w:rPr>
                        </w:pPr>
                        <w:r>
                          <w:rPr>
                            <w:sz w:val="16"/>
                          </w:rPr>
                          <w:t>1150</w:t>
                        </w:r>
                      </w:p>
                    </w:tc>
                    <w:tc>
                      <w:tcPr>
                        <w:tcW w:w="1205" w:type="dxa"/>
                        <w:tcBorders>
                          <w:right w:val="single" w:sz="8" w:space="0" w:color="9BBA58"/>
                        </w:tcBorders>
                      </w:tcPr>
                      <w:p w:rsidR="001F546E" w:rsidRDefault="00F243C0">
                        <w:pPr>
                          <w:pStyle w:val="TableParagraph"/>
                          <w:spacing w:before="88" w:line="111" w:lineRule="exact"/>
                          <w:ind w:left="442"/>
                          <w:rPr>
                            <w:sz w:val="16"/>
                          </w:rPr>
                        </w:pPr>
                        <w:r>
                          <w:rPr>
                            <w:sz w:val="16"/>
                          </w:rPr>
                          <w:t>100%</w:t>
                        </w:r>
                      </w:p>
                    </w:tc>
                  </w:tr>
                  <w:tr w:rsidR="001F546E">
                    <w:trPr>
                      <w:trHeight w:val="132"/>
                    </w:trPr>
                    <w:tc>
                      <w:tcPr>
                        <w:tcW w:w="2225" w:type="dxa"/>
                        <w:tcBorders>
                          <w:left w:val="single" w:sz="8" w:space="0" w:color="9BBA58"/>
                        </w:tcBorders>
                      </w:tcPr>
                      <w:p w:rsidR="001F546E" w:rsidRDefault="001F546E">
                        <w:pPr>
                          <w:pStyle w:val="TableParagraph"/>
                          <w:rPr>
                            <w:rFonts w:ascii="Times New Roman"/>
                            <w:sz w:val="8"/>
                          </w:rPr>
                        </w:pPr>
                      </w:p>
                    </w:tc>
                    <w:tc>
                      <w:tcPr>
                        <w:tcW w:w="1408" w:type="dxa"/>
                      </w:tcPr>
                      <w:p w:rsidR="001F546E" w:rsidRDefault="001F546E">
                        <w:pPr>
                          <w:pStyle w:val="TableParagraph"/>
                          <w:rPr>
                            <w:rFonts w:ascii="Times New Roman"/>
                            <w:sz w:val="8"/>
                          </w:rPr>
                        </w:pPr>
                      </w:p>
                    </w:tc>
                    <w:tc>
                      <w:tcPr>
                        <w:tcW w:w="1679" w:type="dxa"/>
                      </w:tcPr>
                      <w:p w:rsidR="001F546E" w:rsidRDefault="00F243C0">
                        <w:pPr>
                          <w:pStyle w:val="TableParagraph"/>
                          <w:spacing w:line="112" w:lineRule="exact"/>
                          <w:ind w:left="118"/>
                          <w:rPr>
                            <w:sz w:val="16"/>
                          </w:rPr>
                        </w:pPr>
                        <w:r>
                          <w:rPr>
                            <w:sz w:val="16"/>
                          </w:rPr>
                          <w:t>Respondiente (Pie a</w:t>
                        </w:r>
                      </w:p>
                    </w:tc>
                    <w:tc>
                      <w:tcPr>
                        <w:tcW w:w="1317" w:type="dxa"/>
                      </w:tcPr>
                      <w:p w:rsidR="001F546E" w:rsidRDefault="001F546E">
                        <w:pPr>
                          <w:pStyle w:val="TableParagraph"/>
                          <w:rPr>
                            <w:rFonts w:ascii="Times New Roman"/>
                            <w:sz w:val="8"/>
                          </w:rPr>
                        </w:pPr>
                      </w:p>
                    </w:tc>
                    <w:tc>
                      <w:tcPr>
                        <w:tcW w:w="1150" w:type="dxa"/>
                      </w:tcPr>
                      <w:p w:rsidR="001F546E" w:rsidRDefault="001F546E">
                        <w:pPr>
                          <w:pStyle w:val="TableParagraph"/>
                          <w:rPr>
                            <w:rFonts w:ascii="Times New Roman"/>
                            <w:sz w:val="8"/>
                          </w:rPr>
                        </w:pPr>
                      </w:p>
                    </w:tc>
                    <w:tc>
                      <w:tcPr>
                        <w:tcW w:w="1205" w:type="dxa"/>
                        <w:tcBorders>
                          <w:right w:val="single" w:sz="8" w:space="0" w:color="9BBA58"/>
                        </w:tcBorders>
                      </w:tcPr>
                      <w:p w:rsidR="001F546E" w:rsidRDefault="001F546E">
                        <w:pPr>
                          <w:pStyle w:val="TableParagraph"/>
                          <w:rPr>
                            <w:rFonts w:ascii="Times New Roman"/>
                            <w:sz w:val="8"/>
                          </w:rPr>
                        </w:pPr>
                      </w:p>
                    </w:tc>
                  </w:tr>
                  <w:tr w:rsidR="001F546E">
                    <w:trPr>
                      <w:trHeight w:val="184"/>
                    </w:trPr>
                    <w:tc>
                      <w:tcPr>
                        <w:tcW w:w="2225" w:type="dxa"/>
                        <w:tcBorders>
                          <w:left w:val="single" w:sz="8" w:space="0" w:color="9BBA58"/>
                        </w:tcBorders>
                      </w:tcPr>
                      <w:p w:rsidR="001F546E" w:rsidRDefault="001F546E">
                        <w:pPr>
                          <w:pStyle w:val="TableParagraph"/>
                          <w:rPr>
                            <w:rFonts w:ascii="Times New Roman"/>
                            <w:sz w:val="12"/>
                          </w:rPr>
                        </w:pPr>
                      </w:p>
                    </w:tc>
                    <w:tc>
                      <w:tcPr>
                        <w:tcW w:w="1408" w:type="dxa"/>
                      </w:tcPr>
                      <w:p w:rsidR="001F546E" w:rsidRDefault="001F546E">
                        <w:pPr>
                          <w:pStyle w:val="TableParagraph"/>
                          <w:rPr>
                            <w:rFonts w:ascii="Times New Roman"/>
                            <w:sz w:val="12"/>
                          </w:rPr>
                        </w:pPr>
                      </w:p>
                    </w:tc>
                    <w:tc>
                      <w:tcPr>
                        <w:tcW w:w="1679" w:type="dxa"/>
                      </w:tcPr>
                      <w:p w:rsidR="001F546E" w:rsidRDefault="00F243C0">
                        <w:pPr>
                          <w:pStyle w:val="TableParagraph"/>
                          <w:spacing w:before="1" w:line="163" w:lineRule="exact"/>
                          <w:ind w:left="118"/>
                          <w:rPr>
                            <w:sz w:val="16"/>
                          </w:rPr>
                        </w:pPr>
                        <w:r>
                          <w:rPr>
                            <w:sz w:val="16"/>
                          </w:rPr>
                          <w:t>Tierra)</w:t>
                        </w:r>
                      </w:p>
                    </w:tc>
                    <w:tc>
                      <w:tcPr>
                        <w:tcW w:w="1317" w:type="dxa"/>
                      </w:tcPr>
                      <w:p w:rsidR="001F546E" w:rsidRDefault="001F546E">
                        <w:pPr>
                          <w:pStyle w:val="TableParagraph"/>
                          <w:rPr>
                            <w:rFonts w:ascii="Times New Roman"/>
                            <w:sz w:val="12"/>
                          </w:rPr>
                        </w:pPr>
                      </w:p>
                    </w:tc>
                    <w:tc>
                      <w:tcPr>
                        <w:tcW w:w="1150" w:type="dxa"/>
                      </w:tcPr>
                      <w:p w:rsidR="001F546E" w:rsidRDefault="001F546E">
                        <w:pPr>
                          <w:pStyle w:val="TableParagraph"/>
                          <w:rPr>
                            <w:rFonts w:ascii="Times New Roman"/>
                            <w:sz w:val="12"/>
                          </w:rPr>
                        </w:pPr>
                      </w:p>
                    </w:tc>
                    <w:tc>
                      <w:tcPr>
                        <w:tcW w:w="1205" w:type="dxa"/>
                        <w:tcBorders>
                          <w:right w:val="single" w:sz="8" w:space="0" w:color="9BBA58"/>
                        </w:tcBorders>
                      </w:tcPr>
                      <w:p w:rsidR="001F546E" w:rsidRDefault="001F546E">
                        <w:pPr>
                          <w:pStyle w:val="TableParagraph"/>
                          <w:rPr>
                            <w:rFonts w:ascii="Times New Roman"/>
                            <w:sz w:val="12"/>
                          </w:rPr>
                        </w:pPr>
                      </w:p>
                    </w:tc>
                  </w:tr>
                  <w:tr w:rsidR="001F546E">
                    <w:trPr>
                      <w:trHeight w:val="177"/>
                    </w:trPr>
                    <w:tc>
                      <w:tcPr>
                        <w:tcW w:w="2225" w:type="dxa"/>
                        <w:tcBorders>
                          <w:left w:val="single" w:sz="8" w:space="0" w:color="9BBA58"/>
                        </w:tcBorders>
                      </w:tcPr>
                      <w:p w:rsidR="001F546E" w:rsidRDefault="00F243C0">
                        <w:pPr>
                          <w:pStyle w:val="TableParagraph"/>
                          <w:spacing w:line="158" w:lineRule="exact"/>
                          <w:ind w:left="112" w:right="104"/>
                          <w:jc w:val="center"/>
                          <w:rPr>
                            <w:b/>
                            <w:sz w:val="16"/>
                          </w:rPr>
                        </w:pPr>
                        <w:r>
                          <w:rPr>
                            <w:b/>
                            <w:sz w:val="16"/>
                          </w:rPr>
                          <w:t>Implementación y</w:t>
                        </w:r>
                      </w:p>
                    </w:tc>
                    <w:tc>
                      <w:tcPr>
                        <w:tcW w:w="1408" w:type="dxa"/>
                      </w:tcPr>
                      <w:p w:rsidR="001F546E" w:rsidRDefault="001F546E">
                        <w:pPr>
                          <w:pStyle w:val="TableParagraph"/>
                          <w:rPr>
                            <w:rFonts w:ascii="Times New Roman"/>
                            <w:sz w:val="12"/>
                          </w:rPr>
                        </w:pPr>
                      </w:p>
                    </w:tc>
                    <w:tc>
                      <w:tcPr>
                        <w:tcW w:w="1679" w:type="dxa"/>
                        <w:vMerge w:val="restart"/>
                        <w:tcBorders>
                          <w:top w:val="single" w:sz="8" w:space="0" w:color="9BBA58"/>
                          <w:bottom w:val="single" w:sz="8" w:space="0" w:color="9BBA58"/>
                        </w:tcBorders>
                      </w:tcPr>
                      <w:p w:rsidR="001F546E" w:rsidRDefault="00F243C0">
                        <w:pPr>
                          <w:pStyle w:val="TableParagraph"/>
                          <w:spacing w:before="29"/>
                          <w:ind w:left="118" w:right="489"/>
                          <w:rPr>
                            <w:sz w:val="16"/>
                          </w:rPr>
                        </w:pPr>
                        <w:r>
                          <w:rPr>
                            <w:sz w:val="16"/>
                          </w:rPr>
                          <w:t>Cámara Fotográfica de Operación para Primer Respondiente</w:t>
                        </w:r>
                      </w:p>
                    </w:tc>
                    <w:tc>
                      <w:tcPr>
                        <w:tcW w:w="1317" w:type="dxa"/>
                        <w:vMerge w:val="restart"/>
                        <w:tcBorders>
                          <w:top w:val="single" w:sz="8" w:space="0" w:color="9BBA58"/>
                          <w:bottom w:val="single" w:sz="8" w:space="0" w:color="9BBA58"/>
                        </w:tcBorders>
                      </w:tcPr>
                      <w:p w:rsidR="001F546E" w:rsidRDefault="001F546E">
                        <w:pPr>
                          <w:pStyle w:val="TableParagraph"/>
                          <w:rPr>
                            <w:sz w:val="18"/>
                          </w:rPr>
                        </w:pPr>
                      </w:p>
                      <w:p w:rsidR="001F546E" w:rsidRDefault="001F546E">
                        <w:pPr>
                          <w:pStyle w:val="TableParagraph"/>
                          <w:spacing w:before="8"/>
                          <w:rPr>
                            <w:sz w:val="16"/>
                          </w:rPr>
                        </w:pPr>
                      </w:p>
                      <w:p w:rsidR="001F546E" w:rsidRDefault="00F243C0">
                        <w:pPr>
                          <w:pStyle w:val="TableParagraph"/>
                          <w:ind w:left="403"/>
                          <w:rPr>
                            <w:sz w:val="16"/>
                          </w:rPr>
                        </w:pPr>
                        <w:r>
                          <w:rPr>
                            <w:sz w:val="16"/>
                          </w:rPr>
                          <w:t>Pieza</w:t>
                        </w:r>
                      </w:p>
                    </w:tc>
                    <w:tc>
                      <w:tcPr>
                        <w:tcW w:w="1150" w:type="dxa"/>
                        <w:vMerge w:val="restart"/>
                        <w:tcBorders>
                          <w:top w:val="single" w:sz="8" w:space="0" w:color="9BBA58"/>
                          <w:bottom w:val="single" w:sz="8" w:space="0" w:color="9BBA58"/>
                        </w:tcBorders>
                      </w:tcPr>
                      <w:p w:rsidR="001F546E" w:rsidRDefault="001F546E">
                        <w:pPr>
                          <w:pStyle w:val="TableParagraph"/>
                          <w:rPr>
                            <w:sz w:val="18"/>
                          </w:rPr>
                        </w:pPr>
                      </w:p>
                      <w:p w:rsidR="001F546E" w:rsidRDefault="001F546E">
                        <w:pPr>
                          <w:pStyle w:val="TableParagraph"/>
                          <w:spacing w:before="8"/>
                          <w:rPr>
                            <w:sz w:val="16"/>
                          </w:rPr>
                        </w:pPr>
                      </w:p>
                      <w:p w:rsidR="001F546E" w:rsidRDefault="00F243C0">
                        <w:pPr>
                          <w:pStyle w:val="TableParagraph"/>
                          <w:ind w:left="396" w:right="398"/>
                          <w:jc w:val="center"/>
                          <w:rPr>
                            <w:sz w:val="16"/>
                          </w:rPr>
                        </w:pPr>
                        <w:r>
                          <w:rPr>
                            <w:sz w:val="16"/>
                          </w:rPr>
                          <w:t>1400</w:t>
                        </w:r>
                      </w:p>
                    </w:tc>
                    <w:tc>
                      <w:tcPr>
                        <w:tcW w:w="1205" w:type="dxa"/>
                        <w:vMerge w:val="restart"/>
                        <w:tcBorders>
                          <w:top w:val="single" w:sz="8" w:space="0" w:color="9BBA58"/>
                          <w:bottom w:val="single" w:sz="8" w:space="0" w:color="9BBA58"/>
                          <w:right w:val="single" w:sz="8" w:space="0" w:color="9BBA58"/>
                        </w:tcBorders>
                      </w:tcPr>
                      <w:p w:rsidR="001F546E" w:rsidRDefault="001F546E">
                        <w:pPr>
                          <w:pStyle w:val="TableParagraph"/>
                          <w:rPr>
                            <w:sz w:val="18"/>
                          </w:rPr>
                        </w:pPr>
                      </w:p>
                      <w:p w:rsidR="001F546E" w:rsidRDefault="001F546E">
                        <w:pPr>
                          <w:pStyle w:val="TableParagraph"/>
                          <w:spacing w:before="8"/>
                          <w:rPr>
                            <w:sz w:val="16"/>
                          </w:rPr>
                        </w:pPr>
                      </w:p>
                      <w:p w:rsidR="001F546E" w:rsidRDefault="00F243C0">
                        <w:pPr>
                          <w:pStyle w:val="TableParagraph"/>
                          <w:ind w:left="442"/>
                          <w:rPr>
                            <w:sz w:val="16"/>
                          </w:rPr>
                        </w:pPr>
                        <w:r>
                          <w:rPr>
                            <w:sz w:val="16"/>
                          </w:rPr>
                          <w:t>100%</w:t>
                        </w:r>
                      </w:p>
                    </w:tc>
                  </w:tr>
                  <w:tr w:rsidR="001F546E">
                    <w:trPr>
                      <w:trHeight w:val="178"/>
                    </w:trPr>
                    <w:tc>
                      <w:tcPr>
                        <w:tcW w:w="2225" w:type="dxa"/>
                        <w:tcBorders>
                          <w:left w:val="single" w:sz="8" w:space="0" w:color="9BBA58"/>
                        </w:tcBorders>
                      </w:tcPr>
                      <w:p w:rsidR="001F546E" w:rsidRDefault="00F243C0">
                        <w:pPr>
                          <w:pStyle w:val="TableParagraph"/>
                          <w:spacing w:line="158" w:lineRule="exact"/>
                          <w:ind w:left="112" w:right="105"/>
                          <w:jc w:val="center"/>
                          <w:rPr>
                            <w:b/>
                            <w:sz w:val="16"/>
                          </w:rPr>
                        </w:pPr>
                        <w:r>
                          <w:rPr>
                            <w:b/>
                            <w:sz w:val="16"/>
                          </w:rPr>
                          <w:t>Desarrollo del Sistema de</w:t>
                        </w:r>
                      </w:p>
                    </w:tc>
                    <w:tc>
                      <w:tcPr>
                        <w:tcW w:w="1408" w:type="dxa"/>
                      </w:tcPr>
                      <w:p w:rsidR="001F546E" w:rsidRDefault="001F546E">
                        <w:pPr>
                          <w:pStyle w:val="TableParagraph"/>
                          <w:rPr>
                            <w:rFonts w:ascii="Times New Roman"/>
                            <w:sz w:val="12"/>
                          </w:rPr>
                        </w:pPr>
                      </w:p>
                    </w:tc>
                    <w:tc>
                      <w:tcPr>
                        <w:tcW w:w="1679" w:type="dxa"/>
                        <w:vMerge/>
                        <w:tcBorders>
                          <w:top w:val="nil"/>
                          <w:bottom w:val="single" w:sz="8" w:space="0" w:color="9BBA58"/>
                        </w:tcBorders>
                      </w:tcPr>
                      <w:p w:rsidR="001F546E" w:rsidRDefault="001F546E">
                        <w:pPr>
                          <w:rPr>
                            <w:sz w:val="2"/>
                            <w:szCs w:val="2"/>
                          </w:rPr>
                        </w:pPr>
                      </w:p>
                    </w:tc>
                    <w:tc>
                      <w:tcPr>
                        <w:tcW w:w="1317" w:type="dxa"/>
                        <w:vMerge/>
                        <w:tcBorders>
                          <w:top w:val="nil"/>
                          <w:bottom w:val="single" w:sz="8" w:space="0" w:color="9BBA58"/>
                        </w:tcBorders>
                      </w:tcPr>
                      <w:p w:rsidR="001F546E" w:rsidRDefault="001F546E">
                        <w:pPr>
                          <w:rPr>
                            <w:sz w:val="2"/>
                            <w:szCs w:val="2"/>
                          </w:rPr>
                        </w:pPr>
                      </w:p>
                    </w:tc>
                    <w:tc>
                      <w:tcPr>
                        <w:tcW w:w="1150" w:type="dxa"/>
                        <w:vMerge/>
                        <w:tcBorders>
                          <w:top w:val="nil"/>
                          <w:bottom w:val="single" w:sz="8" w:space="0" w:color="9BBA58"/>
                        </w:tcBorders>
                      </w:tcPr>
                      <w:p w:rsidR="001F546E" w:rsidRDefault="001F546E">
                        <w:pPr>
                          <w:rPr>
                            <w:sz w:val="2"/>
                            <w:szCs w:val="2"/>
                          </w:rPr>
                        </w:pPr>
                      </w:p>
                    </w:tc>
                    <w:tc>
                      <w:tcPr>
                        <w:tcW w:w="1205"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178"/>
                    </w:trPr>
                    <w:tc>
                      <w:tcPr>
                        <w:tcW w:w="2225" w:type="dxa"/>
                        <w:tcBorders>
                          <w:left w:val="single" w:sz="8" w:space="0" w:color="9BBA58"/>
                        </w:tcBorders>
                      </w:tcPr>
                      <w:p w:rsidR="001F546E" w:rsidRDefault="00F243C0">
                        <w:pPr>
                          <w:pStyle w:val="TableParagraph"/>
                          <w:spacing w:line="158" w:lineRule="exact"/>
                          <w:ind w:left="112" w:right="105"/>
                          <w:jc w:val="center"/>
                          <w:rPr>
                            <w:b/>
                            <w:sz w:val="16"/>
                          </w:rPr>
                        </w:pPr>
                        <w:r>
                          <w:rPr>
                            <w:b/>
                            <w:sz w:val="16"/>
                          </w:rPr>
                          <w:t>Justicia Penal y Sistemas</w:t>
                        </w:r>
                      </w:p>
                    </w:tc>
                    <w:tc>
                      <w:tcPr>
                        <w:tcW w:w="1408" w:type="dxa"/>
                      </w:tcPr>
                      <w:p w:rsidR="001F546E" w:rsidRDefault="001F546E">
                        <w:pPr>
                          <w:pStyle w:val="TableParagraph"/>
                          <w:rPr>
                            <w:rFonts w:ascii="Times New Roman"/>
                            <w:sz w:val="12"/>
                          </w:rPr>
                        </w:pPr>
                      </w:p>
                    </w:tc>
                    <w:tc>
                      <w:tcPr>
                        <w:tcW w:w="1679" w:type="dxa"/>
                        <w:vMerge/>
                        <w:tcBorders>
                          <w:top w:val="nil"/>
                          <w:bottom w:val="single" w:sz="8" w:space="0" w:color="9BBA58"/>
                        </w:tcBorders>
                      </w:tcPr>
                      <w:p w:rsidR="001F546E" w:rsidRDefault="001F546E">
                        <w:pPr>
                          <w:rPr>
                            <w:sz w:val="2"/>
                            <w:szCs w:val="2"/>
                          </w:rPr>
                        </w:pPr>
                      </w:p>
                    </w:tc>
                    <w:tc>
                      <w:tcPr>
                        <w:tcW w:w="1317" w:type="dxa"/>
                        <w:vMerge/>
                        <w:tcBorders>
                          <w:top w:val="nil"/>
                          <w:bottom w:val="single" w:sz="8" w:space="0" w:color="9BBA58"/>
                        </w:tcBorders>
                      </w:tcPr>
                      <w:p w:rsidR="001F546E" w:rsidRDefault="001F546E">
                        <w:pPr>
                          <w:rPr>
                            <w:sz w:val="2"/>
                            <w:szCs w:val="2"/>
                          </w:rPr>
                        </w:pPr>
                      </w:p>
                    </w:tc>
                    <w:tc>
                      <w:tcPr>
                        <w:tcW w:w="1150" w:type="dxa"/>
                        <w:vMerge/>
                        <w:tcBorders>
                          <w:top w:val="nil"/>
                          <w:bottom w:val="single" w:sz="8" w:space="0" w:color="9BBA58"/>
                        </w:tcBorders>
                      </w:tcPr>
                      <w:p w:rsidR="001F546E" w:rsidRDefault="001F546E">
                        <w:pPr>
                          <w:rPr>
                            <w:sz w:val="2"/>
                            <w:szCs w:val="2"/>
                          </w:rPr>
                        </w:pPr>
                      </w:p>
                    </w:tc>
                    <w:tc>
                      <w:tcPr>
                        <w:tcW w:w="1205"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320"/>
                    </w:trPr>
                    <w:tc>
                      <w:tcPr>
                        <w:tcW w:w="2225" w:type="dxa"/>
                        <w:tcBorders>
                          <w:left w:val="single" w:sz="8" w:space="0" w:color="9BBA58"/>
                        </w:tcBorders>
                      </w:tcPr>
                      <w:p w:rsidR="001F546E" w:rsidRDefault="00F243C0">
                        <w:pPr>
                          <w:pStyle w:val="TableParagraph"/>
                          <w:spacing w:line="170" w:lineRule="exact"/>
                          <w:ind w:left="110" w:right="105"/>
                          <w:jc w:val="center"/>
                          <w:rPr>
                            <w:b/>
                            <w:sz w:val="16"/>
                          </w:rPr>
                        </w:pPr>
                        <w:r>
                          <w:rPr>
                            <w:b/>
                            <w:sz w:val="16"/>
                          </w:rPr>
                          <w:t>Complementarios</w:t>
                        </w:r>
                      </w:p>
                    </w:tc>
                    <w:tc>
                      <w:tcPr>
                        <w:tcW w:w="1408" w:type="dxa"/>
                      </w:tcPr>
                      <w:p w:rsidR="001F546E" w:rsidRDefault="00F243C0">
                        <w:pPr>
                          <w:pStyle w:val="TableParagraph"/>
                          <w:spacing w:before="155" w:line="145" w:lineRule="exact"/>
                          <w:ind w:left="240"/>
                          <w:rPr>
                            <w:sz w:val="16"/>
                          </w:rPr>
                        </w:pPr>
                        <w:r>
                          <w:rPr>
                            <w:sz w:val="16"/>
                          </w:rPr>
                          <w:t>Equipamiento</w:t>
                        </w:r>
                      </w:p>
                    </w:tc>
                    <w:tc>
                      <w:tcPr>
                        <w:tcW w:w="1679" w:type="dxa"/>
                        <w:vMerge/>
                        <w:tcBorders>
                          <w:top w:val="nil"/>
                          <w:bottom w:val="single" w:sz="8" w:space="0" w:color="9BBA58"/>
                        </w:tcBorders>
                      </w:tcPr>
                      <w:p w:rsidR="001F546E" w:rsidRDefault="001F546E">
                        <w:pPr>
                          <w:rPr>
                            <w:sz w:val="2"/>
                            <w:szCs w:val="2"/>
                          </w:rPr>
                        </w:pPr>
                      </w:p>
                    </w:tc>
                    <w:tc>
                      <w:tcPr>
                        <w:tcW w:w="1317" w:type="dxa"/>
                        <w:vMerge/>
                        <w:tcBorders>
                          <w:top w:val="nil"/>
                          <w:bottom w:val="single" w:sz="8" w:space="0" w:color="9BBA58"/>
                        </w:tcBorders>
                      </w:tcPr>
                      <w:p w:rsidR="001F546E" w:rsidRDefault="001F546E">
                        <w:pPr>
                          <w:rPr>
                            <w:sz w:val="2"/>
                            <w:szCs w:val="2"/>
                          </w:rPr>
                        </w:pPr>
                      </w:p>
                    </w:tc>
                    <w:tc>
                      <w:tcPr>
                        <w:tcW w:w="1150" w:type="dxa"/>
                        <w:vMerge/>
                        <w:tcBorders>
                          <w:top w:val="nil"/>
                          <w:bottom w:val="single" w:sz="8" w:space="0" w:color="9BBA58"/>
                        </w:tcBorders>
                      </w:tcPr>
                      <w:p w:rsidR="001F546E" w:rsidRDefault="001F546E">
                        <w:pPr>
                          <w:rPr>
                            <w:sz w:val="2"/>
                            <w:szCs w:val="2"/>
                          </w:rPr>
                        </w:pPr>
                      </w:p>
                    </w:tc>
                    <w:tc>
                      <w:tcPr>
                        <w:tcW w:w="1205"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184"/>
                    </w:trPr>
                    <w:tc>
                      <w:tcPr>
                        <w:tcW w:w="2225" w:type="dxa"/>
                        <w:vMerge w:val="restart"/>
                        <w:tcBorders>
                          <w:left w:val="single" w:sz="8" w:space="0" w:color="9BBA58"/>
                        </w:tcBorders>
                      </w:tcPr>
                      <w:p w:rsidR="001F546E" w:rsidRDefault="001F546E">
                        <w:pPr>
                          <w:pStyle w:val="TableParagraph"/>
                          <w:rPr>
                            <w:rFonts w:ascii="Times New Roman"/>
                            <w:sz w:val="16"/>
                          </w:rPr>
                        </w:pPr>
                      </w:p>
                    </w:tc>
                    <w:tc>
                      <w:tcPr>
                        <w:tcW w:w="1408" w:type="dxa"/>
                        <w:vMerge w:val="restart"/>
                      </w:tcPr>
                      <w:p w:rsidR="001F546E" w:rsidRDefault="00F243C0">
                        <w:pPr>
                          <w:pStyle w:val="TableParagraph"/>
                          <w:spacing w:line="166" w:lineRule="exact"/>
                          <w:ind w:left="429"/>
                          <w:rPr>
                            <w:sz w:val="16"/>
                          </w:rPr>
                        </w:pPr>
                        <w:r>
                          <w:rPr>
                            <w:sz w:val="16"/>
                          </w:rPr>
                          <w:t>Personal</w:t>
                        </w:r>
                      </w:p>
                    </w:tc>
                    <w:tc>
                      <w:tcPr>
                        <w:tcW w:w="1679" w:type="dxa"/>
                        <w:vMerge w:val="restart"/>
                        <w:tcBorders>
                          <w:top w:val="single" w:sz="8" w:space="0" w:color="9BBA58"/>
                          <w:bottom w:val="single" w:sz="8" w:space="0" w:color="9BBA58"/>
                        </w:tcBorders>
                      </w:tcPr>
                      <w:p w:rsidR="001F546E" w:rsidRDefault="00F243C0">
                        <w:pPr>
                          <w:pStyle w:val="TableParagraph"/>
                          <w:spacing w:before="17"/>
                          <w:ind w:left="118" w:right="215"/>
                          <w:rPr>
                            <w:sz w:val="16"/>
                          </w:rPr>
                        </w:pPr>
                        <w:r>
                          <w:rPr>
                            <w:sz w:val="16"/>
                          </w:rPr>
                          <w:t>Kit de Operación de Primer Respondiente</w:t>
                        </w:r>
                      </w:p>
                      <w:p w:rsidR="001F546E" w:rsidRDefault="00F243C0">
                        <w:pPr>
                          <w:pStyle w:val="TableParagraph"/>
                          <w:spacing w:line="170" w:lineRule="exact"/>
                          <w:ind w:left="118"/>
                          <w:rPr>
                            <w:sz w:val="16"/>
                          </w:rPr>
                        </w:pPr>
                        <w:r>
                          <w:rPr>
                            <w:sz w:val="16"/>
                          </w:rPr>
                          <w:t>(Patrulla)</w:t>
                        </w:r>
                      </w:p>
                    </w:tc>
                    <w:tc>
                      <w:tcPr>
                        <w:tcW w:w="1317" w:type="dxa"/>
                        <w:vMerge w:val="restart"/>
                        <w:tcBorders>
                          <w:top w:val="single" w:sz="8" w:space="0" w:color="9BBA58"/>
                          <w:bottom w:val="single" w:sz="8" w:space="0" w:color="9BBA58"/>
                        </w:tcBorders>
                      </w:tcPr>
                      <w:p w:rsidR="001F546E" w:rsidRDefault="001F546E">
                        <w:pPr>
                          <w:pStyle w:val="TableParagraph"/>
                          <w:spacing w:before="6"/>
                          <w:rPr>
                            <w:sz w:val="25"/>
                          </w:rPr>
                        </w:pPr>
                      </w:p>
                      <w:p w:rsidR="001F546E" w:rsidRDefault="00F243C0">
                        <w:pPr>
                          <w:pStyle w:val="TableParagraph"/>
                          <w:ind w:left="227" w:right="368"/>
                          <w:jc w:val="center"/>
                          <w:rPr>
                            <w:sz w:val="16"/>
                          </w:rPr>
                        </w:pPr>
                        <w:r>
                          <w:rPr>
                            <w:sz w:val="16"/>
                          </w:rPr>
                          <w:t>Kit</w:t>
                        </w:r>
                      </w:p>
                    </w:tc>
                    <w:tc>
                      <w:tcPr>
                        <w:tcW w:w="1150" w:type="dxa"/>
                        <w:vMerge w:val="restart"/>
                        <w:tcBorders>
                          <w:top w:val="single" w:sz="8" w:space="0" w:color="9BBA58"/>
                          <w:bottom w:val="single" w:sz="8" w:space="0" w:color="9BBA58"/>
                        </w:tcBorders>
                      </w:tcPr>
                      <w:p w:rsidR="001F546E" w:rsidRDefault="001F546E">
                        <w:pPr>
                          <w:pStyle w:val="TableParagraph"/>
                          <w:spacing w:before="6"/>
                          <w:rPr>
                            <w:sz w:val="25"/>
                          </w:rPr>
                        </w:pPr>
                      </w:p>
                      <w:p w:rsidR="001F546E" w:rsidRDefault="00F243C0">
                        <w:pPr>
                          <w:pStyle w:val="TableParagraph"/>
                          <w:ind w:left="394" w:right="398"/>
                          <w:jc w:val="center"/>
                          <w:rPr>
                            <w:sz w:val="16"/>
                          </w:rPr>
                        </w:pPr>
                        <w:r>
                          <w:rPr>
                            <w:sz w:val="16"/>
                          </w:rPr>
                          <w:t>250</w:t>
                        </w:r>
                      </w:p>
                    </w:tc>
                    <w:tc>
                      <w:tcPr>
                        <w:tcW w:w="1205" w:type="dxa"/>
                        <w:vMerge w:val="restart"/>
                        <w:tcBorders>
                          <w:top w:val="single" w:sz="8" w:space="0" w:color="9BBA58"/>
                          <w:bottom w:val="single" w:sz="8" w:space="0" w:color="9BBA58"/>
                          <w:right w:val="single" w:sz="8" w:space="0" w:color="9BBA58"/>
                        </w:tcBorders>
                      </w:tcPr>
                      <w:p w:rsidR="001F546E" w:rsidRDefault="001F546E">
                        <w:pPr>
                          <w:pStyle w:val="TableParagraph"/>
                          <w:spacing w:before="6"/>
                          <w:rPr>
                            <w:sz w:val="25"/>
                          </w:rPr>
                        </w:pPr>
                      </w:p>
                      <w:p w:rsidR="001F546E" w:rsidRDefault="00F243C0">
                        <w:pPr>
                          <w:pStyle w:val="TableParagraph"/>
                          <w:ind w:left="442"/>
                          <w:rPr>
                            <w:sz w:val="16"/>
                          </w:rPr>
                        </w:pPr>
                        <w:r>
                          <w:rPr>
                            <w:sz w:val="16"/>
                          </w:rPr>
                          <w:t>100%</w:t>
                        </w:r>
                      </w:p>
                    </w:tc>
                  </w:tr>
                  <w:tr w:rsidR="001F546E">
                    <w:trPr>
                      <w:trHeight w:val="736"/>
                    </w:trPr>
                    <w:tc>
                      <w:tcPr>
                        <w:tcW w:w="2225" w:type="dxa"/>
                        <w:vMerge/>
                        <w:tcBorders>
                          <w:top w:val="nil"/>
                          <w:left w:val="single" w:sz="8" w:space="0" w:color="9BBA58"/>
                        </w:tcBorders>
                      </w:tcPr>
                      <w:p w:rsidR="001F546E" w:rsidRDefault="001F546E">
                        <w:pPr>
                          <w:rPr>
                            <w:sz w:val="2"/>
                            <w:szCs w:val="2"/>
                          </w:rPr>
                        </w:pPr>
                      </w:p>
                    </w:tc>
                    <w:tc>
                      <w:tcPr>
                        <w:tcW w:w="1408" w:type="dxa"/>
                        <w:vMerge/>
                        <w:tcBorders>
                          <w:top w:val="nil"/>
                        </w:tcBorders>
                      </w:tcPr>
                      <w:p w:rsidR="001F546E" w:rsidRDefault="001F546E">
                        <w:pPr>
                          <w:rPr>
                            <w:sz w:val="2"/>
                            <w:szCs w:val="2"/>
                          </w:rPr>
                        </w:pPr>
                      </w:p>
                    </w:tc>
                    <w:tc>
                      <w:tcPr>
                        <w:tcW w:w="1679" w:type="dxa"/>
                        <w:vMerge/>
                        <w:tcBorders>
                          <w:top w:val="nil"/>
                          <w:bottom w:val="single" w:sz="8" w:space="0" w:color="9BBA58"/>
                        </w:tcBorders>
                      </w:tcPr>
                      <w:p w:rsidR="001F546E" w:rsidRDefault="001F546E">
                        <w:pPr>
                          <w:rPr>
                            <w:sz w:val="2"/>
                            <w:szCs w:val="2"/>
                          </w:rPr>
                        </w:pPr>
                      </w:p>
                    </w:tc>
                    <w:tc>
                      <w:tcPr>
                        <w:tcW w:w="1317" w:type="dxa"/>
                        <w:vMerge/>
                        <w:tcBorders>
                          <w:top w:val="nil"/>
                          <w:bottom w:val="single" w:sz="8" w:space="0" w:color="9BBA58"/>
                        </w:tcBorders>
                      </w:tcPr>
                      <w:p w:rsidR="001F546E" w:rsidRDefault="001F546E">
                        <w:pPr>
                          <w:rPr>
                            <w:sz w:val="2"/>
                            <w:szCs w:val="2"/>
                          </w:rPr>
                        </w:pPr>
                      </w:p>
                    </w:tc>
                    <w:tc>
                      <w:tcPr>
                        <w:tcW w:w="1150" w:type="dxa"/>
                        <w:vMerge/>
                        <w:tcBorders>
                          <w:top w:val="nil"/>
                          <w:bottom w:val="single" w:sz="8" w:space="0" w:color="9BBA58"/>
                        </w:tcBorders>
                      </w:tcPr>
                      <w:p w:rsidR="001F546E" w:rsidRDefault="001F546E">
                        <w:pPr>
                          <w:rPr>
                            <w:sz w:val="2"/>
                            <w:szCs w:val="2"/>
                          </w:rPr>
                        </w:pPr>
                      </w:p>
                    </w:tc>
                    <w:tc>
                      <w:tcPr>
                        <w:tcW w:w="1205" w:type="dxa"/>
                        <w:vMerge/>
                        <w:tcBorders>
                          <w:top w:val="nil"/>
                          <w:bottom w:val="single" w:sz="8" w:space="0" w:color="9BBA58"/>
                          <w:right w:val="single" w:sz="8" w:space="0" w:color="9BBA58"/>
                        </w:tcBorders>
                      </w:tcPr>
                      <w:p w:rsidR="001F546E" w:rsidRDefault="001F546E">
                        <w:pPr>
                          <w:rPr>
                            <w:sz w:val="2"/>
                            <w:szCs w:val="2"/>
                          </w:rPr>
                        </w:pPr>
                      </w:p>
                    </w:tc>
                  </w:tr>
                  <w:tr w:rsidR="001F546E">
                    <w:trPr>
                      <w:trHeight w:val="879"/>
                    </w:trPr>
                    <w:tc>
                      <w:tcPr>
                        <w:tcW w:w="2225" w:type="dxa"/>
                        <w:tcBorders>
                          <w:left w:val="single" w:sz="8" w:space="0" w:color="9BBA58"/>
                          <w:bottom w:val="single" w:sz="8" w:space="0" w:color="9BBA58"/>
                        </w:tcBorders>
                      </w:tcPr>
                      <w:p w:rsidR="001F546E" w:rsidRDefault="001F546E">
                        <w:pPr>
                          <w:pStyle w:val="TableParagraph"/>
                          <w:rPr>
                            <w:rFonts w:ascii="Times New Roman"/>
                            <w:sz w:val="16"/>
                          </w:rPr>
                        </w:pPr>
                      </w:p>
                    </w:tc>
                    <w:tc>
                      <w:tcPr>
                        <w:tcW w:w="1408" w:type="dxa"/>
                        <w:tcBorders>
                          <w:bottom w:val="single" w:sz="8" w:space="0" w:color="9BBA58"/>
                        </w:tcBorders>
                      </w:tcPr>
                      <w:p w:rsidR="001F546E" w:rsidRDefault="001F546E">
                        <w:pPr>
                          <w:pStyle w:val="TableParagraph"/>
                          <w:rPr>
                            <w:rFonts w:ascii="Times New Roman"/>
                            <w:sz w:val="16"/>
                          </w:rPr>
                        </w:pPr>
                      </w:p>
                    </w:tc>
                    <w:tc>
                      <w:tcPr>
                        <w:tcW w:w="1679" w:type="dxa"/>
                        <w:tcBorders>
                          <w:top w:val="single" w:sz="8" w:space="0" w:color="9BBA58"/>
                          <w:bottom w:val="single" w:sz="8" w:space="0" w:color="9BBA58"/>
                        </w:tcBorders>
                      </w:tcPr>
                      <w:p w:rsidR="001F546E" w:rsidRDefault="00F243C0">
                        <w:pPr>
                          <w:pStyle w:val="TableParagraph"/>
                          <w:ind w:left="118" w:right="300"/>
                          <w:rPr>
                            <w:sz w:val="16"/>
                          </w:rPr>
                        </w:pPr>
                        <w:r>
                          <w:rPr>
                            <w:sz w:val="16"/>
                          </w:rPr>
                          <w:t>Material de Apoyo de Operación de Operación para</w:t>
                        </w:r>
                      </w:p>
                      <w:p w:rsidR="001F546E" w:rsidRDefault="00F243C0">
                        <w:pPr>
                          <w:pStyle w:val="TableParagraph"/>
                          <w:spacing w:before="1" w:line="176" w:lineRule="exact"/>
                          <w:ind w:left="118" w:right="648"/>
                          <w:rPr>
                            <w:sz w:val="16"/>
                          </w:rPr>
                        </w:pPr>
                        <w:r>
                          <w:rPr>
                            <w:sz w:val="16"/>
                          </w:rPr>
                          <w:t>Primer Respondiente</w:t>
                        </w:r>
                      </w:p>
                    </w:tc>
                    <w:tc>
                      <w:tcPr>
                        <w:tcW w:w="1317" w:type="dxa"/>
                        <w:tcBorders>
                          <w:top w:val="single" w:sz="8" w:space="0" w:color="9BBA58"/>
                          <w:bottom w:val="single" w:sz="8" w:space="0" w:color="9BBA58"/>
                        </w:tcBorders>
                      </w:tcPr>
                      <w:p w:rsidR="001F546E" w:rsidRDefault="001F546E">
                        <w:pPr>
                          <w:pStyle w:val="TableParagraph"/>
                          <w:rPr>
                            <w:sz w:val="18"/>
                          </w:rPr>
                        </w:pPr>
                      </w:p>
                      <w:p w:rsidR="001F546E" w:rsidRDefault="00F243C0">
                        <w:pPr>
                          <w:pStyle w:val="TableParagraph"/>
                          <w:spacing w:before="155"/>
                          <w:ind w:left="230" w:right="368"/>
                          <w:jc w:val="center"/>
                          <w:rPr>
                            <w:sz w:val="16"/>
                          </w:rPr>
                        </w:pPr>
                        <w:r>
                          <w:rPr>
                            <w:sz w:val="16"/>
                          </w:rPr>
                          <w:t>Otro</w:t>
                        </w:r>
                      </w:p>
                    </w:tc>
                    <w:tc>
                      <w:tcPr>
                        <w:tcW w:w="1150" w:type="dxa"/>
                        <w:tcBorders>
                          <w:top w:val="single" w:sz="8" w:space="0" w:color="9BBA58"/>
                          <w:bottom w:val="single" w:sz="8" w:space="0" w:color="9BBA58"/>
                        </w:tcBorders>
                      </w:tcPr>
                      <w:p w:rsidR="001F546E" w:rsidRDefault="001F546E">
                        <w:pPr>
                          <w:pStyle w:val="TableParagraph"/>
                          <w:rPr>
                            <w:sz w:val="18"/>
                          </w:rPr>
                        </w:pPr>
                      </w:p>
                      <w:p w:rsidR="001F546E" w:rsidRDefault="00F243C0">
                        <w:pPr>
                          <w:pStyle w:val="TableParagraph"/>
                          <w:spacing w:before="155"/>
                          <w:ind w:right="2"/>
                          <w:jc w:val="center"/>
                          <w:rPr>
                            <w:sz w:val="16"/>
                          </w:rPr>
                        </w:pPr>
                        <w:r>
                          <w:rPr>
                            <w:sz w:val="16"/>
                          </w:rPr>
                          <w:t>1</w:t>
                        </w:r>
                      </w:p>
                    </w:tc>
                    <w:tc>
                      <w:tcPr>
                        <w:tcW w:w="1205" w:type="dxa"/>
                        <w:tcBorders>
                          <w:top w:val="single" w:sz="8" w:space="0" w:color="9BBA58"/>
                          <w:bottom w:val="single" w:sz="8" w:space="0" w:color="9BBA58"/>
                          <w:right w:val="single" w:sz="8" w:space="0" w:color="9BBA58"/>
                        </w:tcBorders>
                      </w:tcPr>
                      <w:p w:rsidR="001F546E" w:rsidRDefault="001F546E">
                        <w:pPr>
                          <w:pStyle w:val="TableParagraph"/>
                          <w:rPr>
                            <w:sz w:val="18"/>
                          </w:rPr>
                        </w:pPr>
                      </w:p>
                      <w:p w:rsidR="001F546E" w:rsidRDefault="00F243C0">
                        <w:pPr>
                          <w:pStyle w:val="TableParagraph"/>
                          <w:spacing w:before="155"/>
                          <w:ind w:left="442"/>
                          <w:rPr>
                            <w:sz w:val="16"/>
                          </w:rPr>
                        </w:pPr>
                        <w:r>
                          <w:rPr>
                            <w:sz w:val="16"/>
                          </w:rPr>
                          <w:t>100%</w:t>
                        </w:r>
                      </w:p>
                    </w:tc>
                  </w:tr>
                </w:tbl>
                <w:p w:rsidR="001F546E" w:rsidRDefault="001F546E">
                  <w:pPr>
                    <w:pStyle w:val="Textoindependiente"/>
                  </w:pPr>
                </w:p>
              </w:txbxContent>
            </v:textbox>
            <w10:wrap anchorx="page"/>
          </v:shape>
        </w:pict>
      </w:r>
      <w:r w:rsidR="00F243C0">
        <w:rPr>
          <w:rFonts w:ascii="Calibri"/>
          <w:b/>
        </w:rPr>
        <w:t>19</w:t>
      </w: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rPr>
          <w:rFonts w:ascii="Calibri"/>
          <w:b/>
          <w:sz w:val="22"/>
        </w:rPr>
      </w:pPr>
    </w:p>
    <w:p w:rsidR="001F546E" w:rsidRDefault="001F546E">
      <w:pPr>
        <w:pStyle w:val="Textoindependiente"/>
        <w:spacing w:before="7"/>
        <w:rPr>
          <w:rFonts w:ascii="Calibri"/>
          <w:b/>
          <w:sz w:val="17"/>
        </w:rPr>
      </w:pPr>
    </w:p>
    <w:p w:rsidR="001F546E" w:rsidRDefault="00F243C0">
      <w:pPr>
        <w:ind w:left="102" w:right="1671"/>
        <w:rPr>
          <w:sz w:val="16"/>
        </w:rPr>
      </w:pPr>
      <w:r>
        <w:rPr>
          <w:sz w:val="16"/>
        </w:rPr>
        <w:t xml:space="preserve">Fuente: Convenios y Anexos de Subsidios 2016, Secretariado Ejecutivo del Sistema Nacional de Seguridad Pública. Disponibles en: </w:t>
      </w:r>
      <w:hyperlink r:id="rId51">
        <w:r>
          <w:rPr>
            <w:color w:val="0000FF"/>
            <w:sz w:val="16"/>
            <w:u w:val="single" w:color="0000FF"/>
          </w:rPr>
          <w:t>http://www.secretariadoejecutivo.gob.mx/docs/pdfs/fortaseg/TIJUANA.pdf</w:t>
        </w:r>
      </w:hyperlink>
    </w:p>
    <w:p w:rsidR="001F546E" w:rsidRDefault="001F546E">
      <w:pPr>
        <w:rPr>
          <w:sz w:val="16"/>
        </w:rPr>
        <w:sectPr w:rsidR="001F546E">
          <w:footerReference w:type="default" r:id="rId52"/>
          <w:pgSz w:w="12240" w:h="15840"/>
          <w:pgMar w:top="1400" w:right="360" w:bottom="1420" w:left="1600" w:header="280" w:footer="1230" w:gutter="0"/>
          <w:cols w:space="720"/>
        </w:sectPr>
      </w:pPr>
    </w:p>
    <w:p w:rsidR="001F546E" w:rsidRDefault="001F546E">
      <w:pPr>
        <w:pStyle w:val="Textoindependiente"/>
        <w:spacing w:before="2"/>
        <w:rPr>
          <w:sz w:val="10"/>
        </w:rPr>
      </w:pPr>
    </w:p>
    <w:p w:rsidR="001F546E" w:rsidRDefault="00F243C0">
      <w:pPr>
        <w:spacing w:before="34"/>
        <w:ind w:left="126"/>
        <w:rPr>
          <w:b/>
          <w:sz w:val="56"/>
        </w:rPr>
      </w:pPr>
      <w:r>
        <w:rPr>
          <w:noProof/>
          <w:lang w:eastAsia="es-MX"/>
        </w:rPr>
        <w:drawing>
          <wp:anchor distT="0" distB="0" distL="0" distR="0" simplePos="0" relativeHeight="251599872" behindDoc="0" locked="0" layoutInCell="1" allowOverlap="1">
            <wp:simplePos x="0" y="0"/>
            <wp:positionH relativeFrom="page">
              <wp:posOffset>4097020</wp:posOffset>
            </wp:positionH>
            <wp:positionV relativeFrom="paragraph">
              <wp:posOffset>274606</wp:posOffset>
            </wp:positionV>
            <wp:extent cx="2329815" cy="2035175"/>
            <wp:effectExtent l="0" t="0" r="0" b="0"/>
            <wp:wrapNone/>
            <wp:docPr id="6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0.jpeg"/>
                    <pic:cNvPicPr/>
                  </pic:nvPicPr>
                  <pic:blipFill>
                    <a:blip r:embed="rId53" cstate="print"/>
                    <a:stretch>
                      <a:fillRect/>
                    </a:stretch>
                  </pic:blipFill>
                  <pic:spPr>
                    <a:xfrm>
                      <a:off x="0" y="0"/>
                      <a:ext cx="2329815" cy="2035175"/>
                    </a:xfrm>
                    <a:prstGeom prst="rect">
                      <a:avLst/>
                    </a:prstGeom>
                  </pic:spPr>
                </pic:pic>
              </a:graphicData>
            </a:graphic>
          </wp:anchor>
        </w:drawing>
      </w:r>
      <w:r>
        <w:rPr>
          <w:b/>
          <w:color w:val="00AF50"/>
          <w:sz w:val="56"/>
        </w:rPr>
        <w:t>EXCELENTE</w:t>
      </w:r>
    </w:p>
    <w:p w:rsidR="001F546E" w:rsidRDefault="001F546E">
      <w:pPr>
        <w:pStyle w:val="Textoindependiente"/>
        <w:rPr>
          <w:b/>
          <w:sz w:val="20"/>
        </w:rPr>
      </w:pPr>
    </w:p>
    <w:p w:rsidR="001F546E" w:rsidRDefault="00F243C0">
      <w:pPr>
        <w:pStyle w:val="Textoindependiente"/>
        <w:spacing w:before="3"/>
        <w:rPr>
          <w:b/>
          <w:sz w:val="22"/>
        </w:rPr>
      </w:pPr>
      <w:r>
        <w:rPr>
          <w:noProof/>
          <w:lang w:eastAsia="es-MX"/>
        </w:rPr>
        <w:drawing>
          <wp:anchor distT="0" distB="0" distL="0" distR="0" simplePos="0" relativeHeight="251598848" behindDoc="0" locked="0" layoutInCell="1" allowOverlap="1">
            <wp:simplePos x="0" y="0"/>
            <wp:positionH relativeFrom="page">
              <wp:posOffset>1751964</wp:posOffset>
            </wp:positionH>
            <wp:positionV relativeFrom="paragraph">
              <wp:posOffset>199957</wp:posOffset>
            </wp:positionV>
            <wp:extent cx="2147256" cy="1438275"/>
            <wp:effectExtent l="0" t="0" r="0" b="0"/>
            <wp:wrapTopAndBottom/>
            <wp:docPr id="7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jpeg"/>
                    <pic:cNvPicPr/>
                  </pic:nvPicPr>
                  <pic:blipFill>
                    <a:blip r:embed="rId54" cstate="print"/>
                    <a:stretch>
                      <a:fillRect/>
                    </a:stretch>
                  </pic:blipFill>
                  <pic:spPr>
                    <a:xfrm>
                      <a:off x="0" y="0"/>
                      <a:ext cx="2147256" cy="1438275"/>
                    </a:xfrm>
                    <a:prstGeom prst="rect">
                      <a:avLst/>
                    </a:prstGeom>
                  </pic:spPr>
                </pic:pic>
              </a:graphicData>
            </a:graphic>
          </wp:anchor>
        </w:drawing>
      </w:r>
      <w:r w:rsidR="00F409A9">
        <w:rPr>
          <w:lang w:val="en-US"/>
        </w:rPr>
        <w:pict>
          <v:group id="_x0000_s1313" style="position:absolute;margin-left:549.95pt;margin-top:35.45pt;width:38.4pt;height:19.2pt;z-index:251643904;mso-wrap-distance-left:0;mso-wrap-distance-right:0;mso-position-horizontal-relative:page;mso-position-vertical-relative:text" coordorigin="10999,709" coordsize="768,384">
            <v:shape id="_x0000_s1316" type="#_x0000_t75" style="position:absolute;left:10999;top:721;width:768;height:360">
              <v:imagedata r:id="rId18" o:title=""/>
            </v:shape>
            <v:shape id="_x0000_s1315" type="#_x0000_t75" style="position:absolute;left:11191;top:708;width:384;height:384">
              <v:imagedata r:id="rId19" o:title=""/>
            </v:shape>
            <v:shape id="_x0000_s1314" type="#_x0000_t202" style="position:absolute;left:10999;top:708;width:768;height:384" filled="f" stroked="f">
              <v:textbox inset="0,0,0,0">
                <w:txbxContent>
                  <w:p w:rsidR="001F546E" w:rsidRDefault="00F243C0">
                    <w:pPr>
                      <w:spacing w:before="60"/>
                      <w:ind w:left="253" w:right="250"/>
                      <w:jc w:val="center"/>
                      <w:rPr>
                        <w:rFonts w:ascii="Calibri"/>
                        <w:b/>
                      </w:rPr>
                    </w:pPr>
                    <w:r>
                      <w:rPr>
                        <w:rFonts w:ascii="Calibri"/>
                        <w:b/>
                      </w:rPr>
                      <w:t>20</w:t>
                    </w:r>
                  </w:p>
                </w:txbxContent>
              </v:textbox>
            </v:shape>
            <w10:wrap type="topAndBottom" anchorx="page"/>
          </v:group>
        </w:pict>
      </w:r>
    </w:p>
    <w:p w:rsidR="001F546E" w:rsidRDefault="00F243C0">
      <w:pPr>
        <w:pStyle w:val="Ttulo1"/>
        <w:spacing w:before="31"/>
        <w:ind w:left="461"/>
      </w:pPr>
      <w:r>
        <w:t>Eficiencia</w:t>
      </w:r>
    </w:p>
    <w:p w:rsidR="001F546E" w:rsidRDefault="00F243C0">
      <w:pPr>
        <w:tabs>
          <w:tab w:val="left" w:pos="4765"/>
        </w:tabs>
        <w:spacing w:before="1"/>
        <w:ind w:left="102"/>
        <w:rPr>
          <w:sz w:val="96"/>
        </w:rPr>
      </w:pPr>
      <w:r>
        <w:rPr>
          <w:sz w:val="72"/>
        </w:rPr>
        <w:t>programática</w:t>
      </w:r>
      <w:r>
        <w:rPr>
          <w:sz w:val="72"/>
        </w:rPr>
        <w:tab/>
      </w:r>
      <w:r>
        <w:rPr>
          <w:color w:val="76923B"/>
          <w:sz w:val="96"/>
        </w:rPr>
        <w:t>100.00%</w:t>
      </w:r>
    </w:p>
    <w:p w:rsidR="001F546E" w:rsidRDefault="00F243C0">
      <w:pPr>
        <w:pStyle w:val="Ttulo5"/>
        <w:spacing w:before="557" w:line="360" w:lineRule="auto"/>
        <w:ind w:right="1340"/>
        <w:jc w:val="both"/>
      </w:pPr>
      <w:r>
        <w:t>Análisis de los indicadores con que cuenta el fondo, los avances</w:t>
      </w:r>
      <w:r>
        <w:rPr>
          <w:spacing w:val="-21"/>
        </w:rPr>
        <w:t xml:space="preserve"> </w:t>
      </w:r>
      <w:r>
        <w:t>presentados</w:t>
      </w:r>
      <w:r>
        <w:rPr>
          <w:spacing w:val="-24"/>
        </w:rPr>
        <w:t xml:space="preserve"> </w:t>
      </w:r>
      <w:r>
        <w:t>en</w:t>
      </w:r>
      <w:r>
        <w:rPr>
          <w:spacing w:val="-22"/>
        </w:rPr>
        <w:t xml:space="preserve"> </w:t>
      </w:r>
      <w:r>
        <w:t>el</w:t>
      </w:r>
      <w:r>
        <w:rPr>
          <w:spacing w:val="-21"/>
        </w:rPr>
        <w:t xml:space="preserve"> </w:t>
      </w:r>
      <w:r>
        <w:t>ejercicio</w:t>
      </w:r>
      <w:r>
        <w:rPr>
          <w:spacing w:val="-20"/>
        </w:rPr>
        <w:t xml:space="preserve"> </w:t>
      </w:r>
      <w:r>
        <w:t>2016,</w:t>
      </w:r>
      <w:r>
        <w:rPr>
          <w:spacing w:val="-23"/>
        </w:rPr>
        <w:t xml:space="preserve"> </w:t>
      </w:r>
      <w:r>
        <w:t>así</w:t>
      </w:r>
      <w:r>
        <w:rPr>
          <w:spacing w:val="-21"/>
        </w:rPr>
        <w:t xml:space="preserve"> </w:t>
      </w:r>
      <w:r>
        <w:t>como</w:t>
      </w:r>
      <w:r>
        <w:rPr>
          <w:spacing w:val="-23"/>
        </w:rPr>
        <w:t xml:space="preserve"> </w:t>
      </w:r>
      <w:r>
        <w:t>de</w:t>
      </w:r>
      <w:r>
        <w:rPr>
          <w:spacing w:val="-24"/>
        </w:rPr>
        <w:t xml:space="preserve"> </w:t>
      </w:r>
      <w:r>
        <w:t>la</w:t>
      </w:r>
      <w:r>
        <w:rPr>
          <w:spacing w:val="-24"/>
        </w:rPr>
        <w:t xml:space="preserve"> </w:t>
      </w:r>
      <w:r>
        <w:t>MIR si cuenta con</w:t>
      </w:r>
      <w:r>
        <w:rPr>
          <w:spacing w:val="-9"/>
        </w:rPr>
        <w:t xml:space="preserve"> </w:t>
      </w:r>
      <w:r>
        <w:t>ella</w:t>
      </w:r>
    </w:p>
    <w:p w:rsidR="001F546E" w:rsidRDefault="001F546E">
      <w:pPr>
        <w:pStyle w:val="Textoindependiente"/>
        <w:spacing w:before="1"/>
        <w:rPr>
          <w:b/>
          <w:sz w:val="56"/>
        </w:rPr>
      </w:pPr>
    </w:p>
    <w:p w:rsidR="001F546E" w:rsidRDefault="00F243C0">
      <w:pPr>
        <w:pStyle w:val="Textoindependiente"/>
        <w:spacing w:line="360" w:lineRule="auto"/>
        <w:ind w:left="102" w:right="1334"/>
        <w:jc w:val="both"/>
      </w:pPr>
      <w:r>
        <w:t>El programa NO cuenta con Matriz de Indicadores para Resultados (MIR) en el Estado</w:t>
      </w:r>
      <w:r>
        <w:rPr>
          <w:spacing w:val="-36"/>
        </w:rPr>
        <w:t xml:space="preserve"> </w:t>
      </w:r>
      <w:r>
        <w:t>de Baja California, sin embargo a nivel Federal y derivado de la elaboración de manuales que documentan los procesos y procedimientos vinculados a la ministración, seguimiento  y verificación de la correcta aplicación de los recursos y el cumplimiento de las metas convenidas</w:t>
      </w:r>
      <w:r>
        <w:rPr>
          <w:spacing w:val="-19"/>
        </w:rPr>
        <w:t xml:space="preserve"> </w:t>
      </w:r>
      <w:r>
        <w:t>por</w:t>
      </w:r>
      <w:r>
        <w:rPr>
          <w:spacing w:val="-19"/>
        </w:rPr>
        <w:t xml:space="preserve"> </w:t>
      </w:r>
      <w:r>
        <w:t>los</w:t>
      </w:r>
      <w:r>
        <w:rPr>
          <w:spacing w:val="-19"/>
        </w:rPr>
        <w:t xml:space="preserve"> </w:t>
      </w:r>
      <w:r>
        <w:t>beneficiarios</w:t>
      </w:r>
      <w:r>
        <w:rPr>
          <w:spacing w:val="-19"/>
        </w:rPr>
        <w:t xml:space="preserve"> </w:t>
      </w:r>
      <w:r>
        <w:t>del</w:t>
      </w:r>
      <w:r>
        <w:rPr>
          <w:spacing w:val="-21"/>
        </w:rPr>
        <w:t xml:space="preserve"> </w:t>
      </w:r>
      <w:r>
        <w:t>“FORTASEG”,</w:t>
      </w:r>
      <w:r>
        <w:rPr>
          <w:spacing w:val="-18"/>
        </w:rPr>
        <w:t xml:space="preserve"> </w:t>
      </w:r>
      <w:r>
        <w:t>Programa</w:t>
      </w:r>
      <w:r>
        <w:rPr>
          <w:spacing w:val="-20"/>
        </w:rPr>
        <w:t xml:space="preserve"> </w:t>
      </w:r>
      <w:r>
        <w:t>presupuestal</w:t>
      </w:r>
      <w:r>
        <w:rPr>
          <w:spacing w:val="-19"/>
        </w:rPr>
        <w:t xml:space="preserve"> </w:t>
      </w:r>
      <w:r>
        <w:t>U007,</w:t>
      </w:r>
      <w:r>
        <w:rPr>
          <w:spacing w:val="-19"/>
        </w:rPr>
        <w:t xml:space="preserve"> </w:t>
      </w:r>
      <w:r>
        <w:t>(derivado de la fusión del Programa presupuestal U002 “SUBSEMUN” y Programa presupuestal U003 “SPA”). En dichos manuales se considerarán las áreas de oportunidad detectadas a partir de la realización de encuestas de satisfacción de ejercicios fiscales anteriores, se detallan plazos y responsables de la ejecución de las distintas etapas de los procesos, las metas y acciones, así como de los indicadores y medios de verificación del mismo. Consolidando la siguiente</w:t>
      </w:r>
      <w:r>
        <w:rPr>
          <w:spacing w:val="-15"/>
        </w:rPr>
        <w:t xml:space="preserve"> </w:t>
      </w:r>
      <w:r>
        <w:t>MIR.</w:t>
      </w:r>
    </w:p>
    <w:p w:rsidR="001F546E" w:rsidRDefault="001F546E">
      <w:pPr>
        <w:spacing w:line="360" w:lineRule="auto"/>
        <w:jc w:val="both"/>
        <w:sectPr w:rsidR="001F546E">
          <w:headerReference w:type="default" r:id="rId55"/>
          <w:pgSz w:w="12240" w:h="15840"/>
          <w:pgMar w:top="1360" w:right="360" w:bottom="1420" w:left="1600" w:header="280" w:footer="1230" w:gutter="0"/>
          <w:cols w:space="720"/>
        </w:sectPr>
      </w:pPr>
    </w:p>
    <w:p w:rsidR="001F546E" w:rsidRDefault="00F409A9">
      <w:pPr>
        <w:pStyle w:val="Ttulo8"/>
        <w:spacing w:before="19" w:line="360" w:lineRule="auto"/>
        <w:ind w:left="1308" w:right="911" w:hanging="924"/>
      </w:pPr>
      <w:r>
        <w:rPr>
          <w:lang w:val="en-US"/>
        </w:rPr>
        <w:lastRenderedPageBreak/>
        <w:pict>
          <v:shape id="_x0000_s1312" type="#_x0000_t202" style="position:absolute;left:0;text-align:left;margin-left:83.8pt;margin-top:47.1pt;width:444.8pt;height:411.65pt;z-index:251615232;mso-wrap-distance-left:0;mso-wrap-distance-right:0;mso-position-horizontal-relative:page" filled="f" stroked="f">
            <v:textbox inset="0,0,0,0">
              <w:txbxContent>
                <w:tbl>
                  <w:tblPr>
                    <w:tblStyle w:val="TableNormal"/>
                    <w:tblW w:w="0" w:type="auto"/>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486"/>
                    <w:gridCol w:w="2521"/>
                    <w:gridCol w:w="2694"/>
                    <w:gridCol w:w="2183"/>
                  </w:tblGrid>
                  <w:tr w:rsidR="001F546E">
                    <w:trPr>
                      <w:trHeight w:val="319"/>
                    </w:trPr>
                    <w:tc>
                      <w:tcPr>
                        <w:tcW w:w="1486" w:type="dxa"/>
                        <w:tcBorders>
                          <w:top w:val="nil"/>
                          <w:left w:val="nil"/>
                          <w:bottom w:val="nil"/>
                          <w:right w:val="nil"/>
                        </w:tcBorders>
                        <w:shd w:val="clear" w:color="auto" w:fill="9BBA58"/>
                      </w:tcPr>
                      <w:p w:rsidR="001F546E" w:rsidRDefault="00F243C0">
                        <w:pPr>
                          <w:pStyle w:val="TableParagraph"/>
                          <w:spacing w:before="40"/>
                          <w:ind w:left="112"/>
                          <w:rPr>
                            <w:rFonts w:ascii="Arial Narrow"/>
                            <w:b/>
                            <w:sz w:val="20"/>
                          </w:rPr>
                        </w:pPr>
                        <w:r>
                          <w:rPr>
                            <w:rFonts w:ascii="Arial Narrow"/>
                            <w:b/>
                            <w:sz w:val="20"/>
                          </w:rPr>
                          <w:t>Nivel</w:t>
                        </w:r>
                      </w:p>
                    </w:tc>
                    <w:tc>
                      <w:tcPr>
                        <w:tcW w:w="2521" w:type="dxa"/>
                        <w:tcBorders>
                          <w:top w:val="nil"/>
                          <w:left w:val="nil"/>
                          <w:bottom w:val="nil"/>
                          <w:right w:val="nil"/>
                        </w:tcBorders>
                        <w:shd w:val="clear" w:color="auto" w:fill="9BBA58"/>
                      </w:tcPr>
                      <w:p w:rsidR="001F546E" w:rsidRDefault="00F243C0">
                        <w:pPr>
                          <w:pStyle w:val="TableParagraph"/>
                          <w:spacing w:before="40"/>
                          <w:ind w:left="112"/>
                          <w:rPr>
                            <w:rFonts w:ascii="Arial Narrow"/>
                            <w:b/>
                            <w:sz w:val="20"/>
                          </w:rPr>
                        </w:pPr>
                        <w:r>
                          <w:rPr>
                            <w:rFonts w:ascii="Arial Narrow"/>
                            <w:b/>
                            <w:sz w:val="20"/>
                          </w:rPr>
                          <w:t>Resumen Narrativo</w:t>
                        </w:r>
                      </w:p>
                    </w:tc>
                    <w:tc>
                      <w:tcPr>
                        <w:tcW w:w="2694" w:type="dxa"/>
                        <w:tcBorders>
                          <w:top w:val="nil"/>
                          <w:left w:val="nil"/>
                          <w:bottom w:val="nil"/>
                          <w:right w:val="nil"/>
                        </w:tcBorders>
                        <w:shd w:val="clear" w:color="auto" w:fill="9BBA58"/>
                      </w:tcPr>
                      <w:p w:rsidR="001F546E" w:rsidRDefault="00F243C0">
                        <w:pPr>
                          <w:pStyle w:val="TableParagraph"/>
                          <w:spacing w:before="40"/>
                          <w:ind w:left="111"/>
                          <w:rPr>
                            <w:rFonts w:ascii="Arial Narrow"/>
                            <w:b/>
                            <w:sz w:val="20"/>
                          </w:rPr>
                        </w:pPr>
                        <w:r>
                          <w:rPr>
                            <w:rFonts w:ascii="Arial Narrow"/>
                            <w:b/>
                            <w:sz w:val="20"/>
                          </w:rPr>
                          <w:t>Indicador</w:t>
                        </w:r>
                      </w:p>
                    </w:tc>
                    <w:tc>
                      <w:tcPr>
                        <w:tcW w:w="2183" w:type="dxa"/>
                        <w:tcBorders>
                          <w:top w:val="nil"/>
                          <w:left w:val="nil"/>
                          <w:bottom w:val="nil"/>
                          <w:right w:val="nil"/>
                        </w:tcBorders>
                        <w:shd w:val="clear" w:color="auto" w:fill="9BBA58"/>
                      </w:tcPr>
                      <w:p w:rsidR="001F546E" w:rsidRDefault="00F243C0">
                        <w:pPr>
                          <w:pStyle w:val="TableParagraph"/>
                          <w:spacing w:before="40"/>
                          <w:ind w:left="111"/>
                          <w:rPr>
                            <w:rFonts w:ascii="Arial Narrow" w:hAnsi="Arial Narrow"/>
                            <w:b/>
                            <w:sz w:val="20"/>
                          </w:rPr>
                        </w:pPr>
                        <w:r>
                          <w:rPr>
                            <w:rFonts w:ascii="Arial Narrow" w:hAnsi="Arial Narrow"/>
                            <w:b/>
                            <w:sz w:val="20"/>
                          </w:rPr>
                          <w:t>Medio de Verificación</w:t>
                        </w:r>
                      </w:p>
                    </w:tc>
                  </w:tr>
                  <w:tr w:rsidR="001F546E">
                    <w:trPr>
                      <w:trHeight w:val="818"/>
                    </w:trPr>
                    <w:tc>
                      <w:tcPr>
                        <w:tcW w:w="1486" w:type="dxa"/>
                        <w:vMerge w:val="restart"/>
                        <w:tcBorders>
                          <w:top w:val="nil"/>
                        </w:tcBorders>
                        <w:shd w:val="clear" w:color="auto" w:fill="EAF0DD"/>
                      </w:tcPr>
                      <w:p w:rsidR="001F546E" w:rsidRDefault="001F546E">
                        <w:pPr>
                          <w:pStyle w:val="TableParagraph"/>
                          <w:rPr>
                            <w:b/>
                          </w:rPr>
                        </w:pPr>
                      </w:p>
                      <w:p w:rsidR="001F546E" w:rsidRDefault="001F546E">
                        <w:pPr>
                          <w:pStyle w:val="TableParagraph"/>
                          <w:rPr>
                            <w:b/>
                          </w:rPr>
                        </w:pPr>
                      </w:p>
                      <w:p w:rsidR="001F546E" w:rsidRDefault="001F546E">
                        <w:pPr>
                          <w:pStyle w:val="TableParagraph"/>
                          <w:spacing w:before="2"/>
                          <w:rPr>
                            <w:b/>
                            <w:sz w:val="31"/>
                          </w:rPr>
                        </w:pPr>
                      </w:p>
                      <w:p w:rsidR="001F546E" w:rsidRDefault="00F243C0">
                        <w:pPr>
                          <w:pStyle w:val="TableParagraph"/>
                          <w:ind w:left="570" w:right="565"/>
                          <w:jc w:val="center"/>
                          <w:rPr>
                            <w:rFonts w:ascii="Arial Narrow"/>
                            <w:b/>
                            <w:sz w:val="20"/>
                          </w:rPr>
                        </w:pPr>
                        <w:r>
                          <w:rPr>
                            <w:rFonts w:ascii="Arial Narrow"/>
                            <w:b/>
                            <w:sz w:val="20"/>
                          </w:rPr>
                          <w:t>Fin:</w:t>
                        </w:r>
                      </w:p>
                    </w:tc>
                    <w:tc>
                      <w:tcPr>
                        <w:tcW w:w="2521" w:type="dxa"/>
                        <w:vMerge w:val="restart"/>
                        <w:tcBorders>
                          <w:top w:val="nil"/>
                        </w:tcBorders>
                        <w:shd w:val="clear" w:color="auto" w:fill="EAF0DD"/>
                      </w:tcPr>
                      <w:p w:rsidR="001F546E" w:rsidRDefault="00F243C0">
                        <w:pPr>
                          <w:pStyle w:val="TableParagraph"/>
                          <w:spacing w:before="127"/>
                          <w:ind w:left="107" w:right="7"/>
                          <w:rPr>
                            <w:rFonts w:ascii="Arial Narrow" w:hAnsi="Arial Narrow"/>
                            <w:sz w:val="20"/>
                          </w:rPr>
                        </w:pPr>
                        <w:r>
                          <w:rPr>
                            <w:rFonts w:ascii="Arial Narrow" w:hAnsi="Arial Narrow"/>
                            <w:sz w:val="20"/>
                          </w:rPr>
                          <w:t>“Contribuir a mejorar las condiciones de seguridad y justicia mediante el fortalecimiento de las instituciones de seguridad pública de los beneficiarios del Programa Presupuestario</w:t>
                        </w:r>
                      </w:p>
                      <w:p w:rsidR="001F546E" w:rsidRDefault="00F243C0">
                        <w:pPr>
                          <w:pStyle w:val="TableParagraph"/>
                          <w:spacing w:line="228" w:lineRule="exact"/>
                          <w:ind w:left="107"/>
                          <w:rPr>
                            <w:rFonts w:ascii="Arial Narrow" w:hAnsi="Arial Narrow"/>
                            <w:sz w:val="20"/>
                          </w:rPr>
                        </w:pPr>
                        <w:r>
                          <w:rPr>
                            <w:rFonts w:ascii="Arial Narrow" w:hAnsi="Arial Narrow"/>
                            <w:sz w:val="20"/>
                          </w:rPr>
                          <w:t>U007”</w:t>
                        </w:r>
                      </w:p>
                    </w:tc>
                    <w:tc>
                      <w:tcPr>
                        <w:tcW w:w="2694" w:type="dxa"/>
                        <w:tcBorders>
                          <w:top w:val="nil"/>
                        </w:tcBorders>
                        <w:shd w:val="clear" w:color="auto" w:fill="EAF0DD"/>
                      </w:tcPr>
                      <w:p w:rsidR="001F546E" w:rsidRDefault="00F243C0">
                        <w:pPr>
                          <w:pStyle w:val="TableParagraph"/>
                          <w:spacing w:before="175"/>
                          <w:ind w:left="106" w:right="214"/>
                          <w:rPr>
                            <w:rFonts w:ascii="Arial Narrow"/>
                            <w:sz w:val="20"/>
                          </w:rPr>
                        </w:pPr>
                        <w:r>
                          <w:rPr>
                            <w:rFonts w:ascii="Arial Narrow"/>
                            <w:sz w:val="20"/>
                          </w:rPr>
                          <w:t>Tasa de delitos del fuero federal por cada 100 mil habitantes</w:t>
                        </w:r>
                      </w:p>
                    </w:tc>
                    <w:tc>
                      <w:tcPr>
                        <w:tcW w:w="2183" w:type="dxa"/>
                        <w:tcBorders>
                          <w:top w:val="nil"/>
                        </w:tcBorders>
                        <w:shd w:val="clear" w:color="auto" w:fill="EAF0DD"/>
                      </w:tcPr>
                      <w:p w:rsidR="001F546E" w:rsidRDefault="00F243C0">
                        <w:pPr>
                          <w:pStyle w:val="TableParagraph"/>
                          <w:spacing w:before="175"/>
                          <w:ind w:left="106" w:right="287"/>
                          <w:rPr>
                            <w:rFonts w:ascii="Arial Narrow"/>
                            <w:sz w:val="20"/>
                          </w:rPr>
                        </w:pPr>
                        <w:r>
                          <w:rPr>
                            <w:rFonts w:ascii="Arial Narrow"/>
                            <w:sz w:val="20"/>
                          </w:rPr>
                          <w:t>Reporte de incidencia delictiva del SESNSP</w:t>
                        </w:r>
                      </w:p>
                    </w:tc>
                  </w:tr>
                  <w:tr w:rsidR="001F546E">
                    <w:trPr>
                      <w:trHeight w:val="1271"/>
                    </w:trPr>
                    <w:tc>
                      <w:tcPr>
                        <w:tcW w:w="1486" w:type="dxa"/>
                        <w:vMerge/>
                        <w:tcBorders>
                          <w:top w:val="nil"/>
                        </w:tcBorders>
                        <w:shd w:val="clear" w:color="auto" w:fill="EAF0DD"/>
                      </w:tcPr>
                      <w:p w:rsidR="001F546E" w:rsidRDefault="001F546E">
                        <w:pPr>
                          <w:rPr>
                            <w:sz w:val="2"/>
                            <w:szCs w:val="2"/>
                          </w:rPr>
                        </w:pPr>
                      </w:p>
                    </w:tc>
                    <w:tc>
                      <w:tcPr>
                        <w:tcW w:w="2521" w:type="dxa"/>
                        <w:vMerge/>
                        <w:tcBorders>
                          <w:top w:val="nil"/>
                        </w:tcBorders>
                        <w:shd w:val="clear" w:color="auto" w:fill="EAF0DD"/>
                      </w:tcPr>
                      <w:p w:rsidR="001F546E" w:rsidRDefault="001F546E">
                        <w:pPr>
                          <w:rPr>
                            <w:sz w:val="2"/>
                            <w:szCs w:val="2"/>
                          </w:rPr>
                        </w:pPr>
                      </w:p>
                    </w:tc>
                    <w:tc>
                      <w:tcPr>
                        <w:tcW w:w="2694" w:type="dxa"/>
                      </w:tcPr>
                      <w:p w:rsidR="001F546E" w:rsidRDefault="00F243C0">
                        <w:pPr>
                          <w:pStyle w:val="TableParagraph"/>
                          <w:spacing w:before="57"/>
                          <w:ind w:left="106"/>
                          <w:rPr>
                            <w:rFonts w:ascii="Arial Narrow" w:hAnsi="Arial Narrow"/>
                            <w:sz w:val="20"/>
                          </w:rPr>
                        </w:pPr>
                        <w:r>
                          <w:rPr>
                            <w:rFonts w:ascii="Arial Narrow" w:hAnsi="Arial Narrow"/>
                            <w:sz w:val="20"/>
                          </w:rPr>
                          <w:t>Tasa de la incidencia delictiva del fuero común por cada cien mil habitantes en los municipios beneficiarios del Programa Presupuestario U007</w:t>
                        </w:r>
                      </w:p>
                    </w:tc>
                    <w:tc>
                      <w:tcPr>
                        <w:tcW w:w="2183" w:type="dxa"/>
                      </w:tcPr>
                      <w:p w:rsidR="001F546E" w:rsidRDefault="001F546E">
                        <w:pPr>
                          <w:pStyle w:val="TableParagraph"/>
                          <w:spacing w:before="6"/>
                          <w:rPr>
                            <w:b/>
                            <w:sz w:val="32"/>
                          </w:rPr>
                        </w:pPr>
                      </w:p>
                      <w:p w:rsidR="001F546E" w:rsidRDefault="00F243C0">
                        <w:pPr>
                          <w:pStyle w:val="TableParagraph"/>
                          <w:ind w:left="106" w:right="287"/>
                          <w:rPr>
                            <w:rFonts w:ascii="Arial Narrow"/>
                            <w:sz w:val="20"/>
                          </w:rPr>
                        </w:pPr>
                        <w:r>
                          <w:rPr>
                            <w:rFonts w:ascii="Arial Narrow"/>
                            <w:sz w:val="20"/>
                          </w:rPr>
                          <w:t>Reporte de incidencia delictiva del SESNSP</w:t>
                        </w:r>
                      </w:p>
                    </w:tc>
                  </w:tr>
                  <w:tr w:rsidR="001F546E">
                    <w:trPr>
                      <w:trHeight w:val="1245"/>
                    </w:trPr>
                    <w:tc>
                      <w:tcPr>
                        <w:tcW w:w="1486" w:type="dxa"/>
                        <w:shd w:val="clear" w:color="auto" w:fill="EAF0DD"/>
                      </w:tcPr>
                      <w:p w:rsidR="001F546E" w:rsidRDefault="001F546E">
                        <w:pPr>
                          <w:pStyle w:val="TableParagraph"/>
                          <w:rPr>
                            <w:b/>
                          </w:rPr>
                        </w:pPr>
                      </w:p>
                      <w:p w:rsidR="001F546E" w:rsidRDefault="001F546E">
                        <w:pPr>
                          <w:pStyle w:val="TableParagraph"/>
                          <w:spacing w:before="9"/>
                          <w:rPr>
                            <w:b/>
                            <w:sz w:val="18"/>
                          </w:rPr>
                        </w:pPr>
                      </w:p>
                      <w:p w:rsidR="001F546E" w:rsidRDefault="00F243C0">
                        <w:pPr>
                          <w:pStyle w:val="TableParagraph"/>
                          <w:ind w:left="107"/>
                          <w:rPr>
                            <w:rFonts w:ascii="Arial Narrow" w:hAnsi="Arial Narrow"/>
                            <w:b/>
                            <w:sz w:val="20"/>
                          </w:rPr>
                        </w:pPr>
                        <w:r>
                          <w:rPr>
                            <w:rFonts w:ascii="Arial Narrow" w:hAnsi="Arial Narrow"/>
                            <w:b/>
                            <w:sz w:val="20"/>
                          </w:rPr>
                          <w:t>Propósito:</w:t>
                        </w:r>
                      </w:p>
                    </w:tc>
                    <w:tc>
                      <w:tcPr>
                        <w:tcW w:w="2521" w:type="dxa"/>
                        <w:shd w:val="clear" w:color="auto" w:fill="EAF0DD"/>
                      </w:tcPr>
                      <w:p w:rsidR="001F546E" w:rsidRDefault="001F546E">
                        <w:pPr>
                          <w:pStyle w:val="TableParagraph"/>
                          <w:spacing w:before="1"/>
                          <w:rPr>
                            <w:b/>
                          </w:rPr>
                        </w:pPr>
                      </w:p>
                      <w:p w:rsidR="001F546E" w:rsidRDefault="00F243C0">
                        <w:pPr>
                          <w:pStyle w:val="TableParagraph"/>
                          <w:ind w:left="107" w:right="7"/>
                          <w:rPr>
                            <w:rFonts w:ascii="Arial Narrow" w:hAnsi="Arial Narrow"/>
                            <w:sz w:val="20"/>
                          </w:rPr>
                        </w:pPr>
                        <w:r>
                          <w:rPr>
                            <w:rFonts w:ascii="Arial Narrow" w:hAnsi="Arial Narrow"/>
                            <w:sz w:val="20"/>
                          </w:rPr>
                          <w:t>“Los beneficiarios del subsidio cuentan con elementos capacitados”</w:t>
                        </w:r>
                      </w:p>
                    </w:tc>
                    <w:tc>
                      <w:tcPr>
                        <w:tcW w:w="2694" w:type="dxa"/>
                        <w:shd w:val="clear" w:color="auto" w:fill="EAF0DD"/>
                      </w:tcPr>
                      <w:p w:rsidR="001F546E" w:rsidRDefault="001F546E">
                        <w:pPr>
                          <w:pStyle w:val="TableParagraph"/>
                          <w:spacing w:before="5"/>
                          <w:rPr>
                            <w:b/>
                            <w:sz w:val="31"/>
                          </w:rPr>
                        </w:pPr>
                      </w:p>
                      <w:p w:rsidR="001F546E" w:rsidRDefault="00F243C0">
                        <w:pPr>
                          <w:pStyle w:val="TableParagraph"/>
                          <w:ind w:left="106"/>
                          <w:rPr>
                            <w:rFonts w:ascii="Arial Narrow"/>
                            <w:sz w:val="20"/>
                          </w:rPr>
                        </w:pPr>
                        <w:r>
                          <w:rPr>
                            <w:rFonts w:ascii="Arial Narrow"/>
                            <w:sz w:val="20"/>
                          </w:rPr>
                          <w:t>Porcentaje de elementos capacitados en el ejercicio fiscal</w:t>
                        </w:r>
                      </w:p>
                    </w:tc>
                    <w:tc>
                      <w:tcPr>
                        <w:tcW w:w="2183" w:type="dxa"/>
                        <w:shd w:val="clear" w:color="auto" w:fill="EAF0DD"/>
                      </w:tcPr>
                      <w:p w:rsidR="001F546E" w:rsidRDefault="00F243C0">
                        <w:pPr>
                          <w:pStyle w:val="TableParagraph"/>
                          <w:spacing w:before="161"/>
                          <w:ind w:left="106" w:right="287"/>
                          <w:rPr>
                            <w:rFonts w:ascii="Arial Narrow"/>
                            <w:sz w:val="20"/>
                          </w:rPr>
                        </w:pPr>
                        <w:r>
                          <w:rPr>
                            <w:rFonts w:ascii="Arial Narrow"/>
                            <w:sz w:val="20"/>
                          </w:rPr>
                          <w:t>Informe de avances que los beneficiarios del Subsidio remiten al SESNSP</w:t>
                        </w:r>
                      </w:p>
                    </w:tc>
                  </w:tr>
                  <w:tr w:rsidR="001F546E">
                    <w:trPr>
                      <w:trHeight w:val="2113"/>
                    </w:trPr>
                    <w:tc>
                      <w:tcPr>
                        <w:tcW w:w="1486" w:type="dxa"/>
                      </w:tcPr>
                      <w:p w:rsidR="001F546E" w:rsidRDefault="001F546E">
                        <w:pPr>
                          <w:pStyle w:val="TableParagraph"/>
                          <w:rPr>
                            <w:b/>
                          </w:rPr>
                        </w:pPr>
                      </w:p>
                      <w:p w:rsidR="001F546E" w:rsidRDefault="001F546E">
                        <w:pPr>
                          <w:pStyle w:val="TableParagraph"/>
                          <w:rPr>
                            <w:b/>
                          </w:rPr>
                        </w:pPr>
                      </w:p>
                      <w:p w:rsidR="001F546E" w:rsidRDefault="001F546E">
                        <w:pPr>
                          <w:pStyle w:val="TableParagraph"/>
                          <w:spacing w:before="9"/>
                          <w:rPr>
                            <w:b/>
                            <w:sz w:val="31"/>
                          </w:rPr>
                        </w:pPr>
                      </w:p>
                      <w:p w:rsidR="001F546E" w:rsidRDefault="00F243C0">
                        <w:pPr>
                          <w:pStyle w:val="TableParagraph"/>
                          <w:ind w:left="107"/>
                          <w:rPr>
                            <w:rFonts w:ascii="Arial Narrow"/>
                            <w:b/>
                            <w:sz w:val="20"/>
                          </w:rPr>
                        </w:pPr>
                        <w:r>
                          <w:rPr>
                            <w:rFonts w:ascii="Arial Narrow"/>
                            <w:b/>
                            <w:sz w:val="20"/>
                          </w:rPr>
                          <w:t>Componente:</w:t>
                        </w:r>
                      </w:p>
                    </w:tc>
                    <w:tc>
                      <w:tcPr>
                        <w:tcW w:w="2521" w:type="dxa"/>
                      </w:tcPr>
                      <w:p w:rsidR="001F546E" w:rsidRDefault="001F546E">
                        <w:pPr>
                          <w:pStyle w:val="TableParagraph"/>
                          <w:rPr>
                            <w:b/>
                          </w:rPr>
                        </w:pPr>
                      </w:p>
                      <w:p w:rsidR="001F546E" w:rsidRDefault="001F546E">
                        <w:pPr>
                          <w:pStyle w:val="TableParagraph"/>
                          <w:rPr>
                            <w:b/>
                            <w:sz w:val="26"/>
                          </w:rPr>
                        </w:pPr>
                      </w:p>
                      <w:p w:rsidR="001F546E" w:rsidRDefault="00F243C0">
                        <w:pPr>
                          <w:pStyle w:val="TableParagraph"/>
                          <w:ind w:left="107" w:right="7"/>
                          <w:rPr>
                            <w:rFonts w:ascii="Arial Narrow" w:hAnsi="Arial Narrow"/>
                            <w:sz w:val="20"/>
                          </w:rPr>
                        </w:pPr>
                        <w:r>
                          <w:rPr>
                            <w:rFonts w:ascii="Arial Narrow" w:hAnsi="Arial Narrow"/>
                            <w:sz w:val="20"/>
                          </w:rPr>
                          <w:t>“Los beneficiarios del subsidio cuentan con elementos evaluados en control de confianza.”</w:t>
                        </w:r>
                      </w:p>
                    </w:tc>
                    <w:tc>
                      <w:tcPr>
                        <w:tcW w:w="2694" w:type="dxa"/>
                      </w:tcPr>
                      <w:p w:rsidR="001F546E" w:rsidRDefault="001F546E">
                        <w:pPr>
                          <w:pStyle w:val="TableParagraph"/>
                          <w:spacing w:before="5"/>
                          <w:rPr>
                            <w:b/>
                            <w:sz w:val="29"/>
                          </w:rPr>
                        </w:pPr>
                      </w:p>
                      <w:p w:rsidR="001F546E" w:rsidRDefault="00F243C0">
                        <w:pPr>
                          <w:pStyle w:val="TableParagraph"/>
                          <w:ind w:left="106" w:right="214"/>
                          <w:rPr>
                            <w:rFonts w:ascii="Arial Narrow"/>
                            <w:sz w:val="20"/>
                          </w:rPr>
                        </w:pPr>
                        <w:r>
                          <w:rPr>
                            <w:rFonts w:ascii="Arial Narrow"/>
                            <w:sz w:val="20"/>
                          </w:rPr>
                          <w:t>Porcentaje de elementos evaluados en Control de Confianza en el ejercicio fiscal, con respecto a los elementos convenidos con recursos del Programa Presupuestario U007</w:t>
                        </w:r>
                      </w:p>
                    </w:tc>
                    <w:tc>
                      <w:tcPr>
                        <w:tcW w:w="2183" w:type="dxa"/>
                      </w:tcPr>
                      <w:p w:rsidR="001F546E" w:rsidRDefault="001F546E">
                        <w:pPr>
                          <w:pStyle w:val="TableParagraph"/>
                          <w:rPr>
                            <w:b/>
                          </w:rPr>
                        </w:pPr>
                      </w:p>
                      <w:p w:rsidR="001F546E" w:rsidRDefault="001F546E">
                        <w:pPr>
                          <w:pStyle w:val="TableParagraph"/>
                          <w:spacing w:before="9"/>
                          <w:rPr>
                            <w:b/>
                            <w:sz w:val="16"/>
                          </w:rPr>
                        </w:pPr>
                      </w:p>
                      <w:p w:rsidR="001F546E" w:rsidRDefault="00F243C0">
                        <w:pPr>
                          <w:pStyle w:val="TableParagraph"/>
                          <w:ind w:left="106" w:right="214"/>
                          <w:rPr>
                            <w:rFonts w:ascii="Arial Narrow" w:hAnsi="Arial Narrow"/>
                            <w:sz w:val="20"/>
                          </w:rPr>
                        </w:pPr>
                        <w:r>
                          <w:rPr>
                            <w:rFonts w:ascii="Arial Narrow" w:hAnsi="Arial Narrow"/>
                            <w:sz w:val="20"/>
                          </w:rPr>
                          <w:t>Información provista por los Centros de Certificación y Control de Confianza de las Entidades Federativas.</w:t>
                        </w:r>
                      </w:p>
                    </w:tc>
                  </w:tr>
                  <w:tr w:rsidR="001F546E">
                    <w:trPr>
                      <w:trHeight w:val="1286"/>
                    </w:trPr>
                    <w:tc>
                      <w:tcPr>
                        <w:tcW w:w="1486" w:type="dxa"/>
                        <w:shd w:val="clear" w:color="auto" w:fill="EAF0DD"/>
                      </w:tcPr>
                      <w:p w:rsidR="001F546E" w:rsidRDefault="001F546E">
                        <w:pPr>
                          <w:pStyle w:val="TableParagraph"/>
                          <w:spacing w:before="3"/>
                          <w:rPr>
                            <w:b/>
                            <w:sz w:val="23"/>
                          </w:rPr>
                        </w:pPr>
                      </w:p>
                      <w:p w:rsidR="001F546E" w:rsidRDefault="00F243C0">
                        <w:pPr>
                          <w:pStyle w:val="TableParagraph"/>
                          <w:ind w:left="107"/>
                          <w:rPr>
                            <w:rFonts w:ascii="Arial Narrow"/>
                            <w:b/>
                            <w:sz w:val="20"/>
                          </w:rPr>
                        </w:pPr>
                        <w:r>
                          <w:rPr>
                            <w:rFonts w:ascii="Arial Narrow"/>
                            <w:b/>
                            <w:sz w:val="20"/>
                          </w:rPr>
                          <w:t>Actividad 1 del</w:t>
                        </w:r>
                      </w:p>
                      <w:p w:rsidR="001F546E" w:rsidRDefault="00F243C0">
                        <w:pPr>
                          <w:pStyle w:val="TableParagraph"/>
                          <w:ind w:left="107"/>
                          <w:rPr>
                            <w:rFonts w:ascii="Arial Narrow"/>
                            <w:b/>
                            <w:sz w:val="20"/>
                          </w:rPr>
                        </w:pPr>
                        <w:r>
                          <w:rPr>
                            <w:rFonts w:ascii="Arial Narrow"/>
                            <w:b/>
                            <w:sz w:val="20"/>
                          </w:rPr>
                          <w:t>Componente 1:</w:t>
                        </w:r>
                      </w:p>
                    </w:tc>
                    <w:tc>
                      <w:tcPr>
                        <w:tcW w:w="2521" w:type="dxa"/>
                        <w:shd w:val="clear" w:color="auto" w:fill="EAF0DD"/>
                      </w:tcPr>
                      <w:p w:rsidR="001F546E" w:rsidRDefault="001F546E">
                        <w:pPr>
                          <w:pStyle w:val="TableParagraph"/>
                          <w:spacing w:before="11"/>
                          <w:rPr>
                            <w:b/>
                            <w:sz w:val="32"/>
                          </w:rPr>
                        </w:pPr>
                      </w:p>
                      <w:p w:rsidR="001F546E" w:rsidRDefault="00F243C0">
                        <w:pPr>
                          <w:pStyle w:val="TableParagraph"/>
                          <w:spacing w:before="1"/>
                          <w:ind w:left="107" w:right="7"/>
                          <w:rPr>
                            <w:rFonts w:ascii="Arial Narrow" w:hAnsi="Arial Narrow"/>
                            <w:sz w:val="20"/>
                          </w:rPr>
                        </w:pPr>
                        <w:r>
                          <w:rPr>
                            <w:rFonts w:ascii="Arial Narrow" w:hAnsi="Arial Narrow"/>
                            <w:sz w:val="20"/>
                          </w:rPr>
                          <w:t>“Transferencia de recursos del subsidio a los beneficiarios.”</w:t>
                        </w:r>
                      </w:p>
                    </w:tc>
                    <w:tc>
                      <w:tcPr>
                        <w:tcW w:w="2694" w:type="dxa"/>
                        <w:shd w:val="clear" w:color="auto" w:fill="EAF0DD"/>
                      </w:tcPr>
                      <w:p w:rsidR="001F546E" w:rsidRDefault="001F546E">
                        <w:pPr>
                          <w:pStyle w:val="TableParagraph"/>
                          <w:spacing w:before="11"/>
                          <w:rPr>
                            <w:b/>
                            <w:sz w:val="32"/>
                          </w:rPr>
                        </w:pPr>
                      </w:p>
                      <w:p w:rsidR="001F546E" w:rsidRDefault="00F243C0">
                        <w:pPr>
                          <w:pStyle w:val="TableParagraph"/>
                          <w:spacing w:before="1"/>
                          <w:ind w:left="106" w:right="214"/>
                          <w:rPr>
                            <w:rFonts w:ascii="Arial Narrow" w:hAnsi="Arial Narrow"/>
                            <w:sz w:val="20"/>
                          </w:rPr>
                        </w:pPr>
                        <w:r>
                          <w:rPr>
                            <w:rFonts w:ascii="Arial Narrow" w:hAnsi="Arial Narrow"/>
                            <w:sz w:val="20"/>
                          </w:rPr>
                          <w:t>Ministración de Recursos del Subsidio</w:t>
                        </w:r>
                      </w:p>
                    </w:tc>
                    <w:tc>
                      <w:tcPr>
                        <w:tcW w:w="2183" w:type="dxa"/>
                        <w:shd w:val="clear" w:color="auto" w:fill="EAF0DD"/>
                      </w:tcPr>
                      <w:p w:rsidR="001F546E" w:rsidRDefault="001F546E">
                        <w:pPr>
                          <w:pStyle w:val="TableParagraph"/>
                          <w:spacing w:before="10"/>
                          <w:rPr>
                            <w:b/>
                            <w:sz w:val="23"/>
                          </w:rPr>
                        </w:pPr>
                      </w:p>
                      <w:p w:rsidR="001F546E" w:rsidRDefault="00F243C0">
                        <w:pPr>
                          <w:pStyle w:val="TableParagraph"/>
                          <w:ind w:left="106" w:right="178"/>
                          <w:rPr>
                            <w:rFonts w:ascii="Arial Narrow" w:hAnsi="Arial Narrow"/>
                            <w:sz w:val="20"/>
                          </w:rPr>
                        </w:pPr>
                        <w:r>
                          <w:rPr>
                            <w:rFonts w:ascii="Arial Narrow" w:hAnsi="Arial Narrow"/>
                            <w:sz w:val="20"/>
                          </w:rPr>
                          <w:t>Sistema Informático del Registro de Información y Seguimiento del Subsidio</w:t>
                        </w:r>
                      </w:p>
                    </w:tc>
                  </w:tr>
                  <w:tr w:rsidR="001F546E">
                    <w:trPr>
                      <w:trHeight w:val="1118"/>
                    </w:trPr>
                    <w:tc>
                      <w:tcPr>
                        <w:tcW w:w="1486" w:type="dxa"/>
                      </w:tcPr>
                      <w:p w:rsidR="001F546E" w:rsidRDefault="001F546E">
                        <w:pPr>
                          <w:pStyle w:val="TableParagraph"/>
                          <w:spacing w:before="5"/>
                          <w:rPr>
                            <w:b/>
                            <w:sz w:val="16"/>
                          </w:rPr>
                        </w:pPr>
                      </w:p>
                      <w:p w:rsidR="001F546E" w:rsidRDefault="00F243C0">
                        <w:pPr>
                          <w:pStyle w:val="TableParagraph"/>
                          <w:ind w:left="107"/>
                          <w:rPr>
                            <w:rFonts w:ascii="Arial Narrow"/>
                            <w:b/>
                            <w:sz w:val="20"/>
                          </w:rPr>
                        </w:pPr>
                        <w:r>
                          <w:rPr>
                            <w:rFonts w:ascii="Arial Narrow"/>
                            <w:b/>
                            <w:sz w:val="20"/>
                          </w:rPr>
                          <w:t>Actividad 2 del</w:t>
                        </w:r>
                      </w:p>
                      <w:p w:rsidR="001F546E" w:rsidRDefault="00F243C0">
                        <w:pPr>
                          <w:pStyle w:val="TableParagraph"/>
                          <w:ind w:left="107"/>
                          <w:rPr>
                            <w:rFonts w:ascii="Arial Narrow"/>
                            <w:b/>
                            <w:sz w:val="20"/>
                          </w:rPr>
                        </w:pPr>
                        <w:r>
                          <w:rPr>
                            <w:rFonts w:ascii="Arial Narrow"/>
                            <w:b/>
                            <w:sz w:val="20"/>
                          </w:rPr>
                          <w:t>Componente 1:</w:t>
                        </w:r>
                      </w:p>
                    </w:tc>
                    <w:tc>
                      <w:tcPr>
                        <w:tcW w:w="2521" w:type="dxa"/>
                      </w:tcPr>
                      <w:p w:rsidR="001F546E" w:rsidRDefault="001F546E">
                        <w:pPr>
                          <w:pStyle w:val="TableParagraph"/>
                          <w:spacing w:before="10"/>
                          <w:rPr>
                            <w:b/>
                            <w:sz w:val="16"/>
                          </w:rPr>
                        </w:pPr>
                      </w:p>
                      <w:p w:rsidR="001F546E" w:rsidRDefault="00F243C0">
                        <w:pPr>
                          <w:pStyle w:val="TableParagraph"/>
                          <w:ind w:left="107" w:right="414"/>
                          <w:rPr>
                            <w:rFonts w:ascii="Arial Narrow" w:hAnsi="Arial Narrow"/>
                            <w:sz w:val="20"/>
                          </w:rPr>
                        </w:pPr>
                        <w:r>
                          <w:rPr>
                            <w:rFonts w:ascii="Arial Narrow" w:hAnsi="Arial Narrow"/>
                            <w:sz w:val="20"/>
                          </w:rPr>
                          <w:t>“Aplicación de recursos del subsidio en materia de seguridad pública”</w:t>
                        </w:r>
                      </w:p>
                    </w:tc>
                    <w:tc>
                      <w:tcPr>
                        <w:tcW w:w="2694" w:type="dxa"/>
                      </w:tcPr>
                      <w:p w:rsidR="001F546E" w:rsidRDefault="001F546E">
                        <w:pPr>
                          <w:pStyle w:val="TableParagraph"/>
                          <w:spacing w:before="1"/>
                          <w:rPr>
                            <w:b/>
                            <w:sz w:val="26"/>
                          </w:rPr>
                        </w:pPr>
                      </w:p>
                      <w:p w:rsidR="001F546E" w:rsidRDefault="00F243C0">
                        <w:pPr>
                          <w:pStyle w:val="TableParagraph"/>
                          <w:ind w:left="106" w:right="643"/>
                          <w:rPr>
                            <w:rFonts w:ascii="Arial Narrow" w:hAnsi="Arial Narrow"/>
                            <w:sz w:val="20"/>
                          </w:rPr>
                        </w:pPr>
                        <w:r>
                          <w:rPr>
                            <w:rFonts w:ascii="Arial Narrow" w:hAnsi="Arial Narrow"/>
                            <w:sz w:val="20"/>
                          </w:rPr>
                          <w:t>Aplicación de recursos del subsidio</w:t>
                        </w:r>
                      </w:p>
                    </w:tc>
                    <w:tc>
                      <w:tcPr>
                        <w:tcW w:w="2183" w:type="dxa"/>
                      </w:tcPr>
                      <w:p w:rsidR="001F546E" w:rsidRDefault="001F546E">
                        <w:pPr>
                          <w:pStyle w:val="TableParagraph"/>
                          <w:spacing w:before="10"/>
                          <w:rPr>
                            <w:b/>
                            <w:sz w:val="16"/>
                          </w:rPr>
                        </w:pPr>
                      </w:p>
                      <w:p w:rsidR="001F546E" w:rsidRDefault="00F243C0">
                        <w:pPr>
                          <w:pStyle w:val="TableParagraph"/>
                          <w:ind w:left="106" w:right="178"/>
                          <w:rPr>
                            <w:rFonts w:ascii="Arial Narrow" w:hAnsi="Arial Narrow"/>
                            <w:sz w:val="20"/>
                          </w:rPr>
                        </w:pPr>
                        <w:r>
                          <w:rPr>
                            <w:rFonts w:ascii="Arial Narrow" w:hAnsi="Arial Narrow"/>
                            <w:sz w:val="20"/>
                          </w:rPr>
                          <w:t>Sistema Informático del Registro de Información y Seguimiento del Subsidio</w:t>
                        </w:r>
                      </w:p>
                    </w:tc>
                  </w:tr>
                </w:tbl>
                <w:p w:rsidR="001F546E" w:rsidRDefault="001F546E">
                  <w:pPr>
                    <w:pStyle w:val="Textoindependiente"/>
                  </w:pPr>
                </w:p>
              </w:txbxContent>
            </v:textbox>
            <w10:wrap type="topAndBottom" anchorx="page"/>
          </v:shape>
        </w:pict>
      </w:r>
      <w:r>
        <w:rPr>
          <w:lang w:val="en-US"/>
        </w:rPr>
        <w:pict>
          <v:group id="_x0000_s1308" style="position:absolute;left:0;text-align:left;margin-left:549.95pt;margin-top:89.8pt;width:38.4pt;height:19.2pt;z-index:251644928;mso-wrap-distance-left:0;mso-wrap-distance-right:0;mso-position-horizontal-relative:page" coordorigin="10999,1796" coordsize="768,384">
            <v:shape id="_x0000_s1311" type="#_x0000_t75" style="position:absolute;left:10999;top:1807;width:768;height:360">
              <v:imagedata r:id="rId18" o:title=""/>
            </v:shape>
            <v:shape id="_x0000_s1310" type="#_x0000_t75" style="position:absolute;left:11191;top:1795;width:384;height:384">
              <v:imagedata r:id="rId19" o:title=""/>
            </v:shape>
            <v:shape id="_x0000_s1309" type="#_x0000_t202" style="position:absolute;left:10999;top:1795;width:768;height:384" filled="f" stroked="f">
              <v:textbox inset="0,0,0,0">
                <w:txbxContent>
                  <w:p w:rsidR="001F546E" w:rsidRDefault="00F243C0">
                    <w:pPr>
                      <w:spacing w:before="60"/>
                      <w:ind w:left="253" w:right="250"/>
                      <w:jc w:val="center"/>
                      <w:rPr>
                        <w:rFonts w:ascii="Calibri"/>
                        <w:b/>
                      </w:rPr>
                    </w:pPr>
                    <w:r>
                      <w:rPr>
                        <w:rFonts w:ascii="Calibri"/>
                        <w:b/>
                      </w:rPr>
                      <w:t>21</w:t>
                    </w:r>
                  </w:p>
                </w:txbxContent>
              </v:textbox>
            </v:shape>
            <w10:wrap type="topAndBottom" anchorx="page"/>
          </v:group>
        </w:pict>
      </w:r>
      <w:r w:rsidR="00F243C0">
        <w:t>Tabla 7. Matriz de Indicadores para Resultados Programa Presupuestario U007. “Subsidios en materia de Seguridad Pública”, 2016</w:t>
      </w:r>
    </w:p>
    <w:p w:rsidR="001F546E" w:rsidRDefault="00F243C0">
      <w:pPr>
        <w:ind w:left="142" w:right="1426"/>
        <w:rPr>
          <w:sz w:val="16"/>
        </w:rPr>
      </w:pPr>
      <w:r>
        <w:rPr>
          <w:sz w:val="16"/>
        </w:rPr>
        <w:t xml:space="preserve">Fuente: Secretariado Ejecutivo del Sistema Nacional de Seguridad Pública. Informe de evaluación en materia de diseño. Programa Presupuestario U007. “Subsidios en materia de Seguridad Pública” Disponibles en: </w:t>
      </w:r>
      <w:hyperlink r:id="rId56">
        <w:r>
          <w:rPr>
            <w:spacing w:val="-1"/>
            <w:sz w:val="16"/>
          </w:rPr>
          <w:t>http://www.secretariadoejecutivo.gob.mx/work/models/SecretariadoEjecutivo/Resource/1051/1/images/Evaluacion_diseno_PP_U007.pd</w:t>
        </w:r>
      </w:hyperlink>
      <w:r>
        <w:rPr>
          <w:spacing w:val="-1"/>
          <w:sz w:val="16"/>
        </w:rPr>
        <w:t xml:space="preserve">   </w:t>
      </w:r>
      <w:r>
        <w:rPr>
          <w:sz w:val="16"/>
        </w:rPr>
        <w:t>f</w:t>
      </w:r>
    </w:p>
    <w:p w:rsidR="001F546E" w:rsidRDefault="001F546E">
      <w:pPr>
        <w:rPr>
          <w:sz w:val="16"/>
        </w:rPr>
        <w:sectPr w:rsidR="001F546E">
          <w:pgSz w:w="12240" w:h="15840"/>
          <w:pgMar w:top="1360" w:right="360" w:bottom="1420" w:left="1560" w:header="280" w:footer="1230" w:gutter="0"/>
          <w:cols w:space="720"/>
        </w:sectPr>
      </w:pPr>
    </w:p>
    <w:p w:rsidR="001F546E" w:rsidRDefault="00F243C0">
      <w:pPr>
        <w:pStyle w:val="Ttulo5"/>
        <w:spacing w:line="360" w:lineRule="auto"/>
        <w:ind w:left="442" w:right="1338"/>
        <w:jc w:val="both"/>
      </w:pPr>
      <w:r>
        <w:lastRenderedPageBreak/>
        <w:t>Análisis</w:t>
      </w:r>
      <w:r>
        <w:rPr>
          <w:spacing w:val="-23"/>
        </w:rPr>
        <w:t xml:space="preserve"> </w:t>
      </w:r>
      <w:r>
        <w:t>del</w:t>
      </w:r>
      <w:r>
        <w:rPr>
          <w:spacing w:val="-20"/>
        </w:rPr>
        <w:t xml:space="preserve"> </w:t>
      </w:r>
      <w:r>
        <w:t>presupuesto</w:t>
      </w:r>
      <w:r>
        <w:rPr>
          <w:spacing w:val="-22"/>
        </w:rPr>
        <w:t xml:space="preserve"> </w:t>
      </w:r>
      <w:r>
        <w:t>original,</w:t>
      </w:r>
      <w:r>
        <w:rPr>
          <w:spacing w:val="-23"/>
        </w:rPr>
        <w:t xml:space="preserve"> </w:t>
      </w:r>
      <w:r>
        <w:t>modificado</w:t>
      </w:r>
      <w:r>
        <w:rPr>
          <w:spacing w:val="-23"/>
        </w:rPr>
        <w:t xml:space="preserve"> </w:t>
      </w:r>
      <w:r>
        <w:t>y</w:t>
      </w:r>
      <w:r>
        <w:rPr>
          <w:spacing w:val="-22"/>
        </w:rPr>
        <w:t xml:space="preserve"> </w:t>
      </w:r>
      <w:r>
        <w:t>ejercido</w:t>
      </w:r>
      <w:r>
        <w:rPr>
          <w:spacing w:val="-16"/>
        </w:rPr>
        <w:t xml:space="preserve"> </w:t>
      </w:r>
      <w:r>
        <w:t>del ciclo</w:t>
      </w:r>
      <w:r>
        <w:rPr>
          <w:spacing w:val="-6"/>
        </w:rPr>
        <w:t xml:space="preserve"> </w:t>
      </w:r>
      <w:r>
        <w:t>2016</w:t>
      </w:r>
    </w:p>
    <w:p w:rsidR="001F546E" w:rsidRDefault="001F546E">
      <w:pPr>
        <w:pStyle w:val="Textoindependiente"/>
        <w:spacing w:before="6"/>
        <w:rPr>
          <w:b/>
          <w:sz w:val="36"/>
        </w:rPr>
      </w:pPr>
    </w:p>
    <w:p w:rsidR="001F546E" w:rsidRDefault="00F409A9">
      <w:pPr>
        <w:pStyle w:val="Textoindependiente"/>
        <w:ind w:left="442"/>
      </w:pPr>
      <w:r>
        <w:rPr>
          <w:lang w:val="en-US"/>
        </w:rPr>
        <w:pict>
          <v:group id="_x0000_s1304" style="position:absolute;left:0;text-align:left;margin-left:549.95pt;margin-top:8.2pt;width:38.4pt;height:19.2pt;z-index:251645952;mso-position-horizontal-relative:page" coordorigin="10999,164" coordsize="768,384">
            <v:shape id="_x0000_s1307" type="#_x0000_t75" style="position:absolute;left:10999;top:176;width:768;height:360">
              <v:imagedata r:id="rId18" o:title=""/>
            </v:shape>
            <v:shape id="_x0000_s1306" type="#_x0000_t75" style="position:absolute;left:11191;top:164;width:384;height:384">
              <v:imagedata r:id="rId19" o:title=""/>
            </v:shape>
            <v:shape id="_x0000_s1305" type="#_x0000_t202" style="position:absolute;left:10999;top:164;width:768;height:384" filled="f" stroked="f">
              <v:textbox inset="0,0,0,0">
                <w:txbxContent>
                  <w:p w:rsidR="001F546E" w:rsidRDefault="00F243C0">
                    <w:pPr>
                      <w:spacing w:before="60"/>
                      <w:ind w:left="253" w:right="250"/>
                      <w:jc w:val="center"/>
                      <w:rPr>
                        <w:rFonts w:ascii="Calibri"/>
                        <w:b/>
                      </w:rPr>
                    </w:pPr>
                    <w:r>
                      <w:rPr>
                        <w:rFonts w:ascii="Calibri"/>
                        <w:b/>
                      </w:rPr>
                      <w:t>22</w:t>
                    </w:r>
                  </w:p>
                </w:txbxContent>
              </v:textbox>
            </v:shape>
            <w10:wrap anchorx="page"/>
          </v:group>
        </w:pict>
      </w:r>
      <w:r w:rsidR="00F243C0">
        <w:t>A continuación, se presentan los momentos contables del ejercicio 2016 del FORTASEG:</w:t>
      </w:r>
    </w:p>
    <w:p w:rsidR="001F546E" w:rsidRDefault="001F546E">
      <w:pPr>
        <w:pStyle w:val="Textoindependiente"/>
        <w:spacing w:before="1"/>
        <w:rPr>
          <w:sz w:val="12"/>
        </w:rPr>
      </w:pPr>
    </w:p>
    <w:tbl>
      <w:tblPr>
        <w:tblStyle w:val="TableNormal"/>
        <w:tblW w:w="0" w:type="auto"/>
        <w:tblInd w:w="11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718"/>
        <w:gridCol w:w="1371"/>
        <w:gridCol w:w="1438"/>
        <w:gridCol w:w="1513"/>
        <w:gridCol w:w="1342"/>
        <w:gridCol w:w="1352"/>
        <w:gridCol w:w="761"/>
      </w:tblGrid>
      <w:tr w:rsidR="001F546E">
        <w:trPr>
          <w:trHeight w:val="635"/>
        </w:trPr>
        <w:tc>
          <w:tcPr>
            <w:tcW w:w="1718" w:type="dxa"/>
            <w:tcBorders>
              <w:top w:val="nil"/>
              <w:left w:val="nil"/>
              <w:bottom w:val="nil"/>
              <w:right w:val="nil"/>
            </w:tcBorders>
            <w:shd w:val="clear" w:color="auto" w:fill="9BBA58"/>
          </w:tcPr>
          <w:p w:rsidR="001F546E" w:rsidRDefault="00F243C0">
            <w:pPr>
              <w:pStyle w:val="TableParagraph"/>
              <w:spacing w:before="107" w:line="242" w:lineRule="auto"/>
              <w:ind w:left="110" w:firstLine="230"/>
              <w:rPr>
                <w:b/>
                <w:sz w:val="20"/>
              </w:rPr>
            </w:pPr>
            <w:r>
              <w:rPr>
                <w:b/>
                <w:color w:val="FFFFFF"/>
                <w:sz w:val="20"/>
              </w:rPr>
              <w:t xml:space="preserve">Programas </w:t>
            </w:r>
            <w:r>
              <w:rPr>
                <w:b/>
                <w:color w:val="FFFFFF"/>
                <w:w w:val="95"/>
                <w:sz w:val="20"/>
              </w:rPr>
              <w:t>Presupuestarios</w:t>
            </w:r>
          </w:p>
        </w:tc>
        <w:tc>
          <w:tcPr>
            <w:tcW w:w="1371" w:type="dxa"/>
            <w:tcBorders>
              <w:top w:val="nil"/>
              <w:left w:val="nil"/>
              <w:bottom w:val="nil"/>
              <w:right w:val="nil"/>
            </w:tcBorders>
            <w:shd w:val="clear" w:color="auto" w:fill="9BBA58"/>
          </w:tcPr>
          <w:p w:rsidR="001F546E" w:rsidRDefault="001F546E">
            <w:pPr>
              <w:pStyle w:val="TableParagraph"/>
              <w:spacing w:before="1"/>
              <w:rPr>
                <w:sz w:val="21"/>
              </w:rPr>
            </w:pPr>
          </w:p>
          <w:p w:rsidR="001F546E" w:rsidRDefault="00F243C0">
            <w:pPr>
              <w:pStyle w:val="TableParagraph"/>
              <w:ind w:left="240"/>
              <w:rPr>
                <w:b/>
                <w:sz w:val="20"/>
              </w:rPr>
            </w:pPr>
            <w:r>
              <w:rPr>
                <w:b/>
                <w:color w:val="FFFFFF"/>
                <w:sz w:val="20"/>
              </w:rPr>
              <w:t>Aprobado</w:t>
            </w:r>
          </w:p>
        </w:tc>
        <w:tc>
          <w:tcPr>
            <w:tcW w:w="1438" w:type="dxa"/>
            <w:tcBorders>
              <w:top w:val="nil"/>
              <w:left w:val="nil"/>
              <w:bottom w:val="nil"/>
              <w:right w:val="nil"/>
            </w:tcBorders>
            <w:shd w:val="clear" w:color="auto" w:fill="9BBA58"/>
          </w:tcPr>
          <w:p w:rsidR="001F546E" w:rsidRDefault="001F546E">
            <w:pPr>
              <w:pStyle w:val="TableParagraph"/>
              <w:spacing w:before="1"/>
              <w:rPr>
                <w:sz w:val="21"/>
              </w:rPr>
            </w:pPr>
          </w:p>
          <w:p w:rsidR="001F546E" w:rsidRDefault="00F243C0">
            <w:pPr>
              <w:pStyle w:val="TableParagraph"/>
              <w:ind w:left="218"/>
              <w:rPr>
                <w:b/>
                <w:sz w:val="20"/>
              </w:rPr>
            </w:pPr>
            <w:r>
              <w:rPr>
                <w:b/>
                <w:color w:val="FFFFFF"/>
                <w:sz w:val="20"/>
              </w:rPr>
              <w:t>Modificado</w:t>
            </w:r>
          </w:p>
        </w:tc>
        <w:tc>
          <w:tcPr>
            <w:tcW w:w="1513" w:type="dxa"/>
            <w:tcBorders>
              <w:top w:val="nil"/>
              <w:left w:val="nil"/>
              <w:bottom w:val="nil"/>
              <w:right w:val="nil"/>
            </w:tcBorders>
            <w:shd w:val="clear" w:color="auto" w:fill="9BBA58"/>
          </w:tcPr>
          <w:p w:rsidR="001F546E" w:rsidRDefault="00F243C0">
            <w:pPr>
              <w:pStyle w:val="TableParagraph"/>
              <w:spacing w:before="107" w:line="242" w:lineRule="auto"/>
              <w:ind w:left="247" w:firstLine="9"/>
              <w:rPr>
                <w:b/>
                <w:sz w:val="20"/>
              </w:rPr>
            </w:pPr>
            <w:r>
              <w:rPr>
                <w:b/>
                <w:color w:val="FFFFFF"/>
                <w:w w:val="95"/>
                <w:sz w:val="20"/>
              </w:rPr>
              <w:t xml:space="preserve">Recaudado </w:t>
            </w:r>
            <w:r>
              <w:rPr>
                <w:b/>
                <w:color w:val="FFFFFF"/>
                <w:sz w:val="20"/>
              </w:rPr>
              <w:t>Ministrado</w:t>
            </w:r>
          </w:p>
        </w:tc>
        <w:tc>
          <w:tcPr>
            <w:tcW w:w="1342" w:type="dxa"/>
            <w:tcBorders>
              <w:top w:val="nil"/>
              <w:left w:val="nil"/>
              <w:bottom w:val="nil"/>
              <w:right w:val="nil"/>
            </w:tcBorders>
            <w:shd w:val="clear" w:color="auto" w:fill="9BBA58"/>
          </w:tcPr>
          <w:p w:rsidR="001F546E" w:rsidRDefault="001F546E">
            <w:pPr>
              <w:pStyle w:val="TableParagraph"/>
              <w:spacing w:before="5"/>
              <w:rPr>
                <w:sz w:val="32"/>
              </w:rPr>
            </w:pPr>
          </w:p>
          <w:p w:rsidR="001F546E" w:rsidRDefault="00F243C0">
            <w:pPr>
              <w:pStyle w:val="TableParagraph"/>
              <w:ind w:right="128"/>
              <w:jc w:val="right"/>
              <w:rPr>
                <w:b/>
                <w:sz w:val="20"/>
              </w:rPr>
            </w:pPr>
            <w:r>
              <w:rPr>
                <w:b/>
                <w:color w:val="FFFFFF"/>
                <w:sz w:val="20"/>
              </w:rPr>
              <w:t>Devengado</w:t>
            </w:r>
          </w:p>
        </w:tc>
        <w:tc>
          <w:tcPr>
            <w:tcW w:w="2113" w:type="dxa"/>
            <w:gridSpan w:val="2"/>
            <w:tcBorders>
              <w:top w:val="nil"/>
              <w:left w:val="nil"/>
              <w:bottom w:val="nil"/>
              <w:right w:val="nil"/>
            </w:tcBorders>
            <w:shd w:val="clear" w:color="auto" w:fill="9BBA58"/>
          </w:tcPr>
          <w:p w:rsidR="001F546E" w:rsidRDefault="001F546E">
            <w:pPr>
              <w:pStyle w:val="TableParagraph"/>
              <w:spacing w:before="1"/>
              <w:rPr>
                <w:sz w:val="21"/>
              </w:rPr>
            </w:pPr>
          </w:p>
          <w:p w:rsidR="001F546E" w:rsidRDefault="00F243C0">
            <w:pPr>
              <w:pStyle w:val="TableParagraph"/>
              <w:tabs>
                <w:tab w:val="left" w:pos="1648"/>
              </w:tabs>
              <w:ind w:left="320"/>
              <w:rPr>
                <w:b/>
                <w:sz w:val="20"/>
              </w:rPr>
            </w:pPr>
            <w:r>
              <w:rPr>
                <w:b/>
                <w:color w:val="FFFFFF"/>
                <w:sz w:val="20"/>
              </w:rPr>
              <w:t>Ejercido</w:t>
            </w:r>
            <w:r>
              <w:rPr>
                <w:b/>
                <w:color w:val="FFFFFF"/>
                <w:sz w:val="20"/>
              </w:rPr>
              <w:tab/>
              <w:t>%</w:t>
            </w:r>
          </w:p>
        </w:tc>
      </w:tr>
      <w:tr w:rsidR="001F546E">
        <w:trPr>
          <w:trHeight w:val="1111"/>
        </w:trPr>
        <w:tc>
          <w:tcPr>
            <w:tcW w:w="1718" w:type="dxa"/>
            <w:tcBorders>
              <w:top w:val="nil"/>
            </w:tcBorders>
            <w:shd w:val="clear" w:color="auto" w:fill="EAF0DD"/>
          </w:tcPr>
          <w:p w:rsidR="001F546E" w:rsidRDefault="00F243C0">
            <w:pPr>
              <w:pStyle w:val="TableParagraph"/>
              <w:spacing w:before="98"/>
              <w:ind w:left="105" w:right="350"/>
              <w:rPr>
                <w:b/>
                <w:sz w:val="20"/>
              </w:rPr>
            </w:pPr>
            <w:r>
              <w:rPr>
                <w:b/>
                <w:sz w:val="20"/>
              </w:rPr>
              <w:t>Secretaria Publica Municipal de Ensenada</w:t>
            </w:r>
          </w:p>
        </w:tc>
        <w:tc>
          <w:tcPr>
            <w:tcW w:w="1371" w:type="dxa"/>
            <w:tcBorders>
              <w:top w:val="nil"/>
            </w:tcBorders>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3"/>
              <w:ind w:left="108"/>
              <w:rPr>
                <w:sz w:val="16"/>
              </w:rPr>
            </w:pPr>
            <w:r>
              <w:rPr>
                <w:sz w:val="16"/>
              </w:rPr>
              <w:t>$60,988,014.00</w:t>
            </w:r>
          </w:p>
        </w:tc>
        <w:tc>
          <w:tcPr>
            <w:tcW w:w="1438" w:type="dxa"/>
            <w:tcBorders>
              <w:top w:val="nil"/>
            </w:tcBorders>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3"/>
              <w:ind w:left="108"/>
              <w:rPr>
                <w:sz w:val="16"/>
              </w:rPr>
            </w:pPr>
            <w:r>
              <w:rPr>
                <w:sz w:val="16"/>
              </w:rPr>
              <w:t>$60,988,014.00</w:t>
            </w:r>
          </w:p>
        </w:tc>
        <w:tc>
          <w:tcPr>
            <w:tcW w:w="1513" w:type="dxa"/>
            <w:tcBorders>
              <w:top w:val="nil"/>
            </w:tcBorders>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3"/>
              <w:ind w:left="107"/>
              <w:rPr>
                <w:sz w:val="16"/>
              </w:rPr>
            </w:pPr>
            <w:r>
              <w:rPr>
                <w:sz w:val="16"/>
              </w:rPr>
              <w:t>$60,988,014.00</w:t>
            </w:r>
          </w:p>
        </w:tc>
        <w:tc>
          <w:tcPr>
            <w:tcW w:w="1342" w:type="dxa"/>
            <w:tcBorders>
              <w:top w:val="nil"/>
            </w:tcBorders>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3"/>
              <w:ind w:left="107"/>
              <w:rPr>
                <w:sz w:val="16"/>
              </w:rPr>
            </w:pPr>
            <w:r>
              <w:rPr>
                <w:sz w:val="16"/>
              </w:rPr>
              <w:t>$51,980,930.54</w:t>
            </w:r>
          </w:p>
        </w:tc>
        <w:tc>
          <w:tcPr>
            <w:tcW w:w="1352" w:type="dxa"/>
            <w:tcBorders>
              <w:top w:val="nil"/>
            </w:tcBorders>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3"/>
              <w:ind w:right="177"/>
              <w:jc w:val="center"/>
              <w:rPr>
                <w:sz w:val="16"/>
              </w:rPr>
            </w:pPr>
            <w:r>
              <w:rPr>
                <w:sz w:val="16"/>
              </w:rPr>
              <w:t>$51,980,930.54</w:t>
            </w:r>
          </w:p>
        </w:tc>
        <w:tc>
          <w:tcPr>
            <w:tcW w:w="761" w:type="dxa"/>
            <w:tcBorders>
              <w:top w:val="nil"/>
            </w:tcBorders>
            <w:shd w:val="clear" w:color="auto" w:fill="EAF0DD"/>
          </w:tcPr>
          <w:p w:rsidR="001F546E" w:rsidRDefault="001F546E">
            <w:pPr>
              <w:pStyle w:val="TableParagraph"/>
              <w:rPr>
                <w:sz w:val="20"/>
              </w:rPr>
            </w:pPr>
          </w:p>
          <w:p w:rsidR="001F546E" w:rsidRDefault="001F546E">
            <w:pPr>
              <w:pStyle w:val="TableParagraph"/>
              <w:spacing w:before="1"/>
              <w:rPr>
                <w:sz w:val="25"/>
              </w:rPr>
            </w:pPr>
          </w:p>
          <w:p w:rsidR="001F546E" w:rsidRDefault="00F243C0">
            <w:pPr>
              <w:pStyle w:val="TableParagraph"/>
              <w:ind w:left="257"/>
              <w:rPr>
                <w:b/>
                <w:sz w:val="16"/>
              </w:rPr>
            </w:pPr>
            <w:r>
              <w:rPr>
                <w:b/>
                <w:sz w:val="16"/>
              </w:rPr>
              <w:t>85.23</w:t>
            </w:r>
          </w:p>
        </w:tc>
      </w:tr>
      <w:tr w:rsidR="001F546E">
        <w:trPr>
          <w:trHeight w:val="861"/>
        </w:trPr>
        <w:tc>
          <w:tcPr>
            <w:tcW w:w="1718" w:type="dxa"/>
          </w:tcPr>
          <w:p w:rsidR="001F546E" w:rsidRDefault="00F243C0">
            <w:pPr>
              <w:pStyle w:val="TableParagraph"/>
              <w:spacing w:before="97"/>
              <w:ind w:left="105" w:right="350"/>
              <w:rPr>
                <w:b/>
                <w:sz w:val="20"/>
              </w:rPr>
            </w:pPr>
            <w:r>
              <w:rPr>
                <w:b/>
                <w:sz w:val="20"/>
              </w:rPr>
              <w:t xml:space="preserve">Ayto. de Mexicali </w:t>
            </w:r>
            <w:r>
              <w:rPr>
                <w:b/>
                <w:w w:val="95"/>
                <w:sz w:val="20"/>
              </w:rPr>
              <w:t>FORTASEG</w:t>
            </w:r>
          </w:p>
        </w:tc>
        <w:tc>
          <w:tcPr>
            <w:tcW w:w="1371" w:type="dxa"/>
          </w:tcPr>
          <w:p w:rsidR="001F546E" w:rsidRDefault="001F546E">
            <w:pPr>
              <w:pStyle w:val="TableParagraph"/>
              <w:rPr>
                <w:sz w:val="18"/>
              </w:rPr>
            </w:pPr>
          </w:p>
          <w:p w:rsidR="001F546E" w:rsidRDefault="001F546E">
            <w:pPr>
              <w:pStyle w:val="TableParagraph"/>
              <w:spacing w:before="7"/>
              <w:rPr>
                <w:sz w:val="18"/>
              </w:rPr>
            </w:pPr>
          </w:p>
          <w:p w:rsidR="001F546E" w:rsidRDefault="00F243C0">
            <w:pPr>
              <w:pStyle w:val="TableParagraph"/>
              <w:spacing w:before="1"/>
              <w:ind w:right="157"/>
              <w:jc w:val="right"/>
              <w:rPr>
                <w:sz w:val="16"/>
              </w:rPr>
            </w:pPr>
            <w:r>
              <w:rPr>
                <w:sz w:val="16"/>
              </w:rPr>
              <w:t>$106,406,408.00</w:t>
            </w:r>
          </w:p>
        </w:tc>
        <w:tc>
          <w:tcPr>
            <w:tcW w:w="1438" w:type="dxa"/>
          </w:tcPr>
          <w:p w:rsidR="001F546E" w:rsidRDefault="001F546E">
            <w:pPr>
              <w:pStyle w:val="TableParagraph"/>
              <w:rPr>
                <w:sz w:val="18"/>
              </w:rPr>
            </w:pPr>
          </w:p>
          <w:p w:rsidR="001F546E" w:rsidRDefault="001F546E">
            <w:pPr>
              <w:pStyle w:val="TableParagraph"/>
              <w:spacing w:before="7"/>
              <w:rPr>
                <w:sz w:val="18"/>
              </w:rPr>
            </w:pPr>
          </w:p>
          <w:p w:rsidR="001F546E" w:rsidRDefault="00F243C0">
            <w:pPr>
              <w:pStyle w:val="TableParagraph"/>
              <w:spacing w:before="1"/>
              <w:ind w:left="108"/>
              <w:rPr>
                <w:sz w:val="16"/>
              </w:rPr>
            </w:pPr>
            <w:r>
              <w:rPr>
                <w:sz w:val="16"/>
              </w:rPr>
              <w:t>$106,831,408.00</w:t>
            </w:r>
          </w:p>
        </w:tc>
        <w:tc>
          <w:tcPr>
            <w:tcW w:w="1513" w:type="dxa"/>
          </w:tcPr>
          <w:p w:rsidR="001F546E" w:rsidRDefault="001F546E">
            <w:pPr>
              <w:pStyle w:val="TableParagraph"/>
              <w:rPr>
                <w:sz w:val="18"/>
              </w:rPr>
            </w:pPr>
          </w:p>
          <w:p w:rsidR="001F546E" w:rsidRDefault="001F546E">
            <w:pPr>
              <w:pStyle w:val="TableParagraph"/>
              <w:spacing w:before="7"/>
              <w:rPr>
                <w:sz w:val="18"/>
              </w:rPr>
            </w:pPr>
          </w:p>
          <w:p w:rsidR="001F546E" w:rsidRDefault="00F243C0">
            <w:pPr>
              <w:pStyle w:val="TableParagraph"/>
              <w:spacing w:before="1"/>
              <w:ind w:left="107"/>
              <w:rPr>
                <w:sz w:val="16"/>
              </w:rPr>
            </w:pPr>
            <w:r>
              <w:rPr>
                <w:sz w:val="16"/>
              </w:rPr>
              <w:t>$106,831,407.96</w:t>
            </w:r>
          </w:p>
        </w:tc>
        <w:tc>
          <w:tcPr>
            <w:tcW w:w="1342" w:type="dxa"/>
          </w:tcPr>
          <w:p w:rsidR="001F546E" w:rsidRDefault="001F546E">
            <w:pPr>
              <w:pStyle w:val="TableParagraph"/>
              <w:rPr>
                <w:sz w:val="18"/>
              </w:rPr>
            </w:pPr>
          </w:p>
          <w:p w:rsidR="001F546E" w:rsidRDefault="001F546E">
            <w:pPr>
              <w:pStyle w:val="TableParagraph"/>
              <w:spacing w:before="7"/>
              <w:rPr>
                <w:sz w:val="18"/>
              </w:rPr>
            </w:pPr>
          </w:p>
          <w:p w:rsidR="001F546E" w:rsidRDefault="00F243C0">
            <w:pPr>
              <w:pStyle w:val="TableParagraph"/>
              <w:spacing w:before="1"/>
              <w:ind w:left="107"/>
              <w:rPr>
                <w:sz w:val="16"/>
              </w:rPr>
            </w:pPr>
            <w:r>
              <w:rPr>
                <w:sz w:val="16"/>
              </w:rPr>
              <w:t>$106,722,976.56</w:t>
            </w:r>
          </w:p>
        </w:tc>
        <w:tc>
          <w:tcPr>
            <w:tcW w:w="1352" w:type="dxa"/>
          </w:tcPr>
          <w:p w:rsidR="001F546E" w:rsidRDefault="001F546E">
            <w:pPr>
              <w:pStyle w:val="TableParagraph"/>
              <w:rPr>
                <w:sz w:val="18"/>
              </w:rPr>
            </w:pPr>
          </w:p>
          <w:p w:rsidR="001F546E" w:rsidRDefault="001F546E">
            <w:pPr>
              <w:pStyle w:val="TableParagraph"/>
              <w:spacing w:before="7"/>
              <w:rPr>
                <w:sz w:val="18"/>
              </w:rPr>
            </w:pPr>
          </w:p>
          <w:p w:rsidR="001F546E" w:rsidRDefault="00F243C0">
            <w:pPr>
              <w:pStyle w:val="TableParagraph"/>
              <w:spacing w:before="1"/>
              <w:ind w:right="118"/>
              <w:jc w:val="center"/>
              <w:rPr>
                <w:sz w:val="16"/>
              </w:rPr>
            </w:pPr>
            <w:r>
              <w:rPr>
                <w:sz w:val="16"/>
              </w:rPr>
              <w:t>$106,722,976.56</w:t>
            </w:r>
          </w:p>
        </w:tc>
        <w:tc>
          <w:tcPr>
            <w:tcW w:w="761" w:type="dxa"/>
          </w:tcPr>
          <w:p w:rsidR="001F546E" w:rsidRDefault="001F546E">
            <w:pPr>
              <w:pStyle w:val="TableParagraph"/>
              <w:rPr>
                <w:sz w:val="20"/>
              </w:rPr>
            </w:pPr>
          </w:p>
          <w:p w:rsidR="001F546E" w:rsidRDefault="00F243C0">
            <w:pPr>
              <w:pStyle w:val="TableParagraph"/>
              <w:spacing w:before="151"/>
              <w:ind w:left="202"/>
              <w:rPr>
                <w:b/>
                <w:sz w:val="16"/>
              </w:rPr>
            </w:pPr>
            <w:r>
              <w:rPr>
                <w:b/>
                <w:sz w:val="16"/>
              </w:rPr>
              <w:t>99.90</w:t>
            </w:r>
          </w:p>
        </w:tc>
      </w:tr>
      <w:tr w:rsidR="001F546E">
        <w:trPr>
          <w:trHeight w:val="1110"/>
        </w:trPr>
        <w:tc>
          <w:tcPr>
            <w:tcW w:w="1718" w:type="dxa"/>
            <w:shd w:val="clear" w:color="auto" w:fill="EAF0DD"/>
          </w:tcPr>
          <w:p w:rsidR="001F546E" w:rsidRDefault="00F243C0">
            <w:pPr>
              <w:pStyle w:val="TableParagraph"/>
              <w:spacing w:before="97" w:line="247" w:lineRule="exact"/>
              <w:ind w:left="105"/>
              <w:rPr>
                <w:b/>
                <w:sz w:val="20"/>
              </w:rPr>
            </w:pPr>
            <w:r>
              <w:rPr>
                <w:b/>
                <w:sz w:val="20"/>
              </w:rPr>
              <w:t>H.</w:t>
            </w:r>
          </w:p>
          <w:p w:rsidR="001F546E" w:rsidRDefault="00F243C0">
            <w:pPr>
              <w:pStyle w:val="TableParagraph"/>
              <w:ind w:left="105" w:right="165"/>
              <w:rPr>
                <w:b/>
                <w:sz w:val="20"/>
              </w:rPr>
            </w:pPr>
            <w:r>
              <w:rPr>
                <w:b/>
                <w:w w:val="95"/>
                <w:sz w:val="20"/>
              </w:rPr>
              <w:t xml:space="preserve">Ayuntamiento </w:t>
            </w:r>
            <w:r>
              <w:rPr>
                <w:b/>
                <w:sz w:val="20"/>
              </w:rPr>
              <w:t>de Playas de Rosarito B.C.</w:t>
            </w:r>
          </w:p>
        </w:tc>
        <w:tc>
          <w:tcPr>
            <w:tcW w:w="1371" w:type="dxa"/>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2"/>
              <w:ind w:left="108"/>
              <w:rPr>
                <w:sz w:val="16"/>
              </w:rPr>
            </w:pPr>
            <w:r>
              <w:rPr>
                <w:sz w:val="16"/>
              </w:rPr>
              <w:t>$17,333,223.00</w:t>
            </w:r>
          </w:p>
        </w:tc>
        <w:tc>
          <w:tcPr>
            <w:tcW w:w="1438" w:type="dxa"/>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2"/>
              <w:ind w:left="108"/>
              <w:rPr>
                <w:sz w:val="16"/>
              </w:rPr>
            </w:pPr>
            <w:r>
              <w:rPr>
                <w:sz w:val="16"/>
              </w:rPr>
              <w:t>$17,333,223.00</w:t>
            </w:r>
          </w:p>
        </w:tc>
        <w:tc>
          <w:tcPr>
            <w:tcW w:w="1513" w:type="dxa"/>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2"/>
              <w:ind w:left="107"/>
              <w:rPr>
                <w:sz w:val="16"/>
              </w:rPr>
            </w:pPr>
            <w:r>
              <w:rPr>
                <w:sz w:val="16"/>
              </w:rPr>
              <w:t>$17,333,223.00</w:t>
            </w:r>
          </w:p>
        </w:tc>
        <w:tc>
          <w:tcPr>
            <w:tcW w:w="1342" w:type="dxa"/>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2"/>
              <w:ind w:left="107"/>
              <w:rPr>
                <w:sz w:val="16"/>
              </w:rPr>
            </w:pPr>
            <w:r>
              <w:rPr>
                <w:sz w:val="16"/>
              </w:rPr>
              <w:t>$17,087,919.00</w:t>
            </w:r>
          </w:p>
        </w:tc>
        <w:tc>
          <w:tcPr>
            <w:tcW w:w="1352" w:type="dxa"/>
            <w:shd w:val="clear" w:color="auto" w:fill="EAF0DD"/>
          </w:tcPr>
          <w:p w:rsidR="001F546E" w:rsidRDefault="001F546E">
            <w:pPr>
              <w:pStyle w:val="TableParagraph"/>
              <w:rPr>
                <w:sz w:val="18"/>
              </w:rPr>
            </w:pPr>
          </w:p>
          <w:p w:rsidR="001F546E" w:rsidRDefault="001F546E">
            <w:pPr>
              <w:pStyle w:val="TableParagraph"/>
              <w:rPr>
                <w:sz w:val="18"/>
              </w:rPr>
            </w:pPr>
          </w:p>
          <w:p w:rsidR="001F546E" w:rsidRDefault="00F243C0">
            <w:pPr>
              <w:pStyle w:val="TableParagraph"/>
              <w:spacing w:before="132"/>
              <w:ind w:right="203"/>
              <w:jc w:val="center"/>
              <w:rPr>
                <w:sz w:val="16"/>
              </w:rPr>
            </w:pPr>
            <w:r>
              <w:rPr>
                <w:sz w:val="16"/>
              </w:rPr>
              <w:t>$17,087,919.00</w:t>
            </w:r>
          </w:p>
        </w:tc>
        <w:tc>
          <w:tcPr>
            <w:tcW w:w="761" w:type="dxa"/>
            <w:shd w:val="clear" w:color="auto" w:fill="EAF0DD"/>
          </w:tcPr>
          <w:p w:rsidR="001F546E" w:rsidRDefault="001F546E">
            <w:pPr>
              <w:pStyle w:val="TableParagraph"/>
              <w:rPr>
                <w:sz w:val="20"/>
              </w:rPr>
            </w:pPr>
          </w:p>
          <w:p w:rsidR="001F546E" w:rsidRDefault="001F546E">
            <w:pPr>
              <w:pStyle w:val="TableParagraph"/>
              <w:spacing w:before="1"/>
              <w:rPr>
                <w:sz w:val="25"/>
              </w:rPr>
            </w:pPr>
          </w:p>
          <w:p w:rsidR="001F546E" w:rsidRDefault="00F243C0">
            <w:pPr>
              <w:pStyle w:val="TableParagraph"/>
              <w:ind w:left="248"/>
              <w:rPr>
                <w:b/>
                <w:sz w:val="16"/>
              </w:rPr>
            </w:pPr>
            <w:r>
              <w:rPr>
                <w:b/>
                <w:sz w:val="16"/>
              </w:rPr>
              <w:t>98.58</w:t>
            </w:r>
          </w:p>
        </w:tc>
      </w:tr>
      <w:tr w:rsidR="001F546E">
        <w:trPr>
          <w:trHeight w:val="1358"/>
        </w:trPr>
        <w:tc>
          <w:tcPr>
            <w:tcW w:w="1718" w:type="dxa"/>
          </w:tcPr>
          <w:p w:rsidR="001F546E" w:rsidRDefault="00F243C0">
            <w:pPr>
              <w:pStyle w:val="TableParagraph"/>
              <w:spacing w:before="97"/>
              <w:ind w:left="105" w:right="165"/>
              <w:rPr>
                <w:b/>
                <w:sz w:val="20"/>
              </w:rPr>
            </w:pPr>
            <w:r>
              <w:rPr>
                <w:b/>
                <w:sz w:val="20"/>
              </w:rPr>
              <w:t>Seguridad Publica Oficial Mayor Tesorería Tijuana</w:t>
            </w:r>
          </w:p>
        </w:tc>
        <w:tc>
          <w:tcPr>
            <w:tcW w:w="1371" w:type="dxa"/>
          </w:tcPr>
          <w:p w:rsidR="001F546E" w:rsidRDefault="001F546E">
            <w:pPr>
              <w:pStyle w:val="TableParagraph"/>
              <w:rPr>
                <w:sz w:val="18"/>
              </w:rPr>
            </w:pPr>
          </w:p>
          <w:p w:rsidR="001F546E" w:rsidRDefault="001F546E">
            <w:pPr>
              <w:pStyle w:val="TableParagraph"/>
              <w:rPr>
                <w:sz w:val="18"/>
              </w:rPr>
            </w:pPr>
          </w:p>
          <w:p w:rsidR="001F546E" w:rsidRDefault="001F546E">
            <w:pPr>
              <w:pStyle w:val="TableParagraph"/>
              <w:spacing w:before="2"/>
              <w:rPr>
                <w:sz w:val="23"/>
              </w:rPr>
            </w:pPr>
          </w:p>
          <w:p w:rsidR="001F546E" w:rsidRDefault="00F243C0">
            <w:pPr>
              <w:pStyle w:val="TableParagraph"/>
              <w:ind w:right="135"/>
              <w:jc w:val="right"/>
              <w:rPr>
                <w:sz w:val="16"/>
              </w:rPr>
            </w:pPr>
            <w:r>
              <w:rPr>
                <w:sz w:val="16"/>
              </w:rPr>
              <w:t>$90,000,000.00</w:t>
            </w:r>
          </w:p>
        </w:tc>
        <w:tc>
          <w:tcPr>
            <w:tcW w:w="1438" w:type="dxa"/>
          </w:tcPr>
          <w:p w:rsidR="001F546E" w:rsidRDefault="001F546E">
            <w:pPr>
              <w:pStyle w:val="TableParagraph"/>
              <w:rPr>
                <w:sz w:val="18"/>
              </w:rPr>
            </w:pPr>
          </w:p>
          <w:p w:rsidR="001F546E" w:rsidRDefault="001F546E">
            <w:pPr>
              <w:pStyle w:val="TableParagraph"/>
              <w:rPr>
                <w:sz w:val="18"/>
              </w:rPr>
            </w:pPr>
          </w:p>
          <w:p w:rsidR="001F546E" w:rsidRDefault="001F546E">
            <w:pPr>
              <w:pStyle w:val="TableParagraph"/>
              <w:spacing w:before="2"/>
              <w:rPr>
                <w:sz w:val="23"/>
              </w:rPr>
            </w:pPr>
          </w:p>
          <w:p w:rsidR="001F546E" w:rsidRDefault="00F243C0">
            <w:pPr>
              <w:pStyle w:val="TableParagraph"/>
              <w:ind w:left="108"/>
              <w:rPr>
                <w:sz w:val="16"/>
              </w:rPr>
            </w:pPr>
            <w:r>
              <w:rPr>
                <w:sz w:val="16"/>
              </w:rPr>
              <w:t>$80,900,160.00</w:t>
            </w:r>
          </w:p>
        </w:tc>
        <w:tc>
          <w:tcPr>
            <w:tcW w:w="1513" w:type="dxa"/>
          </w:tcPr>
          <w:p w:rsidR="001F546E" w:rsidRDefault="001F546E">
            <w:pPr>
              <w:pStyle w:val="TableParagraph"/>
              <w:rPr>
                <w:sz w:val="18"/>
              </w:rPr>
            </w:pPr>
          </w:p>
          <w:p w:rsidR="001F546E" w:rsidRDefault="001F546E">
            <w:pPr>
              <w:pStyle w:val="TableParagraph"/>
              <w:rPr>
                <w:sz w:val="18"/>
              </w:rPr>
            </w:pPr>
          </w:p>
          <w:p w:rsidR="001F546E" w:rsidRDefault="001F546E">
            <w:pPr>
              <w:pStyle w:val="TableParagraph"/>
              <w:spacing w:before="2"/>
              <w:rPr>
                <w:sz w:val="23"/>
              </w:rPr>
            </w:pPr>
          </w:p>
          <w:p w:rsidR="001F546E" w:rsidRDefault="00F243C0">
            <w:pPr>
              <w:pStyle w:val="TableParagraph"/>
              <w:ind w:left="107"/>
              <w:rPr>
                <w:sz w:val="16"/>
              </w:rPr>
            </w:pPr>
            <w:r>
              <w:rPr>
                <w:sz w:val="16"/>
              </w:rPr>
              <w:t>$79,524,857.00</w:t>
            </w:r>
          </w:p>
        </w:tc>
        <w:tc>
          <w:tcPr>
            <w:tcW w:w="1342" w:type="dxa"/>
          </w:tcPr>
          <w:p w:rsidR="001F546E" w:rsidRDefault="001F546E">
            <w:pPr>
              <w:pStyle w:val="TableParagraph"/>
              <w:rPr>
                <w:sz w:val="18"/>
              </w:rPr>
            </w:pPr>
          </w:p>
          <w:p w:rsidR="001F546E" w:rsidRDefault="001F546E">
            <w:pPr>
              <w:pStyle w:val="TableParagraph"/>
              <w:rPr>
                <w:sz w:val="18"/>
              </w:rPr>
            </w:pPr>
          </w:p>
          <w:p w:rsidR="001F546E" w:rsidRDefault="001F546E">
            <w:pPr>
              <w:pStyle w:val="TableParagraph"/>
              <w:spacing w:before="2"/>
              <w:rPr>
                <w:sz w:val="23"/>
              </w:rPr>
            </w:pPr>
          </w:p>
          <w:p w:rsidR="001F546E" w:rsidRDefault="00F243C0">
            <w:pPr>
              <w:pStyle w:val="TableParagraph"/>
              <w:ind w:left="107"/>
              <w:rPr>
                <w:sz w:val="16"/>
              </w:rPr>
            </w:pPr>
            <w:r>
              <w:rPr>
                <w:sz w:val="16"/>
              </w:rPr>
              <w:t>$78,180,639.00</w:t>
            </w:r>
          </w:p>
        </w:tc>
        <w:tc>
          <w:tcPr>
            <w:tcW w:w="1352" w:type="dxa"/>
          </w:tcPr>
          <w:p w:rsidR="001F546E" w:rsidRDefault="001F546E">
            <w:pPr>
              <w:pStyle w:val="TableParagraph"/>
              <w:rPr>
                <w:sz w:val="18"/>
              </w:rPr>
            </w:pPr>
          </w:p>
          <w:p w:rsidR="001F546E" w:rsidRDefault="001F546E">
            <w:pPr>
              <w:pStyle w:val="TableParagraph"/>
              <w:rPr>
                <w:sz w:val="18"/>
              </w:rPr>
            </w:pPr>
          </w:p>
          <w:p w:rsidR="001F546E" w:rsidRDefault="001F546E">
            <w:pPr>
              <w:pStyle w:val="TableParagraph"/>
              <w:spacing w:before="2"/>
              <w:rPr>
                <w:sz w:val="23"/>
              </w:rPr>
            </w:pPr>
          </w:p>
          <w:p w:rsidR="001F546E" w:rsidRDefault="00F243C0">
            <w:pPr>
              <w:pStyle w:val="TableParagraph"/>
              <w:ind w:right="169"/>
              <w:jc w:val="center"/>
              <w:rPr>
                <w:sz w:val="16"/>
              </w:rPr>
            </w:pPr>
            <w:r>
              <w:rPr>
                <w:sz w:val="16"/>
              </w:rPr>
              <w:t>$78,180,639.00</w:t>
            </w:r>
          </w:p>
        </w:tc>
        <w:tc>
          <w:tcPr>
            <w:tcW w:w="761" w:type="dxa"/>
          </w:tcPr>
          <w:p w:rsidR="001F546E" w:rsidRDefault="001F546E">
            <w:pPr>
              <w:pStyle w:val="TableParagraph"/>
              <w:rPr>
                <w:sz w:val="20"/>
              </w:rPr>
            </w:pPr>
          </w:p>
          <w:p w:rsidR="001F546E" w:rsidRDefault="001F546E">
            <w:pPr>
              <w:pStyle w:val="TableParagraph"/>
              <w:rPr>
                <w:sz w:val="20"/>
              </w:rPr>
            </w:pPr>
          </w:p>
          <w:p w:rsidR="001F546E" w:rsidRDefault="001F546E">
            <w:pPr>
              <w:pStyle w:val="TableParagraph"/>
              <w:spacing w:before="5"/>
              <w:rPr>
                <w:sz w:val="16"/>
              </w:rPr>
            </w:pPr>
          </w:p>
          <w:p w:rsidR="001F546E" w:rsidRDefault="00F243C0">
            <w:pPr>
              <w:pStyle w:val="TableParagraph"/>
              <w:ind w:left="274"/>
              <w:rPr>
                <w:b/>
                <w:sz w:val="16"/>
              </w:rPr>
            </w:pPr>
            <w:r>
              <w:rPr>
                <w:b/>
                <w:sz w:val="16"/>
              </w:rPr>
              <w:t>98.31</w:t>
            </w:r>
          </w:p>
        </w:tc>
      </w:tr>
      <w:tr w:rsidR="001F546E">
        <w:trPr>
          <w:trHeight w:val="614"/>
        </w:trPr>
        <w:tc>
          <w:tcPr>
            <w:tcW w:w="1718" w:type="dxa"/>
            <w:shd w:val="clear" w:color="auto" w:fill="EAF0DD"/>
          </w:tcPr>
          <w:p w:rsidR="001F546E" w:rsidRDefault="00F243C0">
            <w:pPr>
              <w:pStyle w:val="TableParagraph"/>
              <w:spacing w:before="97"/>
              <w:ind w:left="105"/>
              <w:rPr>
                <w:b/>
                <w:sz w:val="20"/>
              </w:rPr>
            </w:pPr>
            <w:r>
              <w:rPr>
                <w:b/>
                <w:sz w:val="20"/>
              </w:rPr>
              <w:t>Gobierno del Estado</w:t>
            </w:r>
          </w:p>
        </w:tc>
        <w:tc>
          <w:tcPr>
            <w:tcW w:w="1371" w:type="dxa"/>
            <w:shd w:val="clear" w:color="auto" w:fill="EAF0DD"/>
          </w:tcPr>
          <w:p w:rsidR="001F546E" w:rsidRDefault="001F546E">
            <w:pPr>
              <w:pStyle w:val="TableParagraph"/>
              <w:spacing w:before="4"/>
              <w:rPr>
                <w:sz w:val="25"/>
              </w:rPr>
            </w:pPr>
          </w:p>
          <w:p w:rsidR="001F546E" w:rsidRDefault="00F243C0">
            <w:pPr>
              <w:pStyle w:val="TableParagraph"/>
              <w:ind w:left="108"/>
              <w:rPr>
                <w:sz w:val="16"/>
              </w:rPr>
            </w:pPr>
            <w:r>
              <w:rPr>
                <w:sz w:val="16"/>
              </w:rPr>
              <w:t>$280,013,163.54</w:t>
            </w:r>
          </w:p>
        </w:tc>
        <w:tc>
          <w:tcPr>
            <w:tcW w:w="1438" w:type="dxa"/>
            <w:shd w:val="clear" w:color="auto" w:fill="EAF0DD"/>
          </w:tcPr>
          <w:p w:rsidR="001F546E" w:rsidRDefault="001F546E">
            <w:pPr>
              <w:pStyle w:val="TableParagraph"/>
              <w:spacing w:before="4"/>
              <w:rPr>
                <w:sz w:val="25"/>
              </w:rPr>
            </w:pPr>
          </w:p>
          <w:p w:rsidR="001F546E" w:rsidRDefault="00F243C0">
            <w:pPr>
              <w:pStyle w:val="TableParagraph"/>
              <w:ind w:left="108"/>
              <w:rPr>
                <w:sz w:val="16"/>
              </w:rPr>
            </w:pPr>
            <w:r>
              <w:rPr>
                <w:sz w:val="16"/>
              </w:rPr>
              <w:t>$280,013,163.54</w:t>
            </w:r>
          </w:p>
        </w:tc>
        <w:tc>
          <w:tcPr>
            <w:tcW w:w="1513" w:type="dxa"/>
            <w:shd w:val="clear" w:color="auto" w:fill="EAF0DD"/>
          </w:tcPr>
          <w:p w:rsidR="001F546E" w:rsidRDefault="001F546E">
            <w:pPr>
              <w:pStyle w:val="TableParagraph"/>
              <w:spacing w:before="4"/>
              <w:rPr>
                <w:sz w:val="25"/>
              </w:rPr>
            </w:pPr>
          </w:p>
          <w:p w:rsidR="001F546E" w:rsidRDefault="00F243C0">
            <w:pPr>
              <w:pStyle w:val="TableParagraph"/>
              <w:ind w:left="107"/>
              <w:rPr>
                <w:sz w:val="16"/>
              </w:rPr>
            </w:pPr>
            <w:r>
              <w:rPr>
                <w:sz w:val="16"/>
              </w:rPr>
              <w:t>$280,013,163.54</w:t>
            </w:r>
          </w:p>
        </w:tc>
        <w:tc>
          <w:tcPr>
            <w:tcW w:w="1342" w:type="dxa"/>
            <w:shd w:val="clear" w:color="auto" w:fill="EAF0DD"/>
          </w:tcPr>
          <w:p w:rsidR="001F546E" w:rsidRDefault="001F546E">
            <w:pPr>
              <w:pStyle w:val="TableParagraph"/>
              <w:spacing w:before="4"/>
              <w:rPr>
                <w:sz w:val="25"/>
              </w:rPr>
            </w:pPr>
          </w:p>
          <w:p w:rsidR="001F546E" w:rsidRDefault="00F243C0">
            <w:pPr>
              <w:pStyle w:val="TableParagraph"/>
              <w:ind w:left="107"/>
              <w:rPr>
                <w:sz w:val="16"/>
              </w:rPr>
            </w:pPr>
            <w:r>
              <w:rPr>
                <w:sz w:val="16"/>
              </w:rPr>
              <w:t>$280,013,163.54</w:t>
            </w:r>
          </w:p>
        </w:tc>
        <w:tc>
          <w:tcPr>
            <w:tcW w:w="1352" w:type="dxa"/>
            <w:shd w:val="clear" w:color="auto" w:fill="EAF0DD"/>
          </w:tcPr>
          <w:p w:rsidR="001F546E" w:rsidRDefault="001F546E">
            <w:pPr>
              <w:pStyle w:val="TableParagraph"/>
              <w:spacing w:before="4"/>
              <w:rPr>
                <w:sz w:val="25"/>
              </w:rPr>
            </w:pPr>
          </w:p>
          <w:p w:rsidR="001F546E" w:rsidRDefault="00F243C0">
            <w:pPr>
              <w:pStyle w:val="TableParagraph"/>
              <w:ind w:right="137"/>
              <w:jc w:val="center"/>
              <w:rPr>
                <w:sz w:val="16"/>
              </w:rPr>
            </w:pPr>
            <w:r>
              <w:rPr>
                <w:sz w:val="16"/>
              </w:rPr>
              <w:t>$280,013,163.54</w:t>
            </w:r>
          </w:p>
        </w:tc>
        <w:tc>
          <w:tcPr>
            <w:tcW w:w="761" w:type="dxa"/>
            <w:shd w:val="clear" w:color="auto" w:fill="EAF0DD"/>
          </w:tcPr>
          <w:p w:rsidR="001F546E" w:rsidRDefault="001F546E">
            <w:pPr>
              <w:pStyle w:val="TableParagraph"/>
              <w:spacing w:before="7"/>
            </w:pPr>
          </w:p>
          <w:p w:rsidR="001F546E" w:rsidRDefault="00F243C0">
            <w:pPr>
              <w:pStyle w:val="TableParagraph"/>
              <w:ind w:left="240"/>
              <w:rPr>
                <w:b/>
                <w:sz w:val="16"/>
              </w:rPr>
            </w:pPr>
            <w:r>
              <w:rPr>
                <w:b/>
                <w:sz w:val="16"/>
              </w:rPr>
              <w:t>100</w:t>
            </w:r>
          </w:p>
        </w:tc>
      </w:tr>
      <w:tr w:rsidR="001F546E">
        <w:trPr>
          <w:trHeight w:val="863"/>
        </w:trPr>
        <w:tc>
          <w:tcPr>
            <w:tcW w:w="1718" w:type="dxa"/>
          </w:tcPr>
          <w:p w:rsidR="001F546E" w:rsidRDefault="00F243C0">
            <w:pPr>
              <w:pStyle w:val="TableParagraph"/>
              <w:spacing w:before="97"/>
              <w:ind w:left="105"/>
              <w:rPr>
                <w:b/>
                <w:sz w:val="20"/>
              </w:rPr>
            </w:pPr>
            <w:r>
              <w:rPr>
                <w:b/>
                <w:sz w:val="20"/>
              </w:rPr>
              <w:t xml:space="preserve">Programas </w:t>
            </w:r>
            <w:r>
              <w:rPr>
                <w:b/>
                <w:w w:val="95"/>
                <w:sz w:val="20"/>
              </w:rPr>
              <w:t xml:space="preserve">Presupuestarios </w:t>
            </w:r>
            <w:r>
              <w:rPr>
                <w:b/>
                <w:sz w:val="20"/>
              </w:rPr>
              <w:t>Total Recurso</w:t>
            </w:r>
          </w:p>
        </w:tc>
        <w:tc>
          <w:tcPr>
            <w:tcW w:w="1371" w:type="dxa"/>
          </w:tcPr>
          <w:p w:rsidR="001F546E" w:rsidRDefault="001F546E">
            <w:pPr>
              <w:pStyle w:val="TableParagraph"/>
              <w:rPr>
                <w:sz w:val="20"/>
              </w:rPr>
            </w:pPr>
          </w:p>
          <w:p w:rsidR="001F546E" w:rsidRDefault="00F243C0">
            <w:pPr>
              <w:pStyle w:val="TableParagraph"/>
              <w:spacing w:before="154"/>
              <w:ind w:right="95"/>
              <w:jc w:val="right"/>
              <w:rPr>
                <w:b/>
                <w:sz w:val="16"/>
              </w:rPr>
            </w:pPr>
            <w:r>
              <w:rPr>
                <w:b/>
                <w:sz w:val="16"/>
              </w:rPr>
              <w:t>$554,740,808.54</w:t>
            </w:r>
          </w:p>
        </w:tc>
        <w:tc>
          <w:tcPr>
            <w:tcW w:w="1438" w:type="dxa"/>
          </w:tcPr>
          <w:p w:rsidR="001F546E" w:rsidRDefault="001F546E">
            <w:pPr>
              <w:pStyle w:val="TableParagraph"/>
              <w:rPr>
                <w:sz w:val="20"/>
              </w:rPr>
            </w:pPr>
          </w:p>
          <w:p w:rsidR="001F546E" w:rsidRDefault="00F243C0">
            <w:pPr>
              <w:pStyle w:val="TableParagraph"/>
              <w:spacing w:before="154"/>
              <w:ind w:left="36"/>
              <w:rPr>
                <w:b/>
                <w:sz w:val="16"/>
              </w:rPr>
            </w:pPr>
            <w:r>
              <w:rPr>
                <w:b/>
                <w:sz w:val="16"/>
              </w:rPr>
              <w:t>$546,065,968.54</w:t>
            </w:r>
          </w:p>
        </w:tc>
        <w:tc>
          <w:tcPr>
            <w:tcW w:w="1513" w:type="dxa"/>
          </w:tcPr>
          <w:p w:rsidR="001F546E" w:rsidRDefault="001F546E">
            <w:pPr>
              <w:pStyle w:val="TableParagraph"/>
              <w:rPr>
                <w:sz w:val="20"/>
              </w:rPr>
            </w:pPr>
          </w:p>
          <w:p w:rsidR="001F546E" w:rsidRDefault="00F243C0">
            <w:pPr>
              <w:pStyle w:val="TableParagraph"/>
              <w:spacing w:before="154"/>
              <w:ind w:left="107"/>
              <w:rPr>
                <w:b/>
                <w:sz w:val="16"/>
              </w:rPr>
            </w:pPr>
            <w:r>
              <w:rPr>
                <w:b/>
                <w:sz w:val="16"/>
              </w:rPr>
              <w:t>$544,690,665.50</w:t>
            </w:r>
          </w:p>
        </w:tc>
        <w:tc>
          <w:tcPr>
            <w:tcW w:w="1342" w:type="dxa"/>
          </w:tcPr>
          <w:p w:rsidR="001F546E" w:rsidRDefault="001F546E">
            <w:pPr>
              <w:pStyle w:val="TableParagraph"/>
              <w:rPr>
                <w:sz w:val="20"/>
              </w:rPr>
            </w:pPr>
          </w:p>
          <w:p w:rsidR="001F546E" w:rsidRDefault="00F243C0">
            <w:pPr>
              <w:pStyle w:val="TableParagraph"/>
              <w:spacing w:before="154"/>
              <w:ind w:right="94"/>
              <w:jc w:val="right"/>
              <w:rPr>
                <w:b/>
                <w:sz w:val="16"/>
              </w:rPr>
            </w:pPr>
            <w:r>
              <w:rPr>
                <w:b/>
                <w:sz w:val="16"/>
              </w:rPr>
              <w:t>$533,985,628.64</w:t>
            </w:r>
          </w:p>
        </w:tc>
        <w:tc>
          <w:tcPr>
            <w:tcW w:w="1352" w:type="dxa"/>
          </w:tcPr>
          <w:p w:rsidR="001F546E" w:rsidRDefault="001F546E">
            <w:pPr>
              <w:pStyle w:val="TableParagraph"/>
              <w:rPr>
                <w:sz w:val="20"/>
              </w:rPr>
            </w:pPr>
          </w:p>
          <w:p w:rsidR="001F546E" w:rsidRDefault="00F243C0">
            <w:pPr>
              <w:pStyle w:val="TableParagraph"/>
              <w:spacing w:before="154"/>
              <w:ind w:right="79"/>
              <w:jc w:val="center"/>
              <w:rPr>
                <w:b/>
                <w:sz w:val="16"/>
              </w:rPr>
            </w:pPr>
            <w:r>
              <w:rPr>
                <w:b/>
                <w:sz w:val="16"/>
              </w:rPr>
              <w:t>$533,985,628.64</w:t>
            </w:r>
          </w:p>
        </w:tc>
        <w:tc>
          <w:tcPr>
            <w:tcW w:w="761" w:type="dxa"/>
          </w:tcPr>
          <w:p w:rsidR="001F546E" w:rsidRDefault="001F546E">
            <w:pPr>
              <w:pStyle w:val="TableParagraph"/>
              <w:rPr>
                <w:sz w:val="20"/>
              </w:rPr>
            </w:pPr>
          </w:p>
          <w:p w:rsidR="001F546E" w:rsidRDefault="00F243C0">
            <w:pPr>
              <w:pStyle w:val="TableParagraph"/>
              <w:spacing w:before="154"/>
              <w:ind w:left="231"/>
              <w:rPr>
                <w:b/>
                <w:sz w:val="16"/>
              </w:rPr>
            </w:pPr>
            <w:r>
              <w:rPr>
                <w:b/>
                <w:sz w:val="16"/>
              </w:rPr>
              <w:t>98.03</w:t>
            </w:r>
          </w:p>
        </w:tc>
      </w:tr>
    </w:tbl>
    <w:p w:rsidR="001F546E" w:rsidRDefault="00F243C0">
      <w:pPr>
        <w:pStyle w:val="Textoindependiente"/>
        <w:spacing w:before="118" w:line="360" w:lineRule="auto"/>
        <w:ind w:left="442" w:right="1335"/>
        <w:jc w:val="both"/>
      </w:pPr>
      <w:r>
        <w:t xml:space="preserve">La SPF y el municipio registraron en su sistema contable y presupuestal los recursos recibidos del FORTASEG 2016, por 79,524.9 miles de pesos e intereses generados por 202.4 miles de pesos y 78,180.7 miles de pesos. De los recursos transferidos del FORTASEG 2016 al municipio por 79,524.9 miles de pesos, se devengaron 78,180.7 miles de pesos, al 31 de diciembre de 2016, monto que representó el 98.3% de los recursos asignados, por lo que se determinaron recursos no devengados por 1,344.2 miles de pesos, cifra que representó el 1.7%, los cuales fueron reintegrados a la Tesorería de la Federación. Los </w:t>
      </w:r>
      <w:proofErr w:type="gramStart"/>
      <w:r>
        <w:t>recursos  devengados</w:t>
      </w:r>
      <w:proofErr w:type="gramEnd"/>
      <w:r>
        <w:t xml:space="preserve"> se aplicaron en conceptos que cumplen con los objetivos establecidos en los Lineamientos del FORTASEG para el ejercicio fiscal 2016.</w:t>
      </w:r>
    </w:p>
    <w:p w:rsidR="001F546E" w:rsidRDefault="001F546E">
      <w:pPr>
        <w:spacing w:line="360" w:lineRule="auto"/>
        <w:jc w:val="both"/>
        <w:sectPr w:rsidR="001F546E">
          <w:pgSz w:w="12240" w:h="15840"/>
          <w:pgMar w:top="1360" w:right="360" w:bottom="1420" w:left="1260" w:header="280" w:footer="1230" w:gutter="0"/>
          <w:cols w:space="720"/>
        </w:sectPr>
      </w:pPr>
    </w:p>
    <w:p w:rsidR="001F546E" w:rsidRDefault="00F409A9">
      <w:pPr>
        <w:pStyle w:val="Textoindependiente"/>
        <w:spacing w:before="47" w:line="360" w:lineRule="auto"/>
        <w:ind w:left="102" w:right="1339"/>
        <w:jc w:val="both"/>
      </w:pPr>
      <w:r>
        <w:rPr>
          <w:lang w:val="en-US"/>
        </w:rPr>
        <w:lastRenderedPageBreak/>
        <w:pict>
          <v:group id="_x0000_s1300" style="position:absolute;left:0;text-align:left;margin-left:549.95pt;margin-top:89.75pt;width:38.4pt;height:19.2pt;z-index:251646976;mso-position-horizontal-relative:page" coordorigin="10999,1795" coordsize="768,384">
            <v:shape id="_x0000_s1303" type="#_x0000_t75" style="position:absolute;left:10999;top:1807;width:768;height:360">
              <v:imagedata r:id="rId18" o:title=""/>
            </v:shape>
            <v:shape id="_x0000_s1302" type="#_x0000_t75" style="position:absolute;left:11191;top:1795;width:384;height:384">
              <v:imagedata r:id="rId19" o:title=""/>
            </v:shape>
            <v:shape id="_x0000_s1301" type="#_x0000_t202" style="position:absolute;left:10999;top:1795;width:768;height:384" filled="f" stroked="f">
              <v:textbox inset="0,0,0,0">
                <w:txbxContent>
                  <w:p w:rsidR="001F546E" w:rsidRDefault="00F243C0">
                    <w:pPr>
                      <w:spacing w:before="60"/>
                      <w:ind w:left="253" w:right="250"/>
                      <w:jc w:val="center"/>
                      <w:rPr>
                        <w:rFonts w:ascii="Calibri"/>
                        <w:b/>
                      </w:rPr>
                    </w:pPr>
                    <w:r>
                      <w:rPr>
                        <w:rFonts w:ascii="Calibri"/>
                        <w:b/>
                      </w:rPr>
                      <w:t>23</w:t>
                    </w:r>
                  </w:p>
                </w:txbxContent>
              </v:textbox>
            </v:shape>
            <w10:wrap anchorx="page"/>
          </v:group>
        </w:pict>
      </w:r>
      <w:r w:rsidR="00F243C0">
        <w:t>De acuerdo al convenio específico de coordinación y adhesión para el otorgamiento del subsidio a los municipios y demarcaciones territoriales del Distrito Federal, y en su caso a las entidades federativas que ejerzan la función de seguridad pública, se realizó la siguiente asignación presupuestal por municipio. Véase tabla.</w:t>
      </w:r>
    </w:p>
    <w:p w:rsidR="001F546E" w:rsidRDefault="001F546E">
      <w:pPr>
        <w:pStyle w:val="Textoindependiente"/>
        <w:rPr>
          <w:sz w:val="26"/>
        </w:rPr>
      </w:pPr>
    </w:p>
    <w:p w:rsidR="001F546E" w:rsidRDefault="00F243C0">
      <w:pPr>
        <w:pStyle w:val="Ttulo8"/>
        <w:spacing w:before="168"/>
        <w:ind w:left="2132"/>
      </w:pPr>
      <w:r>
        <w:t>Tabla 8. Recursos asignados por municipio</w:t>
      </w:r>
    </w:p>
    <w:p w:rsidR="001F546E" w:rsidRDefault="001F546E">
      <w:pPr>
        <w:pStyle w:val="Textoindependiente"/>
        <w:spacing w:before="4"/>
        <w:rPr>
          <w:b/>
          <w:sz w:val="14"/>
        </w:rPr>
      </w:pPr>
    </w:p>
    <w:tbl>
      <w:tblPr>
        <w:tblStyle w:val="TableNormal"/>
        <w:tblW w:w="0" w:type="auto"/>
        <w:tblInd w:w="169"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2077"/>
        <w:gridCol w:w="2256"/>
        <w:gridCol w:w="2319"/>
        <w:gridCol w:w="2047"/>
      </w:tblGrid>
      <w:tr w:rsidR="001F546E">
        <w:trPr>
          <w:trHeight w:val="494"/>
        </w:trPr>
        <w:tc>
          <w:tcPr>
            <w:tcW w:w="2077" w:type="dxa"/>
            <w:tcBorders>
              <w:right w:val="nil"/>
            </w:tcBorders>
            <w:shd w:val="clear" w:color="auto" w:fill="9BBA58"/>
          </w:tcPr>
          <w:p w:rsidR="001F546E" w:rsidRDefault="00F243C0">
            <w:pPr>
              <w:pStyle w:val="TableParagraph"/>
              <w:spacing w:before="102"/>
              <w:ind w:left="371"/>
              <w:rPr>
                <w:b/>
                <w:sz w:val="20"/>
              </w:rPr>
            </w:pPr>
            <w:r>
              <w:rPr>
                <w:b/>
                <w:color w:val="FFFFFF"/>
                <w:sz w:val="20"/>
              </w:rPr>
              <w:t>BENEFICIARIO</w:t>
            </w:r>
          </w:p>
        </w:tc>
        <w:tc>
          <w:tcPr>
            <w:tcW w:w="2256" w:type="dxa"/>
            <w:tcBorders>
              <w:left w:val="nil"/>
              <w:right w:val="nil"/>
            </w:tcBorders>
            <w:shd w:val="clear" w:color="auto" w:fill="9BBA58"/>
          </w:tcPr>
          <w:p w:rsidR="001F546E" w:rsidRDefault="00F243C0">
            <w:pPr>
              <w:pStyle w:val="TableParagraph"/>
              <w:spacing w:line="225" w:lineRule="exact"/>
              <w:ind w:left="265" w:right="130"/>
              <w:jc w:val="center"/>
              <w:rPr>
                <w:b/>
                <w:sz w:val="20"/>
              </w:rPr>
            </w:pPr>
            <w:r>
              <w:rPr>
                <w:b/>
                <w:color w:val="FFFFFF"/>
                <w:sz w:val="20"/>
              </w:rPr>
              <w:t>MONTO FORTASEG</w:t>
            </w:r>
          </w:p>
          <w:p w:rsidR="001F546E" w:rsidRDefault="00F243C0">
            <w:pPr>
              <w:pStyle w:val="TableParagraph"/>
              <w:ind w:left="262" w:right="130"/>
              <w:jc w:val="center"/>
              <w:rPr>
                <w:b/>
                <w:sz w:val="20"/>
              </w:rPr>
            </w:pPr>
            <w:r>
              <w:rPr>
                <w:b/>
                <w:color w:val="FFFFFF"/>
                <w:sz w:val="20"/>
              </w:rPr>
              <w:t>PRINCIPAL</w:t>
            </w:r>
          </w:p>
        </w:tc>
        <w:tc>
          <w:tcPr>
            <w:tcW w:w="2319" w:type="dxa"/>
            <w:tcBorders>
              <w:left w:val="nil"/>
              <w:right w:val="nil"/>
            </w:tcBorders>
            <w:shd w:val="clear" w:color="auto" w:fill="9BBA58"/>
          </w:tcPr>
          <w:p w:rsidR="001F546E" w:rsidRDefault="00F243C0">
            <w:pPr>
              <w:pStyle w:val="TableParagraph"/>
              <w:spacing w:line="225" w:lineRule="exact"/>
              <w:ind w:left="205"/>
              <w:rPr>
                <w:b/>
                <w:sz w:val="20"/>
              </w:rPr>
            </w:pPr>
            <w:r>
              <w:rPr>
                <w:b/>
                <w:color w:val="FFFFFF"/>
                <w:sz w:val="20"/>
              </w:rPr>
              <w:t>MONTO FORTASEG</w:t>
            </w:r>
          </w:p>
          <w:p w:rsidR="001F546E" w:rsidRDefault="00F243C0">
            <w:pPr>
              <w:pStyle w:val="TableParagraph"/>
              <w:ind w:left="172"/>
              <w:rPr>
                <w:b/>
                <w:sz w:val="20"/>
              </w:rPr>
            </w:pPr>
            <w:r>
              <w:rPr>
                <w:b/>
                <w:color w:val="FFFFFF"/>
                <w:sz w:val="20"/>
              </w:rPr>
              <w:t>COMPLEMENTARIO</w:t>
            </w:r>
          </w:p>
        </w:tc>
        <w:tc>
          <w:tcPr>
            <w:tcW w:w="2047" w:type="dxa"/>
            <w:tcBorders>
              <w:left w:val="nil"/>
            </w:tcBorders>
            <w:shd w:val="clear" w:color="auto" w:fill="9BBA58"/>
          </w:tcPr>
          <w:p w:rsidR="001F546E" w:rsidRDefault="00F243C0">
            <w:pPr>
              <w:pStyle w:val="TableParagraph"/>
              <w:spacing w:before="102"/>
              <w:ind w:left="268" w:right="363"/>
              <w:jc w:val="center"/>
              <w:rPr>
                <w:b/>
                <w:sz w:val="20"/>
              </w:rPr>
            </w:pPr>
            <w:r>
              <w:rPr>
                <w:b/>
                <w:color w:val="FFFFFF"/>
                <w:sz w:val="20"/>
              </w:rPr>
              <w:t>TOTAL</w:t>
            </w:r>
          </w:p>
        </w:tc>
      </w:tr>
      <w:tr w:rsidR="001F546E">
        <w:trPr>
          <w:trHeight w:val="442"/>
        </w:trPr>
        <w:tc>
          <w:tcPr>
            <w:tcW w:w="2077" w:type="dxa"/>
            <w:tcBorders>
              <w:right w:val="nil"/>
            </w:tcBorders>
            <w:shd w:val="clear" w:color="auto" w:fill="E6EDD4"/>
          </w:tcPr>
          <w:p w:rsidR="001F546E" w:rsidRDefault="00F243C0">
            <w:pPr>
              <w:pStyle w:val="TableParagraph"/>
              <w:spacing w:before="112"/>
              <w:ind w:left="107"/>
              <w:rPr>
                <w:sz w:val="20"/>
              </w:rPr>
            </w:pPr>
            <w:r>
              <w:rPr>
                <w:sz w:val="20"/>
              </w:rPr>
              <w:t>Ensenada</w:t>
            </w:r>
          </w:p>
        </w:tc>
        <w:tc>
          <w:tcPr>
            <w:tcW w:w="2256" w:type="dxa"/>
            <w:tcBorders>
              <w:left w:val="nil"/>
              <w:right w:val="nil"/>
            </w:tcBorders>
            <w:shd w:val="clear" w:color="auto" w:fill="E6EDD4"/>
          </w:tcPr>
          <w:p w:rsidR="001F546E" w:rsidRDefault="00F243C0">
            <w:pPr>
              <w:pStyle w:val="TableParagraph"/>
              <w:spacing w:before="112"/>
              <w:ind w:left="553"/>
              <w:rPr>
                <w:sz w:val="20"/>
              </w:rPr>
            </w:pPr>
            <w:r>
              <w:rPr>
                <w:sz w:val="20"/>
              </w:rPr>
              <w:t>$ 60,988,014.00</w:t>
            </w:r>
          </w:p>
        </w:tc>
        <w:tc>
          <w:tcPr>
            <w:tcW w:w="2319" w:type="dxa"/>
            <w:tcBorders>
              <w:left w:val="nil"/>
              <w:right w:val="nil"/>
            </w:tcBorders>
            <w:shd w:val="clear" w:color="auto" w:fill="E6EDD4"/>
          </w:tcPr>
          <w:p w:rsidR="001F546E" w:rsidRDefault="00F243C0">
            <w:pPr>
              <w:pStyle w:val="TableParagraph"/>
              <w:spacing w:before="112"/>
              <w:ind w:left="475" w:right="561"/>
              <w:jc w:val="center"/>
              <w:rPr>
                <w:sz w:val="20"/>
              </w:rPr>
            </w:pPr>
            <w:r>
              <w:rPr>
                <w:sz w:val="20"/>
              </w:rPr>
              <w:t>$0.00</w:t>
            </w:r>
          </w:p>
        </w:tc>
        <w:tc>
          <w:tcPr>
            <w:tcW w:w="2047" w:type="dxa"/>
            <w:tcBorders>
              <w:left w:val="nil"/>
            </w:tcBorders>
            <w:shd w:val="clear" w:color="auto" w:fill="E6EDD4"/>
          </w:tcPr>
          <w:p w:rsidR="001F546E" w:rsidRDefault="00F243C0">
            <w:pPr>
              <w:pStyle w:val="TableParagraph"/>
              <w:spacing w:before="112"/>
              <w:ind w:left="268" w:right="363"/>
              <w:jc w:val="center"/>
              <w:rPr>
                <w:sz w:val="20"/>
              </w:rPr>
            </w:pPr>
            <w:r>
              <w:rPr>
                <w:sz w:val="20"/>
              </w:rPr>
              <w:t>$ 60,988,014.00</w:t>
            </w:r>
          </w:p>
        </w:tc>
      </w:tr>
      <w:tr w:rsidR="001F546E">
        <w:trPr>
          <w:trHeight w:val="443"/>
        </w:trPr>
        <w:tc>
          <w:tcPr>
            <w:tcW w:w="2077" w:type="dxa"/>
            <w:tcBorders>
              <w:right w:val="nil"/>
            </w:tcBorders>
          </w:tcPr>
          <w:p w:rsidR="001F546E" w:rsidRDefault="00F243C0">
            <w:pPr>
              <w:pStyle w:val="TableParagraph"/>
              <w:spacing w:before="114"/>
              <w:ind w:left="107"/>
              <w:rPr>
                <w:sz w:val="20"/>
              </w:rPr>
            </w:pPr>
            <w:r>
              <w:rPr>
                <w:sz w:val="20"/>
              </w:rPr>
              <w:t>Mexicali</w:t>
            </w:r>
          </w:p>
        </w:tc>
        <w:tc>
          <w:tcPr>
            <w:tcW w:w="2256" w:type="dxa"/>
            <w:tcBorders>
              <w:left w:val="nil"/>
              <w:right w:val="nil"/>
            </w:tcBorders>
          </w:tcPr>
          <w:p w:rsidR="001F546E" w:rsidRDefault="00F243C0">
            <w:pPr>
              <w:pStyle w:val="TableParagraph"/>
              <w:spacing w:before="114"/>
              <w:ind w:left="592"/>
              <w:rPr>
                <w:sz w:val="20"/>
              </w:rPr>
            </w:pPr>
            <w:r>
              <w:rPr>
                <w:sz w:val="20"/>
              </w:rPr>
              <w:t>$ 80,518,681.00</w:t>
            </w:r>
          </w:p>
        </w:tc>
        <w:tc>
          <w:tcPr>
            <w:tcW w:w="2319" w:type="dxa"/>
            <w:tcBorders>
              <w:left w:val="nil"/>
              <w:right w:val="nil"/>
            </w:tcBorders>
          </w:tcPr>
          <w:p w:rsidR="001F546E" w:rsidRDefault="00F243C0">
            <w:pPr>
              <w:pStyle w:val="TableParagraph"/>
              <w:spacing w:before="114"/>
              <w:ind w:left="475" w:right="563"/>
              <w:jc w:val="center"/>
              <w:rPr>
                <w:sz w:val="20"/>
              </w:rPr>
            </w:pPr>
            <w:r>
              <w:rPr>
                <w:sz w:val="20"/>
              </w:rPr>
              <w:t>$ 25,887,727.00</w:t>
            </w:r>
          </w:p>
        </w:tc>
        <w:tc>
          <w:tcPr>
            <w:tcW w:w="2047" w:type="dxa"/>
            <w:tcBorders>
              <w:left w:val="nil"/>
            </w:tcBorders>
          </w:tcPr>
          <w:p w:rsidR="001F546E" w:rsidRDefault="00F243C0">
            <w:pPr>
              <w:pStyle w:val="TableParagraph"/>
              <w:spacing w:before="114"/>
              <w:ind w:left="268" w:right="363"/>
              <w:jc w:val="center"/>
              <w:rPr>
                <w:sz w:val="20"/>
              </w:rPr>
            </w:pPr>
            <w:r>
              <w:rPr>
                <w:sz w:val="20"/>
              </w:rPr>
              <w:t>$106,406,408.00</w:t>
            </w:r>
          </w:p>
        </w:tc>
      </w:tr>
      <w:tr w:rsidR="001F546E">
        <w:trPr>
          <w:trHeight w:val="443"/>
        </w:trPr>
        <w:tc>
          <w:tcPr>
            <w:tcW w:w="2077" w:type="dxa"/>
            <w:tcBorders>
              <w:right w:val="nil"/>
            </w:tcBorders>
            <w:shd w:val="clear" w:color="auto" w:fill="E6EDD4"/>
          </w:tcPr>
          <w:p w:rsidR="001F546E" w:rsidRDefault="00F243C0">
            <w:pPr>
              <w:pStyle w:val="TableParagraph"/>
              <w:spacing w:before="113"/>
              <w:ind w:left="107"/>
              <w:rPr>
                <w:sz w:val="20"/>
              </w:rPr>
            </w:pPr>
            <w:r>
              <w:rPr>
                <w:sz w:val="20"/>
              </w:rPr>
              <w:t>Playas de Rosarito</w:t>
            </w:r>
          </w:p>
        </w:tc>
        <w:tc>
          <w:tcPr>
            <w:tcW w:w="2256" w:type="dxa"/>
            <w:tcBorders>
              <w:left w:val="nil"/>
              <w:right w:val="nil"/>
            </w:tcBorders>
            <w:shd w:val="clear" w:color="auto" w:fill="E6EDD4"/>
          </w:tcPr>
          <w:p w:rsidR="001F546E" w:rsidRDefault="00F243C0">
            <w:pPr>
              <w:pStyle w:val="TableParagraph"/>
              <w:spacing w:before="113"/>
              <w:ind w:left="582"/>
              <w:rPr>
                <w:sz w:val="20"/>
              </w:rPr>
            </w:pPr>
            <w:r>
              <w:rPr>
                <w:sz w:val="20"/>
              </w:rPr>
              <w:t>$ 15,463,738.00</w:t>
            </w:r>
          </w:p>
        </w:tc>
        <w:tc>
          <w:tcPr>
            <w:tcW w:w="2319" w:type="dxa"/>
            <w:tcBorders>
              <w:left w:val="nil"/>
              <w:right w:val="nil"/>
            </w:tcBorders>
            <w:shd w:val="clear" w:color="auto" w:fill="E6EDD4"/>
          </w:tcPr>
          <w:p w:rsidR="001F546E" w:rsidRDefault="00F243C0">
            <w:pPr>
              <w:pStyle w:val="TableParagraph"/>
              <w:spacing w:before="113"/>
              <w:ind w:left="475" w:right="558"/>
              <w:jc w:val="center"/>
              <w:rPr>
                <w:sz w:val="20"/>
              </w:rPr>
            </w:pPr>
            <w:r>
              <w:rPr>
                <w:sz w:val="20"/>
              </w:rPr>
              <w:t>$ 1,869,485.00</w:t>
            </w:r>
          </w:p>
        </w:tc>
        <w:tc>
          <w:tcPr>
            <w:tcW w:w="2047" w:type="dxa"/>
            <w:tcBorders>
              <w:left w:val="nil"/>
            </w:tcBorders>
            <w:shd w:val="clear" w:color="auto" w:fill="E6EDD4"/>
          </w:tcPr>
          <w:p w:rsidR="001F546E" w:rsidRDefault="00F243C0">
            <w:pPr>
              <w:pStyle w:val="TableParagraph"/>
              <w:spacing w:before="113"/>
              <w:ind w:left="267" w:right="363"/>
              <w:jc w:val="center"/>
              <w:rPr>
                <w:sz w:val="20"/>
              </w:rPr>
            </w:pPr>
            <w:r>
              <w:rPr>
                <w:sz w:val="20"/>
              </w:rPr>
              <w:t>$ 17,333,223.00</w:t>
            </w:r>
          </w:p>
        </w:tc>
      </w:tr>
      <w:tr w:rsidR="001F546E">
        <w:trPr>
          <w:trHeight w:val="443"/>
        </w:trPr>
        <w:tc>
          <w:tcPr>
            <w:tcW w:w="2077" w:type="dxa"/>
            <w:tcBorders>
              <w:right w:val="nil"/>
            </w:tcBorders>
          </w:tcPr>
          <w:p w:rsidR="001F546E" w:rsidRDefault="00F243C0">
            <w:pPr>
              <w:pStyle w:val="TableParagraph"/>
              <w:spacing w:before="113"/>
              <w:ind w:left="107"/>
              <w:rPr>
                <w:sz w:val="20"/>
              </w:rPr>
            </w:pPr>
            <w:r>
              <w:rPr>
                <w:sz w:val="20"/>
              </w:rPr>
              <w:t>Tecate</w:t>
            </w:r>
          </w:p>
        </w:tc>
        <w:tc>
          <w:tcPr>
            <w:tcW w:w="2256" w:type="dxa"/>
            <w:tcBorders>
              <w:left w:val="nil"/>
              <w:right w:val="nil"/>
            </w:tcBorders>
          </w:tcPr>
          <w:p w:rsidR="001F546E" w:rsidRDefault="00F243C0">
            <w:pPr>
              <w:pStyle w:val="TableParagraph"/>
              <w:spacing w:before="113"/>
              <w:ind w:left="597"/>
              <w:rPr>
                <w:sz w:val="20"/>
              </w:rPr>
            </w:pPr>
            <w:r>
              <w:rPr>
                <w:sz w:val="20"/>
              </w:rPr>
              <w:t>$ 15,849,418.00</w:t>
            </w:r>
          </w:p>
        </w:tc>
        <w:tc>
          <w:tcPr>
            <w:tcW w:w="2319" w:type="dxa"/>
            <w:tcBorders>
              <w:left w:val="nil"/>
              <w:right w:val="nil"/>
            </w:tcBorders>
          </w:tcPr>
          <w:p w:rsidR="001F546E" w:rsidRDefault="00F243C0">
            <w:pPr>
              <w:pStyle w:val="TableParagraph"/>
              <w:spacing w:before="113"/>
              <w:ind w:left="475" w:right="561"/>
              <w:jc w:val="center"/>
              <w:rPr>
                <w:sz w:val="20"/>
              </w:rPr>
            </w:pPr>
            <w:r>
              <w:rPr>
                <w:sz w:val="20"/>
              </w:rPr>
              <w:t>$0.00</w:t>
            </w:r>
          </w:p>
        </w:tc>
        <w:tc>
          <w:tcPr>
            <w:tcW w:w="2047" w:type="dxa"/>
            <w:tcBorders>
              <w:left w:val="nil"/>
            </w:tcBorders>
          </w:tcPr>
          <w:p w:rsidR="001F546E" w:rsidRDefault="00F243C0">
            <w:pPr>
              <w:pStyle w:val="TableParagraph"/>
              <w:spacing w:before="113"/>
              <w:ind w:left="266" w:right="363"/>
              <w:jc w:val="center"/>
              <w:rPr>
                <w:sz w:val="20"/>
              </w:rPr>
            </w:pPr>
            <w:r>
              <w:rPr>
                <w:sz w:val="20"/>
              </w:rPr>
              <w:t>$ 15,849,418.00</w:t>
            </w:r>
          </w:p>
        </w:tc>
      </w:tr>
      <w:tr w:rsidR="001F546E">
        <w:trPr>
          <w:trHeight w:val="443"/>
        </w:trPr>
        <w:tc>
          <w:tcPr>
            <w:tcW w:w="2077" w:type="dxa"/>
            <w:tcBorders>
              <w:right w:val="nil"/>
            </w:tcBorders>
            <w:shd w:val="clear" w:color="auto" w:fill="E6EDD4"/>
          </w:tcPr>
          <w:p w:rsidR="001F546E" w:rsidRDefault="00F243C0">
            <w:pPr>
              <w:pStyle w:val="TableParagraph"/>
              <w:spacing w:before="113"/>
              <w:ind w:left="107"/>
              <w:rPr>
                <w:sz w:val="20"/>
              </w:rPr>
            </w:pPr>
            <w:r>
              <w:rPr>
                <w:sz w:val="20"/>
              </w:rPr>
              <w:t>Tijuana</w:t>
            </w:r>
          </w:p>
        </w:tc>
        <w:tc>
          <w:tcPr>
            <w:tcW w:w="2256" w:type="dxa"/>
            <w:tcBorders>
              <w:left w:val="nil"/>
              <w:right w:val="nil"/>
            </w:tcBorders>
            <w:shd w:val="clear" w:color="auto" w:fill="E6EDD4"/>
          </w:tcPr>
          <w:p w:rsidR="001F546E" w:rsidRDefault="00F243C0">
            <w:pPr>
              <w:pStyle w:val="TableParagraph"/>
              <w:spacing w:before="113"/>
              <w:ind w:left="529"/>
              <w:rPr>
                <w:sz w:val="20"/>
              </w:rPr>
            </w:pPr>
            <w:r>
              <w:rPr>
                <w:sz w:val="20"/>
              </w:rPr>
              <w:t>$ 80,900,160.00</w:t>
            </w:r>
          </w:p>
        </w:tc>
        <w:tc>
          <w:tcPr>
            <w:tcW w:w="2319" w:type="dxa"/>
            <w:tcBorders>
              <w:left w:val="nil"/>
              <w:right w:val="nil"/>
            </w:tcBorders>
            <w:shd w:val="clear" w:color="auto" w:fill="E6EDD4"/>
          </w:tcPr>
          <w:p w:rsidR="001F546E" w:rsidRDefault="00F243C0">
            <w:pPr>
              <w:pStyle w:val="TableParagraph"/>
              <w:spacing w:before="113"/>
              <w:ind w:left="475" w:right="561"/>
              <w:jc w:val="center"/>
              <w:rPr>
                <w:sz w:val="20"/>
              </w:rPr>
            </w:pPr>
            <w:r>
              <w:rPr>
                <w:sz w:val="20"/>
              </w:rPr>
              <w:t>$0.00</w:t>
            </w:r>
          </w:p>
        </w:tc>
        <w:tc>
          <w:tcPr>
            <w:tcW w:w="2047" w:type="dxa"/>
            <w:tcBorders>
              <w:left w:val="nil"/>
            </w:tcBorders>
            <w:shd w:val="clear" w:color="auto" w:fill="E6EDD4"/>
          </w:tcPr>
          <w:p w:rsidR="001F546E" w:rsidRDefault="00F243C0">
            <w:pPr>
              <w:pStyle w:val="TableParagraph"/>
              <w:spacing w:before="113"/>
              <w:ind w:left="268" w:right="362"/>
              <w:jc w:val="center"/>
              <w:rPr>
                <w:sz w:val="20"/>
              </w:rPr>
            </w:pPr>
            <w:r>
              <w:rPr>
                <w:sz w:val="20"/>
              </w:rPr>
              <w:t>$ 80,900,160.00</w:t>
            </w:r>
          </w:p>
        </w:tc>
      </w:tr>
      <w:tr w:rsidR="001F546E">
        <w:trPr>
          <w:trHeight w:val="443"/>
        </w:trPr>
        <w:tc>
          <w:tcPr>
            <w:tcW w:w="2077" w:type="dxa"/>
            <w:tcBorders>
              <w:right w:val="nil"/>
            </w:tcBorders>
          </w:tcPr>
          <w:p w:rsidR="001F546E" w:rsidRDefault="00F243C0">
            <w:pPr>
              <w:pStyle w:val="TableParagraph"/>
              <w:spacing w:before="113"/>
              <w:ind w:left="107"/>
              <w:rPr>
                <w:sz w:val="20"/>
              </w:rPr>
            </w:pPr>
            <w:r>
              <w:rPr>
                <w:sz w:val="20"/>
              </w:rPr>
              <w:t>TOTAL</w:t>
            </w:r>
          </w:p>
        </w:tc>
        <w:tc>
          <w:tcPr>
            <w:tcW w:w="2256" w:type="dxa"/>
            <w:tcBorders>
              <w:left w:val="nil"/>
              <w:right w:val="nil"/>
            </w:tcBorders>
          </w:tcPr>
          <w:p w:rsidR="001F546E" w:rsidRDefault="00F243C0">
            <w:pPr>
              <w:pStyle w:val="TableParagraph"/>
              <w:spacing w:before="113"/>
              <w:ind w:left="558"/>
              <w:rPr>
                <w:sz w:val="20"/>
              </w:rPr>
            </w:pPr>
            <w:r>
              <w:rPr>
                <w:sz w:val="20"/>
              </w:rPr>
              <w:t>$253,720,011.00</w:t>
            </w:r>
          </w:p>
        </w:tc>
        <w:tc>
          <w:tcPr>
            <w:tcW w:w="2319" w:type="dxa"/>
            <w:tcBorders>
              <w:left w:val="nil"/>
              <w:right w:val="nil"/>
            </w:tcBorders>
          </w:tcPr>
          <w:p w:rsidR="001F546E" w:rsidRDefault="00F243C0">
            <w:pPr>
              <w:pStyle w:val="TableParagraph"/>
              <w:spacing w:before="113"/>
              <w:ind w:left="474" w:right="563"/>
              <w:jc w:val="center"/>
              <w:rPr>
                <w:sz w:val="20"/>
              </w:rPr>
            </w:pPr>
            <w:r>
              <w:rPr>
                <w:sz w:val="20"/>
              </w:rPr>
              <w:t>$27,757,212.00</w:t>
            </w:r>
          </w:p>
        </w:tc>
        <w:tc>
          <w:tcPr>
            <w:tcW w:w="2047" w:type="dxa"/>
            <w:tcBorders>
              <w:left w:val="nil"/>
            </w:tcBorders>
          </w:tcPr>
          <w:p w:rsidR="001F546E" w:rsidRDefault="00F243C0">
            <w:pPr>
              <w:pStyle w:val="TableParagraph"/>
              <w:spacing w:before="113"/>
              <w:ind w:left="268" w:right="362"/>
              <w:jc w:val="center"/>
              <w:rPr>
                <w:sz w:val="20"/>
              </w:rPr>
            </w:pPr>
            <w:r>
              <w:rPr>
                <w:sz w:val="20"/>
              </w:rPr>
              <w:t>$281,477,223.00</w:t>
            </w:r>
          </w:p>
        </w:tc>
      </w:tr>
    </w:tbl>
    <w:p w:rsidR="001F546E" w:rsidRDefault="00F243C0">
      <w:pPr>
        <w:spacing w:before="176"/>
        <w:ind w:left="102" w:right="1338"/>
        <w:jc w:val="both"/>
        <w:rPr>
          <w:sz w:val="16"/>
        </w:rPr>
      </w:pPr>
      <w:r>
        <w:rPr>
          <w:sz w:val="16"/>
        </w:rPr>
        <w:t>Fuente:</w:t>
      </w:r>
      <w:r>
        <w:rPr>
          <w:spacing w:val="-5"/>
          <w:sz w:val="16"/>
        </w:rPr>
        <w:t xml:space="preserve"> </w:t>
      </w:r>
      <w:r>
        <w:rPr>
          <w:sz w:val="16"/>
        </w:rPr>
        <w:t>Convenio</w:t>
      </w:r>
      <w:r>
        <w:rPr>
          <w:spacing w:val="-3"/>
          <w:sz w:val="16"/>
        </w:rPr>
        <w:t xml:space="preserve"> </w:t>
      </w:r>
      <w:r>
        <w:rPr>
          <w:sz w:val="16"/>
        </w:rPr>
        <w:t>de</w:t>
      </w:r>
      <w:r>
        <w:rPr>
          <w:spacing w:val="-3"/>
          <w:sz w:val="16"/>
        </w:rPr>
        <w:t xml:space="preserve"> </w:t>
      </w:r>
      <w:r>
        <w:rPr>
          <w:sz w:val="16"/>
        </w:rPr>
        <w:t>coordinación</w:t>
      </w:r>
      <w:r>
        <w:rPr>
          <w:spacing w:val="-3"/>
          <w:sz w:val="16"/>
        </w:rPr>
        <w:t xml:space="preserve"> </w:t>
      </w:r>
      <w:r>
        <w:rPr>
          <w:sz w:val="16"/>
        </w:rPr>
        <w:t>y</w:t>
      </w:r>
      <w:r>
        <w:rPr>
          <w:spacing w:val="-4"/>
          <w:sz w:val="16"/>
        </w:rPr>
        <w:t xml:space="preserve"> </w:t>
      </w:r>
      <w:r>
        <w:rPr>
          <w:sz w:val="16"/>
        </w:rPr>
        <w:t>adhesión</w:t>
      </w:r>
      <w:r>
        <w:rPr>
          <w:spacing w:val="-3"/>
          <w:sz w:val="16"/>
        </w:rPr>
        <w:t xml:space="preserve"> </w:t>
      </w:r>
      <w:r>
        <w:rPr>
          <w:sz w:val="16"/>
        </w:rPr>
        <w:t>para</w:t>
      </w:r>
      <w:r>
        <w:rPr>
          <w:spacing w:val="-3"/>
          <w:sz w:val="16"/>
        </w:rPr>
        <w:t xml:space="preserve"> </w:t>
      </w:r>
      <w:r>
        <w:rPr>
          <w:sz w:val="16"/>
        </w:rPr>
        <w:t>el</w:t>
      </w:r>
      <w:r>
        <w:rPr>
          <w:spacing w:val="-4"/>
          <w:sz w:val="16"/>
        </w:rPr>
        <w:t xml:space="preserve"> </w:t>
      </w:r>
      <w:r>
        <w:rPr>
          <w:sz w:val="16"/>
        </w:rPr>
        <w:t>otorgamiento</w:t>
      </w:r>
      <w:r>
        <w:rPr>
          <w:spacing w:val="-5"/>
          <w:sz w:val="16"/>
        </w:rPr>
        <w:t xml:space="preserve"> </w:t>
      </w:r>
      <w:r>
        <w:rPr>
          <w:sz w:val="16"/>
        </w:rPr>
        <w:t>del</w:t>
      </w:r>
      <w:r>
        <w:rPr>
          <w:spacing w:val="-4"/>
          <w:sz w:val="16"/>
        </w:rPr>
        <w:t xml:space="preserve"> </w:t>
      </w:r>
      <w:r>
        <w:rPr>
          <w:sz w:val="16"/>
        </w:rPr>
        <w:t>subsidio</w:t>
      </w:r>
      <w:r>
        <w:rPr>
          <w:spacing w:val="-3"/>
          <w:sz w:val="16"/>
        </w:rPr>
        <w:t xml:space="preserve"> </w:t>
      </w:r>
      <w:r>
        <w:rPr>
          <w:sz w:val="16"/>
        </w:rPr>
        <w:t>en</w:t>
      </w:r>
      <w:r>
        <w:rPr>
          <w:spacing w:val="-3"/>
          <w:sz w:val="16"/>
        </w:rPr>
        <w:t xml:space="preserve"> </w:t>
      </w:r>
      <w:r>
        <w:rPr>
          <w:sz w:val="16"/>
        </w:rPr>
        <w:t>materia</w:t>
      </w:r>
      <w:r>
        <w:rPr>
          <w:spacing w:val="-3"/>
          <w:sz w:val="16"/>
        </w:rPr>
        <w:t xml:space="preserve"> </w:t>
      </w:r>
      <w:r>
        <w:rPr>
          <w:sz w:val="16"/>
        </w:rPr>
        <w:t>de</w:t>
      </w:r>
      <w:r>
        <w:rPr>
          <w:spacing w:val="-3"/>
          <w:sz w:val="16"/>
        </w:rPr>
        <w:t xml:space="preserve"> </w:t>
      </w:r>
      <w:r>
        <w:rPr>
          <w:sz w:val="16"/>
        </w:rPr>
        <w:t>seguridad,</w:t>
      </w:r>
      <w:r>
        <w:rPr>
          <w:spacing w:val="-3"/>
          <w:sz w:val="16"/>
        </w:rPr>
        <w:t xml:space="preserve"> </w:t>
      </w:r>
      <w:r>
        <w:rPr>
          <w:sz w:val="16"/>
        </w:rPr>
        <w:t>entre</w:t>
      </w:r>
      <w:r>
        <w:rPr>
          <w:spacing w:val="-3"/>
          <w:sz w:val="16"/>
        </w:rPr>
        <w:t xml:space="preserve"> </w:t>
      </w:r>
      <w:r>
        <w:rPr>
          <w:sz w:val="16"/>
        </w:rPr>
        <w:t>el</w:t>
      </w:r>
      <w:r>
        <w:rPr>
          <w:spacing w:val="-4"/>
          <w:sz w:val="16"/>
        </w:rPr>
        <w:t xml:space="preserve"> </w:t>
      </w:r>
      <w:r>
        <w:rPr>
          <w:sz w:val="16"/>
        </w:rPr>
        <w:t>sistema</w:t>
      </w:r>
      <w:r>
        <w:rPr>
          <w:spacing w:val="-3"/>
          <w:sz w:val="16"/>
        </w:rPr>
        <w:t xml:space="preserve"> </w:t>
      </w:r>
      <w:r>
        <w:rPr>
          <w:sz w:val="16"/>
        </w:rPr>
        <w:t>Nacional</w:t>
      </w:r>
      <w:r>
        <w:rPr>
          <w:spacing w:val="-4"/>
          <w:sz w:val="16"/>
        </w:rPr>
        <w:t xml:space="preserve"> </w:t>
      </w:r>
      <w:r>
        <w:rPr>
          <w:sz w:val="16"/>
        </w:rPr>
        <w:t>de Seguridad Pública y el</w:t>
      </w:r>
      <w:r>
        <w:rPr>
          <w:spacing w:val="-29"/>
          <w:sz w:val="16"/>
        </w:rPr>
        <w:t xml:space="preserve"> </w:t>
      </w:r>
      <w:r>
        <w:rPr>
          <w:sz w:val="16"/>
        </w:rPr>
        <w:t>Gobierno del Estado de Baja California.</w:t>
      </w:r>
    </w:p>
    <w:p w:rsidR="001F546E" w:rsidRDefault="001F546E">
      <w:pPr>
        <w:pStyle w:val="Textoindependiente"/>
        <w:rPr>
          <w:sz w:val="18"/>
        </w:rPr>
      </w:pPr>
    </w:p>
    <w:p w:rsidR="001F546E" w:rsidRDefault="001F546E">
      <w:pPr>
        <w:pStyle w:val="Textoindependiente"/>
        <w:spacing w:before="8"/>
        <w:rPr>
          <w:sz w:val="17"/>
        </w:rPr>
      </w:pPr>
    </w:p>
    <w:p w:rsidR="001F546E" w:rsidRDefault="00F243C0">
      <w:pPr>
        <w:pStyle w:val="Textoindependiente"/>
        <w:spacing w:line="360" w:lineRule="auto"/>
        <w:ind w:left="102" w:right="1342"/>
        <w:jc w:val="both"/>
      </w:pPr>
      <w:r>
        <w:t xml:space="preserve">No obstante, a través del presente convenio se hace obligatorio a los municipios </w:t>
      </w:r>
      <w:proofErr w:type="gramStart"/>
      <w:r>
        <w:t>aportar  de</w:t>
      </w:r>
      <w:proofErr w:type="gramEnd"/>
      <w:r>
        <w:t xml:space="preserve"> sus propios recursos, siendo estos el 25% del presupuesto convenido con la federación para la operación del FORTASEG. Véase tabla 2.</w:t>
      </w:r>
    </w:p>
    <w:p w:rsidR="001F546E" w:rsidRDefault="00F243C0">
      <w:pPr>
        <w:pStyle w:val="Ttulo8"/>
        <w:spacing w:line="267" w:lineRule="exact"/>
        <w:ind w:left="1710"/>
      </w:pPr>
      <w:r>
        <w:t>Tabla 9. Recursos complementarios por municipio</w:t>
      </w:r>
    </w:p>
    <w:p w:rsidR="001F546E" w:rsidRDefault="001F546E">
      <w:pPr>
        <w:pStyle w:val="Textoindependiente"/>
        <w:spacing w:before="6"/>
        <w:rPr>
          <w:b/>
          <w:sz w:val="14"/>
        </w:rPr>
      </w:pPr>
    </w:p>
    <w:tbl>
      <w:tblPr>
        <w:tblStyle w:val="TableNormal"/>
        <w:tblW w:w="0" w:type="auto"/>
        <w:tblInd w:w="1201"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2221"/>
        <w:gridCol w:w="2221"/>
        <w:gridCol w:w="2199"/>
      </w:tblGrid>
      <w:tr w:rsidR="001F546E">
        <w:trPr>
          <w:trHeight w:val="503"/>
        </w:trPr>
        <w:tc>
          <w:tcPr>
            <w:tcW w:w="2221" w:type="dxa"/>
            <w:tcBorders>
              <w:right w:val="nil"/>
            </w:tcBorders>
            <w:shd w:val="clear" w:color="auto" w:fill="9BBA58"/>
          </w:tcPr>
          <w:p w:rsidR="001F546E" w:rsidRDefault="00F243C0">
            <w:pPr>
              <w:pStyle w:val="TableParagraph"/>
              <w:spacing w:before="104"/>
              <w:ind w:left="390"/>
              <w:rPr>
                <w:b/>
                <w:sz w:val="20"/>
              </w:rPr>
            </w:pPr>
            <w:r>
              <w:rPr>
                <w:b/>
                <w:color w:val="FFFFFF"/>
                <w:sz w:val="20"/>
              </w:rPr>
              <w:t>BENEFICIARIO</w:t>
            </w:r>
          </w:p>
        </w:tc>
        <w:tc>
          <w:tcPr>
            <w:tcW w:w="2221" w:type="dxa"/>
            <w:tcBorders>
              <w:left w:val="nil"/>
              <w:right w:val="nil"/>
            </w:tcBorders>
            <w:shd w:val="clear" w:color="auto" w:fill="9BBA58"/>
          </w:tcPr>
          <w:p w:rsidR="001F546E" w:rsidRDefault="00F243C0">
            <w:pPr>
              <w:pStyle w:val="TableParagraph"/>
              <w:spacing w:line="230" w:lineRule="exact"/>
              <w:ind w:left="389" w:right="390"/>
              <w:jc w:val="center"/>
              <w:rPr>
                <w:b/>
                <w:sz w:val="20"/>
              </w:rPr>
            </w:pPr>
            <w:r>
              <w:rPr>
                <w:b/>
                <w:color w:val="FFFFFF"/>
                <w:sz w:val="20"/>
              </w:rPr>
              <w:t>MONTO</w:t>
            </w:r>
          </w:p>
          <w:p w:rsidR="001F546E" w:rsidRDefault="00F243C0">
            <w:pPr>
              <w:pStyle w:val="TableParagraph"/>
              <w:ind w:left="389" w:right="397"/>
              <w:jc w:val="center"/>
              <w:rPr>
                <w:b/>
                <w:sz w:val="20"/>
              </w:rPr>
            </w:pPr>
            <w:r>
              <w:rPr>
                <w:b/>
                <w:color w:val="FFFFFF"/>
                <w:sz w:val="20"/>
              </w:rPr>
              <w:t>COPARTICIÓN</w:t>
            </w:r>
          </w:p>
        </w:tc>
        <w:tc>
          <w:tcPr>
            <w:tcW w:w="2199" w:type="dxa"/>
            <w:tcBorders>
              <w:left w:val="nil"/>
            </w:tcBorders>
            <w:shd w:val="clear" w:color="auto" w:fill="9BBA58"/>
          </w:tcPr>
          <w:p w:rsidR="001F546E" w:rsidRDefault="00F243C0">
            <w:pPr>
              <w:pStyle w:val="TableParagraph"/>
              <w:spacing w:line="230" w:lineRule="exact"/>
              <w:ind w:left="416" w:right="407"/>
              <w:jc w:val="center"/>
              <w:rPr>
                <w:b/>
                <w:sz w:val="20"/>
              </w:rPr>
            </w:pPr>
            <w:r>
              <w:rPr>
                <w:b/>
                <w:color w:val="FFFFFF"/>
                <w:sz w:val="20"/>
              </w:rPr>
              <w:t>TOTAL</w:t>
            </w:r>
          </w:p>
          <w:p w:rsidR="001F546E" w:rsidRDefault="00F243C0">
            <w:pPr>
              <w:pStyle w:val="TableParagraph"/>
              <w:ind w:left="416" w:right="406"/>
              <w:jc w:val="center"/>
              <w:rPr>
                <w:b/>
                <w:sz w:val="20"/>
              </w:rPr>
            </w:pPr>
            <w:r>
              <w:rPr>
                <w:b/>
                <w:color w:val="FFFFFF"/>
                <w:sz w:val="20"/>
              </w:rPr>
              <w:t>FORTASEG</w:t>
            </w:r>
          </w:p>
        </w:tc>
      </w:tr>
      <w:tr w:rsidR="001F546E">
        <w:trPr>
          <w:trHeight w:val="450"/>
        </w:trPr>
        <w:tc>
          <w:tcPr>
            <w:tcW w:w="2221" w:type="dxa"/>
            <w:tcBorders>
              <w:right w:val="nil"/>
            </w:tcBorders>
            <w:shd w:val="clear" w:color="auto" w:fill="E6EDD4"/>
          </w:tcPr>
          <w:p w:rsidR="001F546E" w:rsidRDefault="00F243C0">
            <w:pPr>
              <w:pStyle w:val="TableParagraph"/>
              <w:spacing w:before="115"/>
              <w:ind w:left="107"/>
              <w:rPr>
                <w:sz w:val="20"/>
              </w:rPr>
            </w:pPr>
            <w:r>
              <w:rPr>
                <w:sz w:val="20"/>
              </w:rPr>
              <w:t>Ensenada</w:t>
            </w:r>
          </w:p>
        </w:tc>
        <w:tc>
          <w:tcPr>
            <w:tcW w:w="2221" w:type="dxa"/>
            <w:tcBorders>
              <w:left w:val="nil"/>
              <w:right w:val="nil"/>
            </w:tcBorders>
            <w:shd w:val="clear" w:color="auto" w:fill="E6EDD4"/>
          </w:tcPr>
          <w:p w:rsidR="001F546E" w:rsidRDefault="00F243C0">
            <w:pPr>
              <w:pStyle w:val="TableParagraph"/>
              <w:spacing w:before="115"/>
              <w:ind w:right="488"/>
              <w:jc w:val="right"/>
              <w:rPr>
                <w:sz w:val="20"/>
              </w:rPr>
            </w:pPr>
            <w:r>
              <w:rPr>
                <w:sz w:val="20"/>
              </w:rPr>
              <w:t>$ 15,247,003.50</w:t>
            </w:r>
          </w:p>
        </w:tc>
        <w:tc>
          <w:tcPr>
            <w:tcW w:w="2199" w:type="dxa"/>
            <w:tcBorders>
              <w:left w:val="nil"/>
            </w:tcBorders>
            <w:shd w:val="clear" w:color="auto" w:fill="E6EDD4"/>
          </w:tcPr>
          <w:p w:rsidR="001F546E" w:rsidRDefault="00F243C0">
            <w:pPr>
              <w:pStyle w:val="TableParagraph"/>
              <w:spacing w:before="115"/>
              <w:ind w:left="416" w:right="408"/>
              <w:jc w:val="center"/>
              <w:rPr>
                <w:sz w:val="20"/>
              </w:rPr>
            </w:pPr>
            <w:r>
              <w:rPr>
                <w:sz w:val="20"/>
              </w:rPr>
              <w:t>$ 76,235,015.50</w:t>
            </w:r>
          </w:p>
        </w:tc>
      </w:tr>
      <w:tr w:rsidR="001F546E">
        <w:trPr>
          <w:trHeight w:val="452"/>
        </w:trPr>
        <w:tc>
          <w:tcPr>
            <w:tcW w:w="2221" w:type="dxa"/>
            <w:tcBorders>
              <w:right w:val="nil"/>
            </w:tcBorders>
          </w:tcPr>
          <w:p w:rsidR="001F546E" w:rsidRDefault="00F243C0">
            <w:pPr>
              <w:pStyle w:val="TableParagraph"/>
              <w:spacing w:before="118"/>
              <w:ind w:left="107"/>
              <w:rPr>
                <w:sz w:val="20"/>
              </w:rPr>
            </w:pPr>
            <w:r>
              <w:rPr>
                <w:sz w:val="20"/>
              </w:rPr>
              <w:t>Mexicali</w:t>
            </w:r>
          </w:p>
        </w:tc>
        <w:tc>
          <w:tcPr>
            <w:tcW w:w="2221" w:type="dxa"/>
            <w:tcBorders>
              <w:left w:val="nil"/>
              <w:right w:val="nil"/>
            </w:tcBorders>
          </w:tcPr>
          <w:p w:rsidR="001F546E" w:rsidRDefault="00F243C0">
            <w:pPr>
              <w:pStyle w:val="TableParagraph"/>
              <w:spacing w:before="118"/>
              <w:ind w:right="463"/>
              <w:jc w:val="right"/>
              <w:rPr>
                <w:sz w:val="20"/>
              </w:rPr>
            </w:pPr>
            <w:r>
              <w:rPr>
                <w:sz w:val="20"/>
              </w:rPr>
              <w:t>$ 26,601,602.00</w:t>
            </w:r>
          </w:p>
        </w:tc>
        <w:tc>
          <w:tcPr>
            <w:tcW w:w="2199" w:type="dxa"/>
            <w:tcBorders>
              <w:left w:val="nil"/>
            </w:tcBorders>
          </w:tcPr>
          <w:p w:rsidR="001F546E" w:rsidRDefault="00F243C0">
            <w:pPr>
              <w:pStyle w:val="TableParagraph"/>
              <w:spacing w:before="118"/>
              <w:ind w:left="416" w:right="408"/>
              <w:jc w:val="center"/>
              <w:rPr>
                <w:sz w:val="20"/>
              </w:rPr>
            </w:pPr>
            <w:r>
              <w:rPr>
                <w:sz w:val="20"/>
              </w:rPr>
              <w:t>$133,008,010.00</w:t>
            </w:r>
          </w:p>
        </w:tc>
      </w:tr>
      <w:tr w:rsidR="001F546E">
        <w:trPr>
          <w:trHeight w:val="452"/>
        </w:trPr>
        <w:tc>
          <w:tcPr>
            <w:tcW w:w="2221" w:type="dxa"/>
            <w:tcBorders>
              <w:right w:val="nil"/>
            </w:tcBorders>
            <w:shd w:val="clear" w:color="auto" w:fill="E6EDD4"/>
          </w:tcPr>
          <w:p w:rsidR="001F546E" w:rsidRDefault="00F243C0">
            <w:pPr>
              <w:pStyle w:val="TableParagraph"/>
              <w:spacing w:before="118"/>
              <w:ind w:left="107"/>
              <w:rPr>
                <w:sz w:val="20"/>
              </w:rPr>
            </w:pPr>
            <w:r>
              <w:rPr>
                <w:sz w:val="20"/>
              </w:rPr>
              <w:t>Playas de Rosarito</w:t>
            </w:r>
          </w:p>
        </w:tc>
        <w:tc>
          <w:tcPr>
            <w:tcW w:w="2221" w:type="dxa"/>
            <w:tcBorders>
              <w:left w:val="nil"/>
              <w:right w:val="nil"/>
            </w:tcBorders>
            <w:shd w:val="clear" w:color="auto" w:fill="E6EDD4"/>
          </w:tcPr>
          <w:p w:rsidR="001F546E" w:rsidRDefault="00F243C0">
            <w:pPr>
              <w:pStyle w:val="TableParagraph"/>
              <w:spacing w:before="118"/>
              <w:ind w:right="544"/>
              <w:jc w:val="right"/>
              <w:rPr>
                <w:sz w:val="20"/>
              </w:rPr>
            </w:pPr>
            <w:r>
              <w:rPr>
                <w:sz w:val="20"/>
              </w:rPr>
              <w:t>$ 4,333,305.75</w:t>
            </w:r>
          </w:p>
        </w:tc>
        <w:tc>
          <w:tcPr>
            <w:tcW w:w="2199" w:type="dxa"/>
            <w:tcBorders>
              <w:left w:val="nil"/>
            </w:tcBorders>
            <w:shd w:val="clear" w:color="auto" w:fill="E6EDD4"/>
          </w:tcPr>
          <w:p w:rsidR="001F546E" w:rsidRDefault="00F243C0">
            <w:pPr>
              <w:pStyle w:val="TableParagraph"/>
              <w:spacing w:before="118"/>
              <w:ind w:left="416" w:right="406"/>
              <w:jc w:val="center"/>
              <w:rPr>
                <w:sz w:val="20"/>
              </w:rPr>
            </w:pPr>
            <w:r>
              <w:rPr>
                <w:sz w:val="20"/>
              </w:rPr>
              <w:t>$ 21,666,528.00</w:t>
            </w:r>
          </w:p>
        </w:tc>
      </w:tr>
      <w:tr w:rsidR="001F546E">
        <w:trPr>
          <w:trHeight w:val="451"/>
        </w:trPr>
        <w:tc>
          <w:tcPr>
            <w:tcW w:w="2221" w:type="dxa"/>
            <w:tcBorders>
              <w:right w:val="nil"/>
            </w:tcBorders>
          </w:tcPr>
          <w:p w:rsidR="001F546E" w:rsidRDefault="00F243C0">
            <w:pPr>
              <w:pStyle w:val="TableParagraph"/>
              <w:spacing w:before="116"/>
              <w:ind w:left="107"/>
              <w:rPr>
                <w:sz w:val="20"/>
              </w:rPr>
            </w:pPr>
            <w:r>
              <w:rPr>
                <w:sz w:val="20"/>
              </w:rPr>
              <w:t>Tecate</w:t>
            </w:r>
          </w:p>
        </w:tc>
        <w:tc>
          <w:tcPr>
            <w:tcW w:w="2221" w:type="dxa"/>
            <w:tcBorders>
              <w:left w:val="nil"/>
              <w:right w:val="nil"/>
            </w:tcBorders>
          </w:tcPr>
          <w:p w:rsidR="001F546E" w:rsidRDefault="00F243C0">
            <w:pPr>
              <w:pStyle w:val="TableParagraph"/>
              <w:spacing w:before="116"/>
              <w:ind w:right="529"/>
              <w:jc w:val="right"/>
              <w:rPr>
                <w:sz w:val="20"/>
              </w:rPr>
            </w:pPr>
            <w:r>
              <w:rPr>
                <w:sz w:val="20"/>
              </w:rPr>
              <w:t>$ 3,962,354.50</w:t>
            </w:r>
          </w:p>
        </w:tc>
        <w:tc>
          <w:tcPr>
            <w:tcW w:w="2199" w:type="dxa"/>
            <w:tcBorders>
              <w:left w:val="nil"/>
            </w:tcBorders>
          </w:tcPr>
          <w:p w:rsidR="001F546E" w:rsidRDefault="00F243C0">
            <w:pPr>
              <w:pStyle w:val="TableParagraph"/>
              <w:spacing w:before="116"/>
              <w:ind w:left="414" w:right="408"/>
              <w:jc w:val="center"/>
              <w:rPr>
                <w:sz w:val="20"/>
              </w:rPr>
            </w:pPr>
            <w:r>
              <w:rPr>
                <w:sz w:val="20"/>
              </w:rPr>
              <w:t>$ 19,811,772.00</w:t>
            </w:r>
          </w:p>
        </w:tc>
      </w:tr>
      <w:tr w:rsidR="001F546E">
        <w:trPr>
          <w:trHeight w:val="452"/>
        </w:trPr>
        <w:tc>
          <w:tcPr>
            <w:tcW w:w="2221" w:type="dxa"/>
            <w:tcBorders>
              <w:right w:val="nil"/>
            </w:tcBorders>
            <w:shd w:val="clear" w:color="auto" w:fill="E6EDD4"/>
          </w:tcPr>
          <w:p w:rsidR="001F546E" w:rsidRDefault="00F243C0">
            <w:pPr>
              <w:pStyle w:val="TableParagraph"/>
              <w:spacing w:before="118"/>
              <w:ind w:left="107"/>
              <w:rPr>
                <w:sz w:val="20"/>
              </w:rPr>
            </w:pPr>
            <w:r>
              <w:rPr>
                <w:sz w:val="20"/>
              </w:rPr>
              <w:t>Tijuana</w:t>
            </w:r>
          </w:p>
        </w:tc>
        <w:tc>
          <w:tcPr>
            <w:tcW w:w="2221" w:type="dxa"/>
            <w:tcBorders>
              <w:left w:val="nil"/>
              <w:right w:val="nil"/>
            </w:tcBorders>
            <w:shd w:val="clear" w:color="auto" w:fill="E6EDD4"/>
          </w:tcPr>
          <w:p w:rsidR="001F546E" w:rsidRDefault="00F243C0">
            <w:pPr>
              <w:pStyle w:val="TableParagraph"/>
              <w:spacing w:before="118"/>
              <w:ind w:right="438"/>
              <w:jc w:val="right"/>
              <w:rPr>
                <w:sz w:val="20"/>
              </w:rPr>
            </w:pPr>
            <w:r>
              <w:rPr>
                <w:sz w:val="20"/>
              </w:rPr>
              <w:t>$ 20,225,040.00</w:t>
            </w:r>
          </w:p>
        </w:tc>
        <w:tc>
          <w:tcPr>
            <w:tcW w:w="2199" w:type="dxa"/>
            <w:tcBorders>
              <w:left w:val="nil"/>
            </w:tcBorders>
            <w:shd w:val="clear" w:color="auto" w:fill="E6EDD4"/>
          </w:tcPr>
          <w:p w:rsidR="001F546E" w:rsidRDefault="00F243C0">
            <w:pPr>
              <w:pStyle w:val="TableParagraph"/>
              <w:spacing w:before="118"/>
              <w:ind w:left="416" w:right="406"/>
              <w:jc w:val="center"/>
              <w:rPr>
                <w:sz w:val="20"/>
              </w:rPr>
            </w:pPr>
            <w:r>
              <w:rPr>
                <w:sz w:val="20"/>
              </w:rPr>
              <w:t>$ 101,125,200.00</w:t>
            </w:r>
          </w:p>
        </w:tc>
      </w:tr>
      <w:tr w:rsidR="001F546E">
        <w:trPr>
          <w:trHeight w:val="452"/>
        </w:trPr>
        <w:tc>
          <w:tcPr>
            <w:tcW w:w="2221" w:type="dxa"/>
            <w:tcBorders>
              <w:right w:val="nil"/>
            </w:tcBorders>
          </w:tcPr>
          <w:p w:rsidR="001F546E" w:rsidRDefault="00F243C0">
            <w:pPr>
              <w:pStyle w:val="TableParagraph"/>
              <w:spacing w:before="118"/>
              <w:ind w:left="107"/>
              <w:rPr>
                <w:sz w:val="20"/>
              </w:rPr>
            </w:pPr>
            <w:r>
              <w:rPr>
                <w:sz w:val="20"/>
              </w:rPr>
              <w:t>TOTAL</w:t>
            </w:r>
          </w:p>
        </w:tc>
        <w:tc>
          <w:tcPr>
            <w:tcW w:w="2221" w:type="dxa"/>
            <w:tcBorders>
              <w:left w:val="nil"/>
              <w:right w:val="nil"/>
            </w:tcBorders>
          </w:tcPr>
          <w:p w:rsidR="001F546E" w:rsidRDefault="00F243C0">
            <w:pPr>
              <w:pStyle w:val="TableParagraph"/>
              <w:spacing w:before="118"/>
              <w:ind w:right="506"/>
              <w:jc w:val="right"/>
              <w:rPr>
                <w:sz w:val="20"/>
              </w:rPr>
            </w:pPr>
            <w:r>
              <w:rPr>
                <w:sz w:val="20"/>
              </w:rPr>
              <w:t>$70,369,305.75</w:t>
            </w:r>
          </w:p>
        </w:tc>
        <w:tc>
          <w:tcPr>
            <w:tcW w:w="2199" w:type="dxa"/>
            <w:tcBorders>
              <w:left w:val="nil"/>
            </w:tcBorders>
          </w:tcPr>
          <w:p w:rsidR="001F546E" w:rsidRDefault="00F243C0">
            <w:pPr>
              <w:pStyle w:val="TableParagraph"/>
              <w:spacing w:before="118"/>
              <w:ind w:left="416" w:right="406"/>
              <w:jc w:val="center"/>
              <w:rPr>
                <w:sz w:val="20"/>
              </w:rPr>
            </w:pPr>
            <w:r>
              <w:rPr>
                <w:sz w:val="20"/>
              </w:rPr>
              <w:t>$351,846,525.50</w:t>
            </w:r>
          </w:p>
        </w:tc>
      </w:tr>
    </w:tbl>
    <w:p w:rsidR="001F546E" w:rsidRDefault="00F243C0">
      <w:pPr>
        <w:spacing w:before="176"/>
        <w:ind w:left="102" w:right="1344"/>
        <w:jc w:val="both"/>
        <w:rPr>
          <w:sz w:val="16"/>
        </w:rPr>
      </w:pPr>
      <w:r>
        <w:rPr>
          <w:sz w:val="16"/>
        </w:rPr>
        <w:t>Fuente: Elaboración propia con base en el Convenio de coordinación y adhesión para el otorgamiento del subsidio en materia de seguridad, entre el sistema Nacional de Seguridad Pública y el Gobierno del Estado de Baja California.</w:t>
      </w:r>
    </w:p>
    <w:p w:rsidR="001F546E" w:rsidRDefault="001F546E">
      <w:pPr>
        <w:jc w:val="both"/>
        <w:rPr>
          <w:sz w:val="16"/>
        </w:rPr>
        <w:sectPr w:rsidR="001F546E">
          <w:pgSz w:w="12240" w:h="15840"/>
          <w:pgMar w:top="1360" w:right="360" w:bottom="1420" w:left="1600" w:header="280" w:footer="1230" w:gutter="0"/>
          <w:cols w:space="720"/>
        </w:sectPr>
      </w:pPr>
    </w:p>
    <w:p w:rsidR="001F546E" w:rsidRDefault="00F409A9">
      <w:pPr>
        <w:pStyle w:val="Textoindependiente"/>
        <w:spacing w:before="47" w:line="360" w:lineRule="auto"/>
        <w:ind w:left="102" w:right="1339"/>
        <w:jc w:val="both"/>
      </w:pPr>
      <w:r>
        <w:rPr>
          <w:lang w:val="en-US"/>
        </w:rPr>
        <w:lastRenderedPageBreak/>
        <w:pict>
          <v:group id="_x0000_s1296" style="position:absolute;left:0;text-align:left;margin-left:549.95pt;margin-top:89.75pt;width:38.4pt;height:19.2pt;z-index:251648000;mso-position-horizontal-relative:page" coordorigin="10999,1795" coordsize="768,384">
            <v:shape id="_x0000_s1299" type="#_x0000_t75" style="position:absolute;left:10999;top:1807;width:768;height:360">
              <v:imagedata r:id="rId18" o:title=""/>
            </v:shape>
            <v:shape id="_x0000_s1298" type="#_x0000_t75" style="position:absolute;left:11191;top:1795;width:384;height:384">
              <v:imagedata r:id="rId19" o:title=""/>
            </v:shape>
            <v:shape id="_x0000_s1297" type="#_x0000_t202" style="position:absolute;left:10999;top:1795;width:768;height:384" filled="f" stroked="f">
              <v:textbox inset="0,0,0,0">
                <w:txbxContent>
                  <w:p w:rsidR="001F546E" w:rsidRDefault="00F243C0">
                    <w:pPr>
                      <w:spacing w:before="60"/>
                      <w:ind w:left="253" w:right="250"/>
                      <w:jc w:val="center"/>
                      <w:rPr>
                        <w:rFonts w:ascii="Calibri"/>
                        <w:b/>
                      </w:rPr>
                    </w:pPr>
                    <w:r>
                      <w:rPr>
                        <w:rFonts w:ascii="Calibri"/>
                        <w:b/>
                      </w:rPr>
                      <w:t>24</w:t>
                    </w:r>
                  </w:p>
                </w:txbxContent>
              </v:textbox>
            </v:shape>
            <w10:wrap anchorx="page"/>
          </v:group>
        </w:pict>
      </w:r>
      <w:r w:rsidR="00F243C0">
        <w:t xml:space="preserve">Sin embargo, haciendo referencia al nivel financiero del Informe sobre la situación económica, las finanzas públicas y la deuda pública, </w:t>
      </w:r>
      <w:r w:rsidR="00F243C0">
        <w:rPr>
          <w:spacing w:val="2"/>
        </w:rPr>
        <w:t xml:space="preserve">el </w:t>
      </w:r>
      <w:r w:rsidR="00F243C0">
        <w:t>presupuesto para el programa  U007 FORTASEG 2016, subsidios en materia de seguridad, para Baja California fue modificado a $546,065,968.54 quinientos cuarenta y seis millones sesenta y cinco mil novecientos sesenta y ocho pesos cincuenta y cuatro centavos, tomando en cuenta una adhesión</w:t>
      </w:r>
      <w:r w:rsidR="00F243C0">
        <w:rPr>
          <w:spacing w:val="-20"/>
        </w:rPr>
        <w:t xml:space="preserve"> </w:t>
      </w:r>
      <w:r w:rsidR="00F243C0">
        <w:t>de</w:t>
      </w:r>
      <w:r w:rsidR="00F243C0">
        <w:rPr>
          <w:spacing w:val="-19"/>
        </w:rPr>
        <w:t xml:space="preserve"> </w:t>
      </w:r>
      <w:r w:rsidR="00F243C0">
        <w:t>$280,013,163.54</w:t>
      </w:r>
      <w:r w:rsidR="00F243C0">
        <w:rPr>
          <w:spacing w:val="-19"/>
        </w:rPr>
        <w:t xml:space="preserve"> </w:t>
      </w:r>
      <w:r w:rsidR="00F243C0">
        <w:t>doscientos</w:t>
      </w:r>
      <w:r w:rsidR="00F243C0">
        <w:rPr>
          <w:spacing w:val="-19"/>
        </w:rPr>
        <w:t xml:space="preserve"> </w:t>
      </w:r>
      <w:r w:rsidR="00F243C0">
        <w:t>ochenta</w:t>
      </w:r>
      <w:r w:rsidR="00F243C0">
        <w:rPr>
          <w:spacing w:val="-16"/>
        </w:rPr>
        <w:t xml:space="preserve"> </w:t>
      </w:r>
      <w:r w:rsidR="00F243C0">
        <w:t>millones</w:t>
      </w:r>
      <w:r w:rsidR="00F243C0">
        <w:rPr>
          <w:spacing w:val="-19"/>
        </w:rPr>
        <w:t xml:space="preserve"> </w:t>
      </w:r>
      <w:r w:rsidR="00F243C0">
        <w:t>trece</w:t>
      </w:r>
      <w:r w:rsidR="00F243C0">
        <w:rPr>
          <w:spacing w:val="-17"/>
        </w:rPr>
        <w:t xml:space="preserve"> </w:t>
      </w:r>
      <w:r w:rsidR="00F243C0">
        <w:t>mil</w:t>
      </w:r>
      <w:r w:rsidR="00F243C0">
        <w:rPr>
          <w:spacing w:val="-20"/>
        </w:rPr>
        <w:t xml:space="preserve"> </w:t>
      </w:r>
      <w:r w:rsidR="00F243C0">
        <w:t>ciento</w:t>
      </w:r>
      <w:r w:rsidR="00F243C0">
        <w:rPr>
          <w:spacing w:val="-20"/>
        </w:rPr>
        <w:t xml:space="preserve"> </w:t>
      </w:r>
      <w:r w:rsidR="00F243C0">
        <w:t>sesenta</w:t>
      </w:r>
      <w:r w:rsidR="00F243C0">
        <w:rPr>
          <w:spacing w:val="-20"/>
        </w:rPr>
        <w:t xml:space="preserve"> </w:t>
      </w:r>
      <w:r w:rsidR="00F243C0">
        <w:t>y</w:t>
      </w:r>
      <w:r w:rsidR="00F243C0">
        <w:rPr>
          <w:spacing w:val="-18"/>
        </w:rPr>
        <w:t xml:space="preserve"> </w:t>
      </w:r>
      <w:r w:rsidR="00F243C0">
        <w:t>tres</w:t>
      </w:r>
      <w:r w:rsidR="00F243C0">
        <w:rPr>
          <w:spacing w:val="-19"/>
        </w:rPr>
        <w:t xml:space="preserve"> </w:t>
      </w:r>
      <w:r w:rsidR="00F243C0">
        <w:t>pesos cincuenta y cuatro centavos destinados a la partida 832 – Aportaciones de la federación  a los municipios y la reducción del presupuesto del municipio de Tecate, que no reporta presupuesto asignado en este ejercicio. Cabe mencionar que del presupuesto modificado se</w:t>
      </w:r>
      <w:r w:rsidR="00F243C0">
        <w:rPr>
          <w:spacing w:val="-5"/>
        </w:rPr>
        <w:t xml:space="preserve"> </w:t>
      </w:r>
      <w:r w:rsidR="00F243C0">
        <w:t>ejercieron</w:t>
      </w:r>
      <w:r w:rsidR="00F243C0">
        <w:rPr>
          <w:spacing w:val="-6"/>
        </w:rPr>
        <w:t xml:space="preserve"> </w:t>
      </w:r>
      <w:r w:rsidR="00F243C0">
        <w:t>$533,985,628.64</w:t>
      </w:r>
      <w:r w:rsidR="00F243C0">
        <w:rPr>
          <w:spacing w:val="-4"/>
        </w:rPr>
        <w:t xml:space="preserve"> </w:t>
      </w:r>
      <w:r w:rsidR="00F243C0">
        <w:t>quinientos</w:t>
      </w:r>
      <w:r w:rsidR="00F243C0">
        <w:rPr>
          <w:spacing w:val="-6"/>
        </w:rPr>
        <w:t xml:space="preserve"> </w:t>
      </w:r>
      <w:r w:rsidR="00F243C0">
        <w:t>treinta</w:t>
      </w:r>
      <w:r w:rsidR="00F243C0">
        <w:rPr>
          <w:spacing w:val="-6"/>
        </w:rPr>
        <w:t xml:space="preserve"> </w:t>
      </w:r>
      <w:r w:rsidR="00F243C0">
        <w:t>y</w:t>
      </w:r>
      <w:r w:rsidR="00F243C0">
        <w:rPr>
          <w:spacing w:val="-6"/>
        </w:rPr>
        <w:t xml:space="preserve"> </w:t>
      </w:r>
      <w:r w:rsidR="00F243C0">
        <w:t>tres</w:t>
      </w:r>
      <w:r w:rsidR="00F243C0">
        <w:rPr>
          <w:spacing w:val="-5"/>
        </w:rPr>
        <w:t xml:space="preserve"> </w:t>
      </w:r>
      <w:r w:rsidR="00F243C0">
        <w:t>millones</w:t>
      </w:r>
      <w:r w:rsidR="00F243C0">
        <w:rPr>
          <w:spacing w:val="-5"/>
        </w:rPr>
        <w:t xml:space="preserve"> </w:t>
      </w:r>
      <w:r w:rsidR="00F243C0">
        <w:t>novecientos</w:t>
      </w:r>
      <w:r w:rsidR="00F243C0">
        <w:rPr>
          <w:spacing w:val="-4"/>
        </w:rPr>
        <w:t xml:space="preserve"> </w:t>
      </w:r>
      <w:r w:rsidR="00F243C0">
        <w:t>ochenta</w:t>
      </w:r>
      <w:r w:rsidR="00F243C0">
        <w:rPr>
          <w:spacing w:val="-6"/>
        </w:rPr>
        <w:t xml:space="preserve"> </w:t>
      </w:r>
      <w:r w:rsidR="00F243C0">
        <w:t>y</w:t>
      </w:r>
      <w:r w:rsidR="00F243C0">
        <w:rPr>
          <w:spacing w:val="-5"/>
        </w:rPr>
        <w:t xml:space="preserve"> </w:t>
      </w:r>
      <w:r w:rsidR="00F243C0">
        <w:t>cinco mil seiscientos veintiocho pesos sesenta y cuatro</w:t>
      </w:r>
      <w:r w:rsidR="00F243C0">
        <w:rPr>
          <w:spacing w:val="-23"/>
        </w:rPr>
        <w:t xml:space="preserve"> </w:t>
      </w:r>
      <w:r w:rsidR="00F243C0">
        <w:t>centavos.</w:t>
      </w:r>
    </w:p>
    <w:p w:rsidR="001F546E" w:rsidRDefault="00F243C0">
      <w:pPr>
        <w:pStyle w:val="Ttulo8"/>
        <w:spacing w:line="270" w:lineRule="exact"/>
        <w:ind w:left="85" w:right="1323"/>
        <w:jc w:val="center"/>
      </w:pPr>
      <w:r>
        <w:t>Gráfica 1. Ejercicio del presupuesto del ejercicio fiscal 2016,</w:t>
      </w:r>
    </w:p>
    <w:p w:rsidR="001F546E" w:rsidRDefault="00F243C0">
      <w:pPr>
        <w:spacing w:before="150"/>
        <w:ind w:left="85" w:right="1327"/>
        <w:jc w:val="center"/>
        <w:rPr>
          <w:b/>
          <w:sz w:val="24"/>
        </w:rPr>
      </w:pPr>
      <w:r>
        <w:rPr>
          <w:b/>
          <w:sz w:val="24"/>
        </w:rPr>
        <w:t>FORTASEG Baja California</w:t>
      </w: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spacing w:before="11"/>
        <w:rPr>
          <w:b/>
          <w:sz w:val="14"/>
        </w:rPr>
      </w:pPr>
    </w:p>
    <w:p w:rsidR="001F546E" w:rsidRDefault="00F409A9">
      <w:pPr>
        <w:spacing w:before="99"/>
        <w:ind w:left="368"/>
        <w:rPr>
          <w:sz w:val="20"/>
        </w:rPr>
      </w:pPr>
      <w:r>
        <w:rPr>
          <w:lang w:val="en-US"/>
        </w:rPr>
        <w:pict>
          <v:group id="_x0000_s1289" style="position:absolute;left:0;text-align:left;margin-left:180pt;margin-top:-20.55pt;width:337.1pt;height:138.8pt;z-index:251649024;mso-position-horizontal-relative:page" coordorigin="3600,-411" coordsize="6742,2776">
            <v:shape id="_x0000_s1295" type="#_x0000_t75" style="position:absolute;left:3600;top:-363;width:6742;height:2727">
              <v:imagedata r:id="rId57" o:title=""/>
            </v:shape>
            <v:shape id="_x0000_s1294" style="position:absolute;left:3639;top:209;width:158;height:1182" coordorigin="3639,209" coordsize="158,1182" o:spt="100" adj="0,,0" path="m3797,1391r-60,m3766,1005r-60,m3732,612r-60,m3698,209r-59,e" filled="f" strokecolor="#858585">
              <v:stroke joinstyle="round"/>
              <v:formulas/>
              <v:path arrowok="t" o:connecttype="segments"/>
            </v:shape>
            <v:shape id="_x0000_s1293" type="#_x0000_t202" style="position:absolute;left:4840;top:-412;width:1414;height:233" filled="f" stroked="f">
              <v:textbox inset="0,0,0,0">
                <w:txbxContent>
                  <w:p w:rsidR="001F546E" w:rsidRDefault="00F243C0">
                    <w:pPr>
                      <w:spacing w:before="1"/>
                      <w:rPr>
                        <w:sz w:val="21"/>
                      </w:rPr>
                    </w:pPr>
                    <w:r>
                      <w:rPr>
                        <w:sz w:val="21"/>
                      </w:rPr>
                      <w:t>$546,065,968.54</w:t>
                    </w:r>
                  </w:p>
                </w:txbxContent>
              </v:textbox>
            </v:shape>
            <v:shape id="_x0000_s1292" type="#_x0000_t202" style="position:absolute;left:7757;top:-291;width:1436;height:243" filled="f" stroked="f">
              <v:textbox inset="0,0,0,0">
                <w:txbxContent>
                  <w:p w:rsidR="001F546E" w:rsidRDefault="00F243C0">
                    <w:r>
                      <w:t>$533,985,628.64</w:t>
                    </w:r>
                  </w:p>
                </w:txbxContent>
              </v:textbox>
            </v:shape>
            <v:shape id="_x0000_s1291" type="#_x0000_t202" style="position:absolute;left:4641;top:1723;width:943;height:219" filled="f" stroked="f">
              <v:textbox inset="0,0,0,0">
                <w:txbxContent>
                  <w:p w:rsidR="001F546E" w:rsidRDefault="00F243C0">
                    <w:pPr>
                      <w:spacing w:line="219" w:lineRule="exact"/>
                      <w:rPr>
                        <w:sz w:val="20"/>
                      </w:rPr>
                    </w:pPr>
                    <w:r>
                      <w:rPr>
                        <w:sz w:val="20"/>
                      </w:rPr>
                      <w:t>Modificado</w:t>
                    </w:r>
                  </w:p>
                </w:txbxContent>
              </v:textbox>
            </v:shape>
            <v:shape id="_x0000_s1290" type="#_x0000_t202" style="position:absolute;left:7817;top:2073;width:672;height:219" filled="f" stroked="f">
              <v:textbox inset="0,0,0,0">
                <w:txbxContent>
                  <w:p w:rsidR="001F546E" w:rsidRDefault="00F243C0">
                    <w:pPr>
                      <w:spacing w:line="219" w:lineRule="exact"/>
                      <w:rPr>
                        <w:sz w:val="20"/>
                      </w:rPr>
                    </w:pPr>
                    <w:r>
                      <w:rPr>
                        <w:sz w:val="20"/>
                      </w:rPr>
                      <w:t>Ejercido</w:t>
                    </w:r>
                  </w:p>
                </w:txbxContent>
              </v:textbox>
            </v:shape>
            <w10:wrap anchorx="page"/>
          </v:group>
        </w:pict>
      </w:r>
      <w:r w:rsidR="00F243C0">
        <w:rPr>
          <w:sz w:val="20"/>
        </w:rPr>
        <w:t>$600,000,000.00</w:t>
      </w:r>
    </w:p>
    <w:p w:rsidR="001F546E" w:rsidRDefault="00F243C0">
      <w:pPr>
        <w:spacing w:before="181"/>
        <w:ind w:left="404"/>
        <w:rPr>
          <w:sz w:val="20"/>
        </w:rPr>
      </w:pPr>
      <w:r>
        <w:rPr>
          <w:sz w:val="20"/>
        </w:rPr>
        <w:t>$400,000,000.00</w:t>
      </w:r>
    </w:p>
    <w:p w:rsidR="001F546E" w:rsidRDefault="00F243C0">
      <w:pPr>
        <w:spacing w:before="173"/>
        <w:ind w:left="439"/>
        <w:rPr>
          <w:sz w:val="20"/>
        </w:rPr>
      </w:pPr>
      <w:r>
        <w:rPr>
          <w:sz w:val="20"/>
        </w:rPr>
        <w:t>$200,000,000.00</w:t>
      </w:r>
    </w:p>
    <w:p w:rsidR="001F546E" w:rsidRDefault="00F243C0">
      <w:pPr>
        <w:spacing w:before="165"/>
        <w:ind w:left="1490"/>
        <w:rPr>
          <w:sz w:val="20"/>
        </w:rPr>
      </w:pPr>
      <w:r>
        <w:rPr>
          <w:sz w:val="20"/>
        </w:rPr>
        <w:t>$0.00</w: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spacing w:before="5"/>
        <w:rPr>
          <w:sz w:val="19"/>
        </w:rPr>
      </w:pPr>
    </w:p>
    <w:p w:rsidR="001F546E" w:rsidRDefault="00F243C0">
      <w:pPr>
        <w:spacing w:before="101"/>
        <w:ind w:left="102" w:right="1335"/>
        <w:rPr>
          <w:sz w:val="16"/>
        </w:rPr>
      </w:pPr>
      <w:r>
        <w:rPr>
          <w:sz w:val="16"/>
        </w:rPr>
        <w:t>Fuente: Elaboración Propia con base al Informe sobre la Situación Económica, las Finanzas Públicas y la Deuda Pública 2016, Nivel financiero al Cuarto Trimestre.</w:t>
      </w:r>
    </w:p>
    <w:p w:rsidR="001F546E" w:rsidRDefault="001F546E">
      <w:pPr>
        <w:pStyle w:val="Textoindependiente"/>
        <w:rPr>
          <w:sz w:val="18"/>
        </w:rPr>
      </w:pPr>
    </w:p>
    <w:p w:rsidR="001F546E" w:rsidRDefault="001F546E">
      <w:pPr>
        <w:pStyle w:val="Textoindependiente"/>
        <w:rPr>
          <w:sz w:val="18"/>
        </w:rPr>
      </w:pPr>
    </w:p>
    <w:p w:rsidR="001F546E" w:rsidRDefault="001F546E">
      <w:pPr>
        <w:pStyle w:val="Textoindependiente"/>
        <w:rPr>
          <w:sz w:val="18"/>
        </w:rPr>
      </w:pPr>
    </w:p>
    <w:p w:rsidR="001F546E" w:rsidRDefault="001F546E">
      <w:pPr>
        <w:pStyle w:val="Textoindependiente"/>
        <w:rPr>
          <w:sz w:val="18"/>
        </w:rPr>
      </w:pPr>
    </w:p>
    <w:p w:rsidR="001F546E" w:rsidRDefault="00F243C0">
      <w:pPr>
        <w:pStyle w:val="Textoindependiente"/>
        <w:spacing w:before="129" w:line="360" w:lineRule="auto"/>
        <w:ind w:left="102" w:right="1335"/>
      </w:pPr>
      <w:r>
        <w:t xml:space="preserve">El recurso presupuestal se </w:t>
      </w:r>
      <w:proofErr w:type="spellStart"/>
      <w:r>
        <w:t>distribuyo</w:t>
      </w:r>
      <w:proofErr w:type="spellEnd"/>
      <w:r>
        <w:t xml:space="preserve"> en diferentes partidas presupuestales ejecutadas por los ayuntamientos de los municipios y en algunos casos por el Gobierno del Estado:</w:t>
      </w:r>
    </w:p>
    <w:p w:rsidR="001F546E" w:rsidRDefault="001F546E">
      <w:pPr>
        <w:spacing w:line="360" w:lineRule="auto"/>
        <w:sectPr w:rsidR="001F546E">
          <w:headerReference w:type="default" r:id="rId58"/>
          <w:pgSz w:w="12240" w:h="15840"/>
          <w:pgMar w:top="1360" w:right="360" w:bottom="1420" w:left="1600" w:header="280" w:footer="1230" w:gutter="0"/>
          <w:cols w:space="720"/>
        </w:sectPr>
      </w:pPr>
    </w:p>
    <w:p w:rsidR="001F546E" w:rsidRDefault="00F243C0">
      <w:pPr>
        <w:pStyle w:val="Ttulo8"/>
        <w:spacing w:before="19"/>
        <w:ind w:left="1659"/>
      </w:pPr>
      <w:r>
        <w:lastRenderedPageBreak/>
        <w:t>Tabla 10. Recursos asignados por unidad ejecutora</w:t>
      </w:r>
    </w:p>
    <w:p w:rsidR="001F546E" w:rsidRDefault="00F409A9">
      <w:pPr>
        <w:pStyle w:val="Textoindependiente"/>
        <w:spacing w:before="3"/>
        <w:rPr>
          <w:b/>
          <w:sz w:val="11"/>
        </w:rPr>
      </w:pPr>
      <w:r>
        <w:rPr>
          <w:lang w:val="en-US"/>
        </w:rPr>
        <w:pict>
          <v:shape id="_x0000_s1288" type="#_x0000_t202" style="position:absolute;margin-left:90.5pt;margin-top:8.95pt;width:442.05pt;height:177.15pt;z-index:251616256;mso-wrap-distance-left:0;mso-wrap-distance-right:0;mso-position-horizontal-relative:page" filled="f" stroked="f">
            <v:textbox inset="0,0,0,0">
              <w:txbxContent>
                <w:tbl>
                  <w:tblPr>
                    <w:tblStyle w:val="TableNormal"/>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3472"/>
                    <w:gridCol w:w="3070"/>
                    <w:gridCol w:w="2271"/>
                  </w:tblGrid>
                  <w:tr w:rsidR="001F546E">
                    <w:trPr>
                      <w:trHeight w:val="568"/>
                    </w:trPr>
                    <w:tc>
                      <w:tcPr>
                        <w:tcW w:w="3472" w:type="dxa"/>
                        <w:tcBorders>
                          <w:right w:val="nil"/>
                        </w:tcBorders>
                        <w:shd w:val="clear" w:color="auto" w:fill="9BBA58"/>
                      </w:tcPr>
                      <w:p w:rsidR="001F546E" w:rsidRDefault="00F243C0">
                        <w:pPr>
                          <w:pStyle w:val="TableParagraph"/>
                          <w:spacing w:before="75"/>
                          <w:ind w:left="549"/>
                          <w:rPr>
                            <w:b/>
                            <w:sz w:val="28"/>
                          </w:rPr>
                        </w:pPr>
                        <w:r>
                          <w:rPr>
                            <w:b/>
                            <w:color w:val="FFFFFF"/>
                            <w:sz w:val="28"/>
                          </w:rPr>
                          <w:t>Unidad ejecutora</w:t>
                        </w:r>
                      </w:p>
                    </w:tc>
                    <w:tc>
                      <w:tcPr>
                        <w:tcW w:w="3070" w:type="dxa"/>
                        <w:tcBorders>
                          <w:left w:val="nil"/>
                          <w:right w:val="nil"/>
                        </w:tcBorders>
                        <w:shd w:val="clear" w:color="auto" w:fill="9BBA58"/>
                      </w:tcPr>
                      <w:p w:rsidR="001F546E" w:rsidRDefault="00F243C0">
                        <w:pPr>
                          <w:pStyle w:val="TableParagraph"/>
                          <w:spacing w:before="75"/>
                          <w:ind w:left="188" w:right="336"/>
                          <w:jc w:val="center"/>
                          <w:rPr>
                            <w:b/>
                            <w:sz w:val="28"/>
                          </w:rPr>
                        </w:pPr>
                        <w:r>
                          <w:rPr>
                            <w:b/>
                            <w:color w:val="FFFFFF"/>
                            <w:sz w:val="28"/>
                          </w:rPr>
                          <w:t>Recursos asignados</w:t>
                        </w:r>
                      </w:p>
                    </w:tc>
                    <w:tc>
                      <w:tcPr>
                        <w:tcW w:w="2271" w:type="dxa"/>
                        <w:tcBorders>
                          <w:left w:val="nil"/>
                        </w:tcBorders>
                        <w:shd w:val="clear" w:color="auto" w:fill="9BBA58"/>
                      </w:tcPr>
                      <w:p w:rsidR="001F546E" w:rsidRDefault="00F243C0">
                        <w:pPr>
                          <w:pStyle w:val="TableParagraph"/>
                          <w:spacing w:before="75"/>
                          <w:ind w:left="355" w:right="425"/>
                          <w:jc w:val="center"/>
                          <w:rPr>
                            <w:b/>
                            <w:sz w:val="28"/>
                          </w:rPr>
                        </w:pPr>
                        <w:r>
                          <w:rPr>
                            <w:b/>
                            <w:color w:val="FFFFFF"/>
                            <w:sz w:val="28"/>
                          </w:rPr>
                          <w:t>Porcentaje</w:t>
                        </w:r>
                      </w:p>
                    </w:tc>
                  </w:tr>
                  <w:tr w:rsidR="001F546E">
                    <w:trPr>
                      <w:trHeight w:val="565"/>
                    </w:trPr>
                    <w:tc>
                      <w:tcPr>
                        <w:tcW w:w="3472" w:type="dxa"/>
                        <w:tcBorders>
                          <w:right w:val="nil"/>
                        </w:tcBorders>
                        <w:shd w:val="clear" w:color="auto" w:fill="E6EDD4"/>
                      </w:tcPr>
                      <w:p w:rsidR="001F546E" w:rsidRDefault="00F243C0">
                        <w:pPr>
                          <w:pStyle w:val="TableParagraph"/>
                          <w:spacing w:before="65"/>
                          <w:ind w:left="107"/>
                          <w:rPr>
                            <w:sz w:val="20"/>
                          </w:rPr>
                        </w:pPr>
                        <w:r>
                          <w:rPr>
                            <w:sz w:val="20"/>
                          </w:rPr>
                          <w:t>Secretaría de Seguridad Pública Municipal de Ensenada</w:t>
                        </w:r>
                      </w:p>
                    </w:tc>
                    <w:tc>
                      <w:tcPr>
                        <w:tcW w:w="3070" w:type="dxa"/>
                        <w:tcBorders>
                          <w:left w:val="nil"/>
                          <w:right w:val="nil"/>
                        </w:tcBorders>
                        <w:shd w:val="clear" w:color="auto" w:fill="E6EDD4"/>
                      </w:tcPr>
                      <w:p w:rsidR="001F546E" w:rsidRDefault="00F243C0">
                        <w:pPr>
                          <w:pStyle w:val="TableParagraph"/>
                          <w:spacing w:before="173"/>
                          <w:ind w:left="187" w:right="336"/>
                          <w:jc w:val="center"/>
                          <w:rPr>
                            <w:sz w:val="20"/>
                          </w:rPr>
                        </w:pPr>
                        <w:r>
                          <w:rPr>
                            <w:sz w:val="20"/>
                          </w:rPr>
                          <w:t>$ 60,988,014.00</w:t>
                        </w:r>
                      </w:p>
                    </w:tc>
                    <w:tc>
                      <w:tcPr>
                        <w:tcW w:w="2271" w:type="dxa"/>
                        <w:tcBorders>
                          <w:left w:val="nil"/>
                        </w:tcBorders>
                        <w:shd w:val="clear" w:color="auto" w:fill="E6EDD4"/>
                      </w:tcPr>
                      <w:p w:rsidR="001F546E" w:rsidRDefault="00F243C0">
                        <w:pPr>
                          <w:pStyle w:val="TableParagraph"/>
                          <w:spacing w:before="173"/>
                          <w:ind w:left="355" w:right="423"/>
                          <w:jc w:val="center"/>
                          <w:rPr>
                            <w:sz w:val="20"/>
                          </w:rPr>
                        </w:pPr>
                        <w:r>
                          <w:rPr>
                            <w:sz w:val="20"/>
                          </w:rPr>
                          <w:t>11.17%</w:t>
                        </w:r>
                      </w:p>
                    </w:tc>
                  </w:tr>
                  <w:tr w:rsidR="001F546E">
                    <w:trPr>
                      <w:trHeight w:val="567"/>
                    </w:trPr>
                    <w:tc>
                      <w:tcPr>
                        <w:tcW w:w="3472" w:type="dxa"/>
                        <w:tcBorders>
                          <w:right w:val="nil"/>
                        </w:tcBorders>
                      </w:tcPr>
                      <w:p w:rsidR="001F546E" w:rsidRDefault="00F243C0">
                        <w:pPr>
                          <w:pStyle w:val="TableParagraph"/>
                          <w:spacing w:before="65"/>
                          <w:ind w:left="107" w:right="167"/>
                          <w:rPr>
                            <w:sz w:val="20"/>
                          </w:rPr>
                        </w:pPr>
                        <w:r>
                          <w:rPr>
                            <w:sz w:val="20"/>
                          </w:rPr>
                          <w:t>Ayuntamiento de Mexicali FORTASEG 2016</w:t>
                        </w:r>
                      </w:p>
                    </w:tc>
                    <w:tc>
                      <w:tcPr>
                        <w:tcW w:w="3070" w:type="dxa"/>
                        <w:tcBorders>
                          <w:left w:val="nil"/>
                          <w:right w:val="nil"/>
                        </w:tcBorders>
                      </w:tcPr>
                      <w:p w:rsidR="001F546E" w:rsidRDefault="00F243C0">
                        <w:pPr>
                          <w:pStyle w:val="TableParagraph"/>
                          <w:spacing w:before="175"/>
                          <w:ind w:left="188" w:right="334"/>
                          <w:jc w:val="center"/>
                          <w:rPr>
                            <w:sz w:val="20"/>
                          </w:rPr>
                        </w:pPr>
                        <w:r>
                          <w:rPr>
                            <w:sz w:val="20"/>
                          </w:rPr>
                          <w:t>$106,831,408.00</w:t>
                        </w:r>
                      </w:p>
                    </w:tc>
                    <w:tc>
                      <w:tcPr>
                        <w:tcW w:w="2271" w:type="dxa"/>
                        <w:tcBorders>
                          <w:left w:val="nil"/>
                        </w:tcBorders>
                      </w:tcPr>
                      <w:p w:rsidR="001F546E" w:rsidRDefault="00F243C0">
                        <w:pPr>
                          <w:pStyle w:val="TableParagraph"/>
                          <w:spacing w:before="175"/>
                          <w:ind w:left="355" w:right="421"/>
                          <w:jc w:val="center"/>
                          <w:rPr>
                            <w:sz w:val="20"/>
                          </w:rPr>
                        </w:pPr>
                        <w:r>
                          <w:rPr>
                            <w:sz w:val="20"/>
                          </w:rPr>
                          <w:t>19.56%</w:t>
                        </w:r>
                      </w:p>
                    </w:tc>
                  </w:tr>
                  <w:tr w:rsidR="001F546E">
                    <w:trPr>
                      <w:trHeight w:val="565"/>
                    </w:trPr>
                    <w:tc>
                      <w:tcPr>
                        <w:tcW w:w="3472" w:type="dxa"/>
                        <w:tcBorders>
                          <w:right w:val="nil"/>
                        </w:tcBorders>
                        <w:shd w:val="clear" w:color="auto" w:fill="E6EDD4"/>
                      </w:tcPr>
                      <w:p w:rsidR="001F546E" w:rsidRDefault="00F243C0">
                        <w:pPr>
                          <w:pStyle w:val="TableParagraph"/>
                          <w:spacing w:before="65"/>
                          <w:ind w:left="107" w:right="783"/>
                          <w:rPr>
                            <w:sz w:val="20"/>
                          </w:rPr>
                        </w:pPr>
                        <w:r>
                          <w:rPr>
                            <w:sz w:val="20"/>
                          </w:rPr>
                          <w:t>H. Ayuntamiento de Playas de Rosarito, B.C.</w:t>
                        </w:r>
                      </w:p>
                    </w:tc>
                    <w:tc>
                      <w:tcPr>
                        <w:tcW w:w="3070" w:type="dxa"/>
                        <w:tcBorders>
                          <w:left w:val="nil"/>
                          <w:right w:val="nil"/>
                        </w:tcBorders>
                        <w:shd w:val="clear" w:color="auto" w:fill="E6EDD4"/>
                      </w:tcPr>
                      <w:p w:rsidR="001F546E" w:rsidRDefault="00F243C0">
                        <w:pPr>
                          <w:pStyle w:val="TableParagraph"/>
                          <w:spacing w:before="175"/>
                          <w:ind w:left="185" w:right="336"/>
                          <w:jc w:val="center"/>
                          <w:rPr>
                            <w:sz w:val="20"/>
                          </w:rPr>
                        </w:pPr>
                        <w:r>
                          <w:rPr>
                            <w:sz w:val="20"/>
                          </w:rPr>
                          <w:t>$ 17,333,223.00</w:t>
                        </w:r>
                      </w:p>
                    </w:tc>
                    <w:tc>
                      <w:tcPr>
                        <w:tcW w:w="2271" w:type="dxa"/>
                        <w:tcBorders>
                          <w:left w:val="nil"/>
                        </w:tcBorders>
                        <w:shd w:val="clear" w:color="auto" w:fill="E6EDD4"/>
                      </w:tcPr>
                      <w:p w:rsidR="001F546E" w:rsidRDefault="00F243C0">
                        <w:pPr>
                          <w:pStyle w:val="TableParagraph"/>
                          <w:spacing w:before="175"/>
                          <w:ind w:left="355" w:right="421"/>
                          <w:jc w:val="center"/>
                          <w:rPr>
                            <w:sz w:val="20"/>
                          </w:rPr>
                        </w:pPr>
                        <w:r>
                          <w:rPr>
                            <w:sz w:val="20"/>
                          </w:rPr>
                          <w:t>3.17%</w:t>
                        </w:r>
                      </w:p>
                    </w:tc>
                  </w:tr>
                  <w:tr w:rsidR="001F546E">
                    <w:trPr>
                      <w:trHeight w:val="568"/>
                    </w:trPr>
                    <w:tc>
                      <w:tcPr>
                        <w:tcW w:w="3472" w:type="dxa"/>
                        <w:tcBorders>
                          <w:right w:val="nil"/>
                        </w:tcBorders>
                      </w:tcPr>
                      <w:p w:rsidR="001F546E" w:rsidRDefault="00F243C0">
                        <w:pPr>
                          <w:pStyle w:val="TableParagraph"/>
                          <w:spacing w:before="65"/>
                          <w:ind w:left="107" w:right="206"/>
                          <w:rPr>
                            <w:sz w:val="20"/>
                          </w:rPr>
                        </w:pPr>
                        <w:r>
                          <w:rPr>
                            <w:sz w:val="20"/>
                          </w:rPr>
                          <w:t>Seguridad Pública - Oficialía Mayor – Tesorería – Tijuana</w:t>
                        </w:r>
                      </w:p>
                    </w:tc>
                    <w:tc>
                      <w:tcPr>
                        <w:tcW w:w="3070" w:type="dxa"/>
                        <w:tcBorders>
                          <w:left w:val="nil"/>
                          <w:right w:val="nil"/>
                        </w:tcBorders>
                      </w:tcPr>
                      <w:p w:rsidR="001F546E" w:rsidRDefault="00F243C0">
                        <w:pPr>
                          <w:pStyle w:val="TableParagraph"/>
                          <w:spacing w:before="175"/>
                          <w:ind w:left="187" w:right="336"/>
                          <w:jc w:val="center"/>
                          <w:rPr>
                            <w:sz w:val="20"/>
                          </w:rPr>
                        </w:pPr>
                        <w:r>
                          <w:rPr>
                            <w:sz w:val="20"/>
                          </w:rPr>
                          <w:t>$ 80,900,160.00</w:t>
                        </w:r>
                      </w:p>
                    </w:tc>
                    <w:tc>
                      <w:tcPr>
                        <w:tcW w:w="2271" w:type="dxa"/>
                        <w:tcBorders>
                          <w:left w:val="nil"/>
                        </w:tcBorders>
                      </w:tcPr>
                      <w:p w:rsidR="001F546E" w:rsidRDefault="00F243C0">
                        <w:pPr>
                          <w:pStyle w:val="TableParagraph"/>
                          <w:spacing w:before="175"/>
                          <w:ind w:left="355" w:right="421"/>
                          <w:jc w:val="center"/>
                          <w:rPr>
                            <w:sz w:val="20"/>
                          </w:rPr>
                        </w:pPr>
                        <w:r>
                          <w:rPr>
                            <w:sz w:val="20"/>
                          </w:rPr>
                          <w:t>14.82%</w:t>
                        </w:r>
                      </w:p>
                    </w:tc>
                  </w:tr>
                  <w:tr w:rsidR="001F546E">
                    <w:trPr>
                      <w:trHeight w:val="568"/>
                    </w:trPr>
                    <w:tc>
                      <w:tcPr>
                        <w:tcW w:w="3472" w:type="dxa"/>
                        <w:tcBorders>
                          <w:right w:val="nil"/>
                        </w:tcBorders>
                        <w:shd w:val="clear" w:color="auto" w:fill="E6EDD4"/>
                      </w:tcPr>
                      <w:p w:rsidR="001F546E" w:rsidRDefault="00F243C0">
                        <w:pPr>
                          <w:pStyle w:val="TableParagraph"/>
                          <w:spacing w:before="176"/>
                          <w:ind w:left="107"/>
                          <w:rPr>
                            <w:sz w:val="20"/>
                          </w:rPr>
                        </w:pPr>
                        <w:r>
                          <w:rPr>
                            <w:sz w:val="20"/>
                          </w:rPr>
                          <w:t>SPF - Gobierno del Estado</w:t>
                        </w:r>
                      </w:p>
                    </w:tc>
                    <w:tc>
                      <w:tcPr>
                        <w:tcW w:w="3070" w:type="dxa"/>
                        <w:tcBorders>
                          <w:left w:val="nil"/>
                          <w:right w:val="nil"/>
                        </w:tcBorders>
                        <w:shd w:val="clear" w:color="auto" w:fill="E6EDD4"/>
                      </w:tcPr>
                      <w:p w:rsidR="001F546E" w:rsidRDefault="00F243C0">
                        <w:pPr>
                          <w:pStyle w:val="TableParagraph"/>
                          <w:spacing w:before="176"/>
                          <w:ind w:left="188" w:right="334"/>
                          <w:jc w:val="center"/>
                          <w:rPr>
                            <w:sz w:val="20"/>
                          </w:rPr>
                        </w:pPr>
                        <w:r>
                          <w:rPr>
                            <w:sz w:val="20"/>
                          </w:rPr>
                          <w:t>$280,013,163.54</w:t>
                        </w:r>
                      </w:p>
                    </w:tc>
                    <w:tc>
                      <w:tcPr>
                        <w:tcW w:w="2271" w:type="dxa"/>
                        <w:tcBorders>
                          <w:left w:val="nil"/>
                        </w:tcBorders>
                        <w:shd w:val="clear" w:color="auto" w:fill="E6EDD4"/>
                      </w:tcPr>
                      <w:p w:rsidR="001F546E" w:rsidRDefault="00F243C0">
                        <w:pPr>
                          <w:pStyle w:val="TableParagraph"/>
                          <w:spacing w:before="176"/>
                          <w:ind w:left="355" w:right="421"/>
                          <w:jc w:val="center"/>
                          <w:rPr>
                            <w:sz w:val="20"/>
                          </w:rPr>
                        </w:pPr>
                        <w:r>
                          <w:rPr>
                            <w:sz w:val="20"/>
                          </w:rPr>
                          <w:t>51.28%</w:t>
                        </w:r>
                      </w:p>
                    </w:tc>
                  </w:tr>
                </w:tbl>
                <w:p w:rsidR="001F546E" w:rsidRDefault="001F546E">
                  <w:pPr>
                    <w:pStyle w:val="Textoindependiente"/>
                  </w:pPr>
                </w:p>
              </w:txbxContent>
            </v:textbox>
            <w10:wrap type="topAndBottom" anchorx="page"/>
          </v:shape>
        </w:pict>
      </w:r>
      <w:r>
        <w:rPr>
          <w:lang w:val="en-US"/>
        </w:rPr>
        <w:pict>
          <v:group id="_x0000_s1284" style="position:absolute;margin-left:549.95pt;margin-top:73.95pt;width:38.4pt;height:19.2pt;z-index:251650048;mso-wrap-distance-left:0;mso-wrap-distance-right:0;mso-position-horizontal-relative:page" coordorigin="10999,1479" coordsize="768,384">
            <v:shape id="_x0000_s1287" type="#_x0000_t75" style="position:absolute;left:10999;top:1491;width:768;height:360">
              <v:imagedata r:id="rId18" o:title=""/>
            </v:shape>
            <v:shape id="_x0000_s1286" type="#_x0000_t75" style="position:absolute;left:11191;top:1478;width:384;height:384">
              <v:imagedata r:id="rId19" o:title=""/>
            </v:shape>
            <v:shape id="_x0000_s1285" type="#_x0000_t202" style="position:absolute;left:10999;top:1478;width:768;height:384" filled="f" stroked="f">
              <v:textbox inset="0,0,0,0">
                <w:txbxContent>
                  <w:p w:rsidR="001F546E" w:rsidRDefault="00F243C0">
                    <w:pPr>
                      <w:spacing w:before="60"/>
                      <w:ind w:left="253" w:right="250"/>
                      <w:jc w:val="center"/>
                      <w:rPr>
                        <w:rFonts w:ascii="Calibri"/>
                        <w:b/>
                      </w:rPr>
                    </w:pPr>
                    <w:r>
                      <w:rPr>
                        <w:rFonts w:ascii="Calibri"/>
                        <w:b/>
                      </w:rPr>
                      <w:t>25</w:t>
                    </w:r>
                  </w:p>
                </w:txbxContent>
              </v:textbox>
            </v:shape>
            <w10:wrap type="topAndBottom" anchorx="page"/>
          </v:group>
        </w:pict>
      </w:r>
    </w:p>
    <w:p w:rsidR="001F546E" w:rsidRDefault="00F243C0">
      <w:pPr>
        <w:spacing w:before="91"/>
        <w:ind w:left="102" w:right="1335"/>
        <w:rPr>
          <w:sz w:val="16"/>
        </w:rPr>
      </w:pPr>
      <w:r>
        <w:rPr>
          <w:sz w:val="16"/>
        </w:rPr>
        <w:t>Fuente: Elaboración Propia con base al Informe sobre la Situación Económica, las Finanzas Públicas y la Deuda Pública 2016, Nivel financiero al Cuarto Trimestre.</w:t>
      </w:r>
    </w:p>
    <w:p w:rsidR="001F546E" w:rsidRDefault="001F546E">
      <w:pPr>
        <w:pStyle w:val="Textoindependiente"/>
        <w:rPr>
          <w:sz w:val="18"/>
        </w:rPr>
      </w:pPr>
    </w:p>
    <w:p w:rsidR="001F546E" w:rsidRDefault="001F546E">
      <w:pPr>
        <w:pStyle w:val="Textoindependiente"/>
        <w:spacing w:before="5"/>
        <w:rPr>
          <w:sz w:val="26"/>
        </w:rPr>
      </w:pPr>
    </w:p>
    <w:p w:rsidR="001F546E" w:rsidRDefault="00F243C0">
      <w:pPr>
        <w:pStyle w:val="Ttulo8"/>
        <w:ind w:left="85" w:right="1327"/>
        <w:jc w:val="center"/>
      </w:pPr>
      <w:r>
        <w:t>Gráfica 2. Recursos asignados por Municipio</w:t>
      </w: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spacing w:before="7"/>
        <w:rPr>
          <w:b/>
          <w:sz w:val="28"/>
        </w:rPr>
      </w:pPr>
    </w:p>
    <w:p w:rsidR="001F546E" w:rsidRDefault="00F409A9">
      <w:pPr>
        <w:spacing w:before="99" w:line="367" w:lineRule="auto"/>
        <w:ind w:left="7099" w:right="2355"/>
        <w:rPr>
          <w:sz w:val="20"/>
        </w:rPr>
      </w:pPr>
      <w:r>
        <w:rPr>
          <w:lang w:val="en-US"/>
        </w:rPr>
        <w:pict>
          <v:group id="_x0000_s1277" style="position:absolute;left:0;text-align:left;margin-left:122.4pt;margin-top:-45.4pt;width:281pt;height:179.55pt;z-index:251651072;mso-position-horizontal-relative:page" coordorigin="2448,-908" coordsize="5620,3591">
            <v:shape id="_x0000_s1283" type="#_x0000_t75" style="position:absolute;left:2448;top:-909;width:5381;height:3591">
              <v:imagedata r:id="rId59" o:title=""/>
            </v:shape>
            <v:shape id="_x0000_s1282" type="#_x0000_t202" style="position:absolute;left:5476;top:-543;width:464;height:219" filled="f" stroked="f">
              <v:textbox inset="0,0,0,0">
                <w:txbxContent>
                  <w:p w:rsidR="001F546E" w:rsidRDefault="00F243C0">
                    <w:pPr>
                      <w:spacing w:line="219" w:lineRule="exact"/>
                      <w:rPr>
                        <w:sz w:val="20"/>
                      </w:rPr>
                    </w:pPr>
                    <w:r>
                      <w:rPr>
                        <w:sz w:val="20"/>
                      </w:rPr>
                      <w:t>11.17%</w:t>
                    </w:r>
                  </w:p>
                </w:txbxContent>
              </v:textbox>
            </v:shape>
            <v:shape id="_x0000_s1281" type="#_x0000_t202" style="position:absolute;left:6824;top:27;width:567;height:219" filled="f" stroked="f">
              <v:textbox inset="0,0,0,0">
                <w:txbxContent>
                  <w:p w:rsidR="001F546E" w:rsidRDefault="00F243C0">
                    <w:pPr>
                      <w:spacing w:line="219" w:lineRule="exact"/>
                      <w:rPr>
                        <w:sz w:val="20"/>
                      </w:rPr>
                    </w:pPr>
                    <w:r>
                      <w:rPr>
                        <w:sz w:val="20"/>
                      </w:rPr>
                      <w:t>19.56%</w:t>
                    </w:r>
                  </w:p>
                </w:txbxContent>
              </v:textbox>
            </v:shape>
            <v:shape id="_x0000_s1280" type="#_x0000_t202" style="position:absolute;left:2669;top:327;width:549;height:219" filled="f" stroked="f">
              <v:textbox inset="0,0,0,0">
                <w:txbxContent>
                  <w:p w:rsidR="001F546E" w:rsidRDefault="00F243C0">
                    <w:pPr>
                      <w:spacing w:line="219" w:lineRule="exact"/>
                      <w:rPr>
                        <w:sz w:val="20"/>
                      </w:rPr>
                    </w:pPr>
                    <w:r>
                      <w:rPr>
                        <w:sz w:val="20"/>
                      </w:rPr>
                      <w:t>51.28%</w:t>
                    </w:r>
                  </w:p>
                </w:txbxContent>
              </v:textbox>
            </v:shape>
            <v:shape id="_x0000_s1279" type="#_x0000_t202" style="position:absolute;left:6150;top:1257;width:554;height:219" filled="f" stroked="f">
              <v:textbox inset="0,0,0,0">
                <w:txbxContent>
                  <w:p w:rsidR="001F546E" w:rsidRDefault="00F243C0">
                    <w:pPr>
                      <w:spacing w:line="219" w:lineRule="exact"/>
                      <w:rPr>
                        <w:sz w:val="20"/>
                      </w:rPr>
                    </w:pPr>
                    <w:r>
                      <w:rPr>
                        <w:sz w:val="20"/>
                      </w:rPr>
                      <w:t>14.82%</w:t>
                    </w:r>
                  </w:p>
                </w:txbxContent>
              </v:textbox>
            </v:shape>
            <v:shape id="_x0000_s1278" type="#_x0000_t202" style="position:absolute;left:7620;top:1557;width:447;height:219" filled="f" stroked="f">
              <v:textbox inset="0,0,0,0">
                <w:txbxContent>
                  <w:p w:rsidR="001F546E" w:rsidRDefault="00F243C0">
                    <w:pPr>
                      <w:spacing w:line="219" w:lineRule="exact"/>
                      <w:rPr>
                        <w:sz w:val="20"/>
                      </w:rPr>
                    </w:pPr>
                    <w:r>
                      <w:rPr>
                        <w:sz w:val="20"/>
                      </w:rPr>
                      <w:t>3.17%</w:t>
                    </w:r>
                  </w:p>
                </w:txbxContent>
              </v:textbox>
            </v:shape>
            <w10:wrap anchorx="page"/>
          </v:group>
        </w:pict>
      </w:r>
      <w:r>
        <w:rPr>
          <w:lang w:val="en-US"/>
        </w:rPr>
        <w:pict>
          <v:rect id="_x0000_s1276" style="position:absolute;left:0;text-align:left;margin-left:427.85pt;margin-top:8.2pt;width:4.95pt;height:4.95pt;z-index:251652096;mso-position-horizontal-relative:page" fillcolor="#748b41" stroked="f">
            <w10:wrap anchorx="page"/>
          </v:rect>
        </w:pict>
      </w:r>
      <w:r>
        <w:rPr>
          <w:lang w:val="en-US"/>
        </w:rPr>
        <w:pict>
          <v:rect id="_x0000_s1275" style="position:absolute;left:0;text-align:left;margin-left:427.85pt;margin-top:25.05pt;width:4.95pt;height:4.95pt;z-index:251653120;mso-position-horizontal-relative:page" fillcolor="#88a44e" stroked="f">
            <w10:wrap anchorx="page"/>
          </v:rect>
        </w:pict>
      </w:r>
      <w:r w:rsidR="00F243C0">
        <w:rPr>
          <w:sz w:val="20"/>
        </w:rPr>
        <w:t>Ensenada Mexicali</w:t>
      </w:r>
    </w:p>
    <w:p w:rsidR="001F546E" w:rsidRDefault="00F409A9">
      <w:pPr>
        <w:spacing w:line="367" w:lineRule="auto"/>
        <w:ind w:left="7099" w:right="1335"/>
        <w:rPr>
          <w:sz w:val="20"/>
        </w:rPr>
      </w:pPr>
      <w:r>
        <w:rPr>
          <w:lang w:val="en-US"/>
        </w:rPr>
        <w:pict>
          <v:rect id="_x0000_s1274" style="position:absolute;left:0;text-align:left;margin-left:427.85pt;margin-top:3.25pt;width:4.95pt;height:4.95pt;z-index:251654144;mso-position-horizontal-relative:page" fillcolor="#9bba58" stroked="f">
            <w10:wrap anchorx="page"/>
          </v:rect>
        </w:pict>
      </w:r>
      <w:r>
        <w:rPr>
          <w:lang w:val="en-US"/>
        </w:rPr>
        <w:pict>
          <v:rect id="_x0000_s1273" style="position:absolute;left:0;text-align:left;margin-left:427.85pt;margin-top:20.1pt;width:4.95pt;height:4.95pt;z-index:251655168;mso-position-horizontal-relative:page" fillcolor="#b8cd95" stroked="f">
            <w10:wrap anchorx="page"/>
          </v:rect>
        </w:pict>
      </w:r>
      <w:r w:rsidR="00F243C0">
        <w:rPr>
          <w:sz w:val="20"/>
        </w:rPr>
        <w:t>Playas de Rosarito Tijuana</w:t>
      </w:r>
    </w:p>
    <w:p w:rsidR="001F546E" w:rsidRDefault="00F409A9">
      <w:pPr>
        <w:spacing w:before="1"/>
        <w:ind w:right="2853"/>
        <w:jc w:val="right"/>
        <w:rPr>
          <w:sz w:val="20"/>
        </w:rPr>
      </w:pPr>
      <w:r>
        <w:rPr>
          <w:lang w:val="en-US"/>
        </w:rPr>
        <w:pict>
          <v:rect id="_x0000_s1272" style="position:absolute;left:0;text-align:left;margin-left:427.85pt;margin-top:3.3pt;width:4.95pt;height:4.95pt;z-index:251656192;mso-position-horizontal-relative:page" fillcolor="#d1debd" stroked="f">
            <w10:wrap anchorx="page"/>
          </v:rect>
        </w:pict>
      </w:r>
      <w:r w:rsidR="00F243C0">
        <w:rPr>
          <w:w w:val="95"/>
          <w:sz w:val="20"/>
        </w:rPr>
        <w:t>SPF</w: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spacing w:before="4"/>
        <w:rPr>
          <w:sz w:val="22"/>
        </w:rPr>
      </w:pPr>
    </w:p>
    <w:p w:rsidR="001F546E" w:rsidRDefault="00F243C0">
      <w:pPr>
        <w:spacing w:before="101" w:line="242" w:lineRule="auto"/>
        <w:ind w:left="102" w:right="1338"/>
        <w:jc w:val="both"/>
        <w:rPr>
          <w:sz w:val="16"/>
        </w:rPr>
      </w:pPr>
      <w:r>
        <w:rPr>
          <w:sz w:val="16"/>
        </w:rPr>
        <w:t>Fuente: Elaboración Propia con base al Informe sobre la Situación Económica, las Finanzas Públicas y la Deuda Pública 2016, Nivel financiero al Cuarto Trimestre.</w:t>
      </w:r>
    </w:p>
    <w:p w:rsidR="001F546E" w:rsidRDefault="001F546E">
      <w:pPr>
        <w:pStyle w:val="Textoindependiente"/>
        <w:rPr>
          <w:sz w:val="18"/>
        </w:rPr>
      </w:pPr>
    </w:p>
    <w:p w:rsidR="001F546E" w:rsidRDefault="001F546E">
      <w:pPr>
        <w:pStyle w:val="Textoindependiente"/>
        <w:spacing w:before="2"/>
        <w:rPr>
          <w:sz w:val="20"/>
        </w:rPr>
      </w:pPr>
    </w:p>
    <w:p w:rsidR="001F546E" w:rsidRDefault="00F243C0" w:rsidP="007724D3">
      <w:pPr>
        <w:pStyle w:val="Textoindependiente"/>
        <w:spacing w:line="360" w:lineRule="auto"/>
        <w:ind w:left="102" w:right="1339"/>
        <w:jc w:val="both"/>
        <w:sectPr w:rsidR="001F546E">
          <w:pgSz w:w="12240" w:h="15840"/>
          <w:pgMar w:top="1360" w:right="360" w:bottom="1420" w:left="1600" w:header="280" w:footer="1230" w:gutter="0"/>
          <w:cols w:space="720"/>
        </w:sectPr>
      </w:pPr>
      <w:r>
        <w:t>Como se puede apreciar en la tabla anterior, la mayor asignación presupuestal se asignó al</w:t>
      </w:r>
      <w:r>
        <w:rPr>
          <w:spacing w:val="-17"/>
        </w:rPr>
        <w:t xml:space="preserve"> </w:t>
      </w:r>
      <w:r>
        <w:t>Gobierno</w:t>
      </w:r>
      <w:r>
        <w:rPr>
          <w:spacing w:val="-17"/>
        </w:rPr>
        <w:t xml:space="preserve"> </w:t>
      </w:r>
      <w:r>
        <w:t>del</w:t>
      </w:r>
      <w:r>
        <w:rPr>
          <w:spacing w:val="-19"/>
        </w:rPr>
        <w:t xml:space="preserve"> </w:t>
      </w:r>
      <w:r>
        <w:t>Estado</w:t>
      </w:r>
      <w:r>
        <w:rPr>
          <w:spacing w:val="-17"/>
        </w:rPr>
        <w:t xml:space="preserve"> </w:t>
      </w:r>
      <w:r>
        <w:t>para</w:t>
      </w:r>
      <w:r>
        <w:rPr>
          <w:spacing w:val="-16"/>
        </w:rPr>
        <w:t xml:space="preserve"> </w:t>
      </w:r>
      <w:r>
        <w:t>posteriormente</w:t>
      </w:r>
      <w:r>
        <w:rPr>
          <w:spacing w:val="-17"/>
        </w:rPr>
        <w:t xml:space="preserve"> </w:t>
      </w:r>
      <w:r>
        <w:t>transferir</w:t>
      </w:r>
      <w:r>
        <w:rPr>
          <w:spacing w:val="-15"/>
        </w:rPr>
        <w:t xml:space="preserve"> </w:t>
      </w:r>
      <w:r>
        <w:t>los</w:t>
      </w:r>
      <w:r>
        <w:rPr>
          <w:spacing w:val="-14"/>
        </w:rPr>
        <w:t xml:space="preserve"> </w:t>
      </w:r>
      <w:r>
        <w:t>recursos</w:t>
      </w:r>
      <w:r>
        <w:rPr>
          <w:spacing w:val="-17"/>
        </w:rPr>
        <w:t xml:space="preserve"> </w:t>
      </w:r>
      <w:r>
        <w:t>a</w:t>
      </w:r>
      <w:r>
        <w:rPr>
          <w:spacing w:val="-15"/>
        </w:rPr>
        <w:t xml:space="preserve"> </w:t>
      </w:r>
      <w:r>
        <w:t>las</w:t>
      </w:r>
      <w:r>
        <w:rPr>
          <w:spacing w:val="-16"/>
        </w:rPr>
        <w:t xml:space="preserve"> </w:t>
      </w:r>
      <w:r>
        <w:t>unidades</w:t>
      </w:r>
      <w:r>
        <w:rPr>
          <w:spacing w:val="-17"/>
        </w:rPr>
        <w:t xml:space="preserve"> </w:t>
      </w:r>
      <w:r>
        <w:t>ejecutoras en</w:t>
      </w:r>
      <w:r>
        <w:rPr>
          <w:spacing w:val="-19"/>
        </w:rPr>
        <w:t xml:space="preserve"> </w:t>
      </w:r>
      <w:r>
        <w:t>seguridad,</w:t>
      </w:r>
      <w:r>
        <w:rPr>
          <w:spacing w:val="-17"/>
        </w:rPr>
        <w:t xml:space="preserve"> </w:t>
      </w:r>
      <w:r>
        <w:t>puesto</w:t>
      </w:r>
      <w:r>
        <w:rPr>
          <w:spacing w:val="-18"/>
        </w:rPr>
        <w:t xml:space="preserve"> </w:t>
      </w:r>
      <w:r>
        <w:t>que</w:t>
      </w:r>
      <w:r>
        <w:rPr>
          <w:spacing w:val="-16"/>
        </w:rPr>
        <w:t xml:space="preserve"> </w:t>
      </w:r>
      <w:r>
        <w:t>dicho</w:t>
      </w:r>
      <w:r>
        <w:rPr>
          <w:spacing w:val="-16"/>
        </w:rPr>
        <w:t xml:space="preserve"> </w:t>
      </w:r>
      <w:r>
        <w:t>recurso</w:t>
      </w:r>
      <w:r>
        <w:rPr>
          <w:spacing w:val="-19"/>
        </w:rPr>
        <w:t xml:space="preserve"> </w:t>
      </w:r>
      <w:r>
        <w:t>se</w:t>
      </w:r>
      <w:r>
        <w:rPr>
          <w:spacing w:val="-13"/>
        </w:rPr>
        <w:t xml:space="preserve"> </w:t>
      </w:r>
      <w:r>
        <w:t>destinó</w:t>
      </w:r>
      <w:r>
        <w:rPr>
          <w:spacing w:val="-15"/>
        </w:rPr>
        <w:t xml:space="preserve"> </w:t>
      </w:r>
      <w:r>
        <w:t>en</w:t>
      </w:r>
      <w:r>
        <w:rPr>
          <w:spacing w:val="-19"/>
        </w:rPr>
        <w:t xml:space="preserve"> </w:t>
      </w:r>
      <w:r>
        <w:t>adhesión</w:t>
      </w:r>
      <w:r>
        <w:rPr>
          <w:spacing w:val="-17"/>
        </w:rPr>
        <w:t xml:space="preserve"> </w:t>
      </w:r>
      <w:r>
        <w:t>a</w:t>
      </w:r>
      <w:r>
        <w:rPr>
          <w:spacing w:val="-17"/>
        </w:rPr>
        <w:t xml:space="preserve"> </w:t>
      </w:r>
      <w:r>
        <w:t>los</w:t>
      </w:r>
      <w:r>
        <w:rPr>
          <w:spacing w:val="-18"/>
        </w:rPr>
        <w:t xml:space="preserve"> </w:t>
      </w:r>
      <w:r>
        <w:t>programas</w:t>
      </w:r>
      <w:r>
        <w:rPr>
          <w:spacing w:val="-15"/>
        </w:rPr>
        <w:t xml:space="preserve"> </w:t>
      </w:r>
      <w:r>
        <w:t>de</w:t>
      </w:r>
      <w:r>
        <w:rPr>
          <w:spacing w:val="-18"/>
        </w:rPr>
        <w:t xml:space="preserve"> </w:t>
      </w:r>
      <w:r>
        <w:t>prioridad nacional</w:t>
      </w:r>
      <w:r>
        <w:rPr>
          <w:spacing w:val="-19"/>
        </w:rPr>
        <w:t xml:space="preserve"> </w:t>
      </w:r>
      <w:r>
        <w:t>en</w:t>
      </w:r>
      <w:r>
        <w:rPr>
          <w:spacing w:val="-17"/>
        </w:rPr>
        <w:t xml:space="preserve"> </w:t>
      </w:r>
      <w:r>
        <w:t>materia</w:t>
      </w:r>
      <w:r>
        <w:rPr>
          <w:spacing w:val="-19"/>
        </w:rPr>
        <w:t xml:space="preserve"> </w:t>
      </w:r>
      <w:r>
        <w:t>de</w:t>
      </w:r>
      <w:r>
        <w:rPr>
          <w:spacing w:val="-18"/>
        </w:rPr>
        <w:t xml:space="preserve"> </w:t>
      </w:r>
      <w:r>
        <w:t>seguridad</w:t>
      </w:r>
      <w:r>
        <w:rPr>
          <w:spacing w:val="-17"/>
        </w:rPr>
        <w:t xml:space="preserve"> </w:t>
      </w:r>
      <w:r>
        <w:t>pública</w:t>
      </w:r>
      <w:r>
        <w:rPr>
          <w:spacing w:val="-19"/>
        </w:rPr>
        <w:t xml:space="preserve"> </w:t>
      </w:r>
      <w:r>
        <w:t>y</w:t>
      </w:r>
      <w:r>
        <w:rPr>
          <w:spacing w:val="-17"/>
        </w:rPr>
        <w:t xml:space="preserve"> </w:t>
      </w:r>
      <w:r>
        <w:t>que</w:t>
      </w:r>
      <w:r>
        <w:rPr>
          <w:spacing w:val="-16"/>
        </w:rPr>
        <w:t xml:space="preserve"> </w:t>
      </w:r>
      <w:r>
        <w:t>pertenecen</w:t>
      </w:r>
      <w:r>
        <w:rPr>
          <w:spacing w:val="-17"/>
        </w:rPr>
        <w:t xml:space="preserve"> </w:t>
      </w:r>
      <w:r>
        <w:t>al</w:t>
      </w:r>
      <w:r>
        <w:rPr>
          <w:spacing w:val="-19"/>
        </w:rPr>
        <w:t xml:space="preserve"> </w:t>
      </w:r>
      <w:r w:rsidR="007724D3">
        <w:t>Subsidio</w:t>
      </w:r>
    </w:p>
    <w:p w:rsidR="001F546E" w:rsidRDefault="00F243C0" w:rsidP="007724D3">
      <w:pPr>
        <w:pStyle w:val="Textoindependiente"/>
        <w:spacing w:before="47" w:line="360" w:lineRule="auto"/>
        <w:ind w:right="1256"/>
      </w:pPr>
      <w:r>
        <w:lastRenderedPageBreak/>
        <w:t>SP</w:t>
      </w:r>
      <w:r w:rsidR="00F35910">
        <w:t>A</w:t>
      </w:r>
      <w:r>
        <w:t>, recurso que se ejerce directamente por la en la Secretaría de Seguridad Pública y la Procuraduría General</w:t>
      </w:r>
      <w:r w:rsidR="007724D3">
        <w:t>,</w:t>
      </w:r>
      <w:r>
        <w:t xml:space="preserve"> ambas dependencias del Estado de Baja California.</w:t>
      </w:r>
    </w:p>
    <w:p w:rsidR="001F546E" w:rsidRDefault="001F546E">
      <w:pPr>
        <w:pStyle w:val="Textoindependiente"/>
        <w:spacing w:before="5"/>
        <w:rPr>
          <w:sz w:val="33"/>
        </w:rPr>
      </w:pPr>
    </w:p>
    <w:p w:rsidR="001F546E" w:rsidRDefault="00F409A9">
      <w:pPr>
        <w:pStyle w:val="Textoindependiente"/>
        <w:spacing w:line="384" w:lineRule="auto"/>
        <w:ind w:left="102" w:right="1256"/>
      </w:pPr>
      <w:r>
        <w:rPr>
          <w:lang w:val="en-US"/>
        </w:rPr>
        <w:pict>
          <v:group id="_x0000_s1268" style="position:absolute;left:0;text-align:left;margin-left:549.95pt;margin-top:29.4pt;width:38.4pt;height:19.2pt;z-index:251657216;mso-position-horizontal-relative:page" coordorigin="10999,588" coordsize="768,384">
            <v:shape id="_x0000_s1271" type="#_x0000_t75" style="position:absolute;left:10999;top:600;width:768;height:360">
              <v:imagedata r:id="rId18" o:title=""/>
            </v:shape>
            <v:shape id="_x0000_s1270" type="#_x0000_t75" style="position:absolute;left:11191;top:588;width:384;height:384">
              <v:imagedata r:id="rId19" o:title=""/>
            </v:shape>
            <v:shape id="_x0000_s1269" type="#_x0000_t202" style="position:absolute;left:10999;top:588;width:768;height:384" filled="f" stroked="f">
              <v:textbox inset="0,0,0,0">
                <w:txbxContent>
                  <w:p w:rsidR="001F546E" w:rsidRDefault="00F243C0">
                    <w:pPr>
                      <w:spacing w:before="60"/>
                      <w:ind w:left="253" w:right="250"/>
                      <w:jc w:val="center"/>
                      <w:rPr>
                        <w:rFonts w:ascii="Calibri"/>
                        <w:b/>
                      </w:rPr>
                    </w:pPr>
                    <w:r>
                      <w:rPr>
                        <w:rFonts w:ascii="Calibri"/>
                        <w:b/>
                      </w:rPr>
                      <w:t>26</w:t>
                    </w:r>
                  </w:p>
                </w:txbxContent>
              </v:textbox>
            </v:shape>
            <w10:wrap anchorx="page"/>
          </v:group>
        </w:pict>
      </w:r>
      <w:r w:rsidR="00F243C0">
        <w:t xml:space="preserve">Durante el ejercicio fiscal 2016 se logró una ejecución del gasto del </w:t>
      </w:r>
      <w:r w:rsidR="00F243C0">
        <w:rPr>
          <w:b/>
          <w:color w:val="76923B"/>
        </w:rPr>
        <w:t xml:space="preserve">97.79%, </w:t>
      </w:r>
      <w:r w:rsidR="00F243C0">
        <w:t>con respecto al presupuesto modificado, por lo que el presente es considerado un fondo de subsidio con</w:t>
      </w:r>
    </w:p>
    <w:p w:rsidR="001F546E" w:rsidRDefault="00F243C0">
      <w:pPr>
        <w:pStyle w:val="Ttulo8"/>
        <w:spacing w:line="244" w:lineRule="exact"/>
        <w:ind w:left="102"/>
      </w:pPr>
      <w:r>
        <w:rPr>
          <w:color w:val="76923B"/>
        </w:rPr>
        <w:t>EXCELENTE DESEMPEÑO.</w:t>
      </w: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rPr>
          <w:b/>
          <w:sz w:val="20"/>
        </w:rPr>
      </w:pPr>
    </w:p>
    <w:p w:rsidR="001F546E" w:rsidRDefault="00F243C0">
      <w:pPr>
        <w:pStyle w:val="Textoindependiente"/>
        <w:spacing w:before="1"/>
        <w:rPr>
          <w:b/>
          <w:sz w:val="23"/>
        </w:rPr>
      </w:pPr>
      <w:r>
        <w:rPr>
          <w:noProof/>
          <w:lang w:eastAsia="es-MX"/>
        </w:rPr>
        <w:drawing>
          <wp:anchor distT="0" distB="0" distL="0" distR="0" simplePos="0" relativeHeight="251600896" behindDoc="0" locked="0" layoutInCell="1" allowOverlap="1">
            <wp:simplePos x="0" y="0"/>
            <wp:positionH relativeFrom="page">
              <wp:posOffset>1751964</wp:posOffset>
            </wp:positionH>
            <wp:positionV relativeFrom="paragraph">
              <wp:posOffset>750881</wp:posOffset>
            </wp:positionV>
            <wp:extent cx="2147256" cy="1438275"/>
            <wp:effectExtent l="0" t="0" r="0" b="0"/>
            <wp:wrapTopAndBottom/>
            <wp:docPr id="7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1.jpeg"/>
                    <pic:cNvPicPr/>
                  </pic:nvPicPr>
                  <pic:blipFill>
                    <a:blip r:embed="rId54" cstate="print"/>
                    <a:stretch>
                      <a:fillRect/>
                    </a:stretch>
                  </pic:blipFill>
                  <pic:spPr>
                    <a:xfrm>
                      <a:off x="0" y="0"/>
                      <a:ext cx="2147256" cy="1438275"/>
                    </a:xfrm>
                    <a:prstGeom prst="rect">
                      <a:avLst/>
                    </a:prstGeom>
                  </pic:spPr>
                </pic:pic>
              </a:graphicData>
            </a:graphic>
          </wp:anchor>
        </w:drawing>
      </w:r>
      <w:r>
        <w:rPr>
          <w:noProof/>
          <w:lang w:eastAsia="es-MX"/>
        </w:rPr>
        <w:drawing>
          <wp:anchor distT="0" distB="0" distL="0" distR="0" simplePos="0" relativeHeight="251601920" behindDoc="0" locked="0" layoutInCell="1" allowOverlap="1">
            <wp:simplePos x="0" y="0"/>
            <wp:positionH relativeFrom="page">
              <wp:posOffset>4097020</wp:posOffset>
            </wp:positionH>
            <wp:positionV relativeFrom="paragraph">
              <wp:posOffset>206432</wp:posOffset>
            </wp:positionV>
            <wp:extent cx="2342608" cy="2046351"/>
            <wp:effectExtent l="0" t="0" r="0" b="0"/>
            <wp:wrapTopAndBottom/>
            <wp:docPr id="7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jpeg"/>
                    <pic:cNvPicPr/>
                  </pic:nvPicPr>
                  <pic:blipFill>
                    <a:blip r:embed="rId53" cstate="print"/>
                    <a:stretch>
                      <a:fillRect/>
                    </a:stretch>
                  </pic:blipFill>
                  <pic:spPr>
                    <a:xfrm>
                      <a:off x="0" y="0"/>
                      <a:ext cx="2342608" cy="2046351"/>
                    </a:xfrm>
                    <a:prstGeom prst="rect">
                      <a:avLst/>
                    </a:prstGeom>
                  </pic:spPr>
                </pic:pic>
              </a:graphicData>
            </a:graphic>
          </wp:anchor>
        </w:drawing>
      </w:r>
    </w:p>
    <w:p w:rsidR="001F546E" w:rsidRDefault="001F546E">
      <w:pPr>
        <w:pStyle w:val="Textoindependiente"/>
        <w:rPr>
          <w:b/>
          <w:sz w:val="30"/>
        </w:rPr>
      </w:pPr>
    </w:p>
    <w:p w:rsidR="001F546E" w:rsidRDefault="001F546E">
      <w:pPr>
        <w:pStyle w:val="Textoindependiente"/>
        <w:spacing w:before="5"/>
        <w:rPr>
          <w:b/>
          <w:sz w:val="28"/>
        </w:rPr>
      </w:pPr>
    </w:p>
    <w:p w:rsidR="001F546E" w:rsidRDefault="00F243C0">
      <w:pPr>
        <w:ind w:left="102"/>
        <w:rPr>
          <w:sz w:val="72"/>
        </w:rPr>
      </w:pPr>
      <w:r>
        <w:rPr>
          <w:sz w:val="72"/>
        </w:rPr>
        <w:t>Eficiencia</w:t>
      </w:r>
    </w:p>
    <w:p w:rsidR="001F546E" w:rsidRDefault="00F243C0">
      <w:pPr>
        <w:tabs>
          <w:tab w:val="left" w:pos="4420"/>
        </w:tabs>
        <w:spacing w:before="1"/>
        <w:ind w:left="102"/>
        <w:rPr>
          <w:sz w:val="96"/>
        </w:rPr>
      </w:pPr>
      <w:r>
        <w:rPr>
          <w:sz w:val="72"/>
        </w:rPr>
        <w:t>presupuestal</w:t>
      </w:r>
      <w:r>
        <w:rPr>
          <w:sz w:val="72"/>
        </w:rPr>
        <w:tab/>
      </w:r>
      <w:r>
        <w:rPr>
          <w:color w:val="76923B"/>
          <w:sz w:val="96"/>
        </w:rPr>
        <w:t>97.79%</w:t>
      </w:r>
    </w:p>
    <w:p w:rsidR="001F546E" w:rsidRDefault="001F546E">
      <w:pPr>
        <w:rPr>
          <w:sz w:val="96"/>
        </w:rPr>
        <w:sectPr w:rsidR="001F546E">
          <w:pgSz w:w="12240" w:h="15840"/>
          <w:pgMar w:top="1360" w:right="360" w:bottom="1420" w:left="1600" w:header="280" w:footer="1230" w:gutter="0"/>
          <w:cols w:space="720"/>
        </w:sectPr>
      </w:pPr>
    </w:p>
    <w:p w:rsidR="001F546E" w:rsidRDefault="001F546E">
      <w:pPr>
        <w:pStyle w:val="Textoindependiente"/>
        <w:spacing w:before="6"/>
        <w:rPr>
          <w:sz w:val="4"/>
        </w:rPr>
      </w:pPr>
    </w:p>
    <w:p w:rsidR="001F546E" w:rsidRDefault="00F243C0">
      <w:pPr>
        <w:tabs>
          <w:tab w:val="left" w:pos="9439"/>
        </w:tabs>
        <w:ind w:left="141"/>
        <w:rPr>
          <w:sz w:val="20"/>
        </w:rPr>
      </w:pPr>
      <w:r>
        <w:rPr>
          <w:noProof/>
          <w:sz w:val="20"/>
          <w:lang w:eastAsia="es-MX"/>
        </w:rPr>
        <w:drawing>
          <wp:inline distT="0" distB="0" distL="0" distR="0">
            <wp:extent cx="5617090" cy="2200275"/>
            <wp:effectExtent l="0" t="0" r="0" b="0"/>
            <wp:docPr id="8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jpeg"/>
                    <pic:cNvPicPr/>
                  </pic:nvPicPr>
                  <pic:blipFill>
                    <a:blip r:embed="rId60" cstate="print"/>
                    <a:stretch>
                      <a:fillRect/>
                    </a:stretch>
                  </pic:blipFill>
                  <pic:spPr>
                    <a:xfrm>
                      <a:off x="0" y="0"/>
                      <a:ext cx="5617090" cy="2200275"/>
                    </a:xfrm>
                    <a:prstGeom prst="rect">
                      <a:avLst/>
                    </a:prstGeom>
                  </pic:spPr>
                </pic:pic>
              </a:graphicData>
            </a:graphic>
          </wp:inline>
        </w:drawing>
      </w:r>
      <w:r>
        <w:rPr>
          <w:sz w:val="20"/>
        </w:rPr>
        <w:tab/>
      </w:r>
      <w:r w:rsidR="00F409A9">
        <w:rPr>
          <w:position w:val="133"/>
          <w:sz w:val="20"/>
        </w:rPr>
      </w:r>
      <w:r w:rsidR="00F409A9">
        <w:rPr>
          <w:position w:val="133"/>
          <w:sz w:val="20"/>
        </w:rPr>
        <w:pict>
          <v:group id="_x0000_s1264" style="width:38.4pt;height:19.2pt;mso-position-horizontal-relative:char;mso-position-vertical-relative:line" coordsize="768,384">
            <v:shape id="_x0000_s1267" type="#_x0000_t75" style="position:absolute;top:12;width:768;height:360">
              <v:imagedata r:id="rId18" o:title=""/>
            </v:shape>
            <v:shape id="_x0000_s1266" type="#_x0000_t75" style="position:absolute;left:192;width:384;height:384">
              <v:imagedata r:id="rId19" o:title=""/>
            </v:shape>
            <v:shape id="_x0000_s1265"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27</w:t>
                    </w:r>
                  </w:p>
                </w:txbxContent>
              </v:textbox>
            </v:shape>
            <w10:anchorlock/>
          </v:group>
        </w:pic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F409A9">
      <w:pPr>
        <w:pStyle w:val="Textoindependiente"/>
        <w:spacing w:before="3"/>
        <w:rPr>
          <w:sz w:val="22"/>
        </w:rPr>
      </w:pPr>
      <w:r>
        <w:rPr>
          <w:lang w:val="en-US"/>
        </w:rPr>
        <w:pict>
          <v:line id="_x0000_s1263" style="position:absolute;z-index:251658240;mso-wrap-distance-left:0;mso-wrap-distance-right:0;mso-position-horizontal-relative:page" from="83.65pt,14.45pt" to="528.45pt,14.45pt" strokecolor="#4f6128" strokeweight=".48pt">
            <w10:wrap type="topAndBottom" anchorx="page"/>
          </v:line>
        </w:pict>
      </w:r>
    </w:p>
    <w:p w:rsidR="001F546E" w:rsidRDefault="00F243C0">
      <w:pPr>
        <w:spacing w:line="561" w:lineRule="exact"/>
        <w:ind w:left="3879"/>
        <w:rPr>
          <w:sz w:val="52"/>
        </w:rPr>
      </w:pPr>
      <w:r>
        <w:rPr>
          <w:color w:val="76923B"/>
          <w:sz w:val="52"/>
        </w:rPr>
        <w:t>Análisis de la Cobertura</w:t>
      </w:r>
    </w:p>
    <w:p w:rsidR="001F546E" w:rsidRDefault="00F243C0">
      <w:pPr>
        <w:spacing w:before="282" w:line="360" w:lineRule="auto"/>
        <w:ind w:left="902" w:right="1340" w:firstLine="816"/>
        <w:jc w:val="right"/>
        <w:rPr>
          <w:sz w:val="48"/>
        </w:rPr>
      </w:pPr>
      <w:r>
        <w:rPr>
          <w:color w:val="76923B"/>
          <w:sz w:val="40"/>
        </w:rPr>
        <w:t xml:space="preserve">Subsidio a las Entidades Federativas para el Fortalecimiento de sus Instituciones de Seguridad Pública en Materia de Mando Policial (SPA) </w:t>
      </w:r>
      <w:r>
        <w:rPr>
          <w:color w:val="76923B"/>
          <w:sz w:val="48"/>
        </w:rPr>
        <w:t>integrado al FORTASEG en 2016</w:t>
      </w:r>
    </w:p>
    <w:p w:rsidR="001F546E" w:rsidRDefault="001F546E">
      <w:pPr>
        <w:spacing w:line="360" w:lineRule="auto"/>
        <w:jc w:val="right"/>
        <w:rPr>
          <w:sz w:val="48"/>
        </w:rPr>
        <w:sectPr w:rsidR="001F546E">
          <w:footerReference w:type="default" r:id="rId61"/>
          <w:pgSz w:w="12240" w:h="15840"/>
          <w:pgMar w:top="1360" w:right="360" w:bottom="1360" w:left="1560" w:header="280" w:footer="1175" w:gutter="0"/>
          <w:cols w:space="720"/>
        </w:sectPr>
      </w:pPr>
    </w:p>
    <w:p w:rsidR="001F546E" w:rsidRDefault="00F243C0">
      <w:pPr>
        <w:pStyle w:val="Ttulo5"/>
      </w:pPr>
      <w:r>
        <w:lastRenderedPageBreak/>
        <w:t>Análisis de la cobertura</w:t>
      </w:r>
    </w:p>
    <w:p w:rsidR="001F546E" w:rsidRDefault="001F546E">
      <w:pPr>
        <w:pStyle w:val="Textoindependiente"/>
        <w:spacing w:before="1"/>
        <w:rPr>
          <w:b/>
          <w:sz w:val="51"/>
        </w:rPr>
      </w:pPr>
    </w:p>
    <w:p w:rsidR="001F546E" w:rsidRDefault="00F409A9">
      <w:pPr>
        <w:pStyle w:val="Textoindependiente"/>
        <w:spacing w:line="360" w:lineRule="auto"/>
        <w:ind w:left="102" w:right="1339"/>
        <w:jc w:val="both"/>
      </w:pPr>
      <w:r>
        <w:rPr>
          <w:lang w:val="en-US"/>
        </w:rPr>
        <w:pict>
          <v:group id="_x0000_s1259" style="position:absolute;left:0;text-align:left;margin-left:549.95pt;margin-top:37.85pt;width:38.4pt;height:19.2pt;z-index:251660288;mso-position-horizontal-relative:page" coordorigin="10999,757" coordsize="768,384">
            <v:shape id="_x0000_s1262" type="#_x0000_t75" style="position:absolute;left:10999;top:769;width:768;height:360">
              <v:imagedata r:id="rId18" o:title=""/>
            </v:shape>
            <v:shape id="_x0000_s1261" type="#_x0000_t75" style="position:absolute;left:11191;top:756;width:384;height:384">
              <v:imagedata r:id="rId19" o:title=""/>
            </v:shape>
            <v:shape id="_x0000_s1260" type="#_x0000_t202" style="position:absolute;left:10999;top:756;width:768;height:384" filled="f" stroked="f">
              <v:textbox inset="0,0,0,0">
                <w:txbxContent>
                  <w:p w:rsidR="001F546E" w:rsidRDefault="00F243C0">
                    <w:pPr>
                      <w:spacing w:before="60"/>
                      <w:ind w:left="253" w:right="250"/>
                      <w:jc w:val="center"/>
                      <w:rPr>
                        <w:rFonts w:ascii="Calibri"/>
                        <w:b/>
                      </w:rPr>
                    </w:pPr>
                    <w:r>
                      <w:rPr>
                        <w:rFonts w:ascii="Calibri"/>
                        <w:b/>
                      </w:rPr>
                      <w:t>28</w:t>
                    </w:r>
                  </w:p>
                </w:txbxContent>
              </v:textbox>
            </v:shape>
            <w10:wrap anchorx="page"/>
          </v:group>
        </w:pict>
      </w:r>
      <w:r w:rsidR="00F243C0">
        <w:t>Hasta</w:t>
      </w:r>
      <w:r w:rsidR="00F243C0">
        <w:rPr>
          <w:spacing w:val="-7"/>
        </w:rPr>
        <w:t xml:space="preserve"> </w:t>
      </w:r>
      <w:r w:rsidR="00F243C0">
        <w:t>el</w:t>
      </w:r>
      <w:r w:rsidR="00F243C0">
        <w:rPr>
          <w:spacing w:val="-6"/>
        </w:rPr>
        <w:t xml:space="preserve"> </w:t>
      </w:r>
      <w:r w:rsidR="00F243C0">
        <w:t>año</w:t>
      </w:r>
      <w:r w:rsidR="00F243C0">
        <w:rPr>
          <w:spacing w:val="-4"/>
        </w:rPr>
        <w:t xml:space="preserve"> </w:t>
      </w:r>
      <w:r w:rsidR="00F243C0">
        <w:t>2015,</w:t>
      </w:r>
      <w:r w:rsidR="00F243C0">
        <w:rPr>
          <w:spacing w:val="-4"/>
        </w:rPr>
        <w:t xml:space="preserve"> </w:t>
      </w:r>
      <w:r w:rsidR="00F243C0">
        <w:t>el</w:t>
      </w:r>
      <w:r w:rsidR="00F243C0">
        <w:rPr>
          <w:spacing w:val="-8"/>
        </w:rPr>
        <w:t xml:space="preserve"> </w:t>
      </w:r>
      <w:r w:rsidR="00F243C0">
        <w:t>Subsidio</w:t>
      </w:r>
      <w:r w:rsidR="00F243C0">
        <w:rPr>
          <w:spacing w:val="-4"/>
        </w:rPr>
        <w:t xml:space="preserve"> </w:t>
      </w:r>
      <w:r w:rsidR="00F243C0">
        <w:t>para</w:t>
      </w:r>
      <w:r w:rsidR="00F243C0">
        <w:rPr>
          <w:spacing w:val="-5"/>
        </w:rPr>
        <w:t xml:space="preserve"> </w:t>
      </w:r>
      <w:r w:rsidR="00F243C0">
        <w:t>la</w:t>
      </w:r>
      <w:r w:rsidR="00F243C0">
        <w:rPr>
          <w:spacing w:val="-5"/>
        </w:rPr>
        <w:t xml:space="preserve"> </w:t>
      </w:r>
      <w:r w:rsidR="00F243C0">
        <w:t>Policía</w:t>
      </w:r>
      <w:r w:rsidR="00F243C0">
        <w:rPr>
          <w:spacing w:val="-5"/>
        </w:rPr>
        <w:t xml:space="preserve"> </w:t>
      </w:r>
      <w:r w:rsidR="00F243C0">
        <w:t>Acreditable</w:t>
      </w:r>
      <w:r w:rsidR="00F243C0">
        <w:rPr>
          <w:spacing w:val="-3"/>
        </w:rPr>
        <w:t xml:space="preserve"> </w:t>
      </w:r>
      <w:r w:rsidR="00F243C0">
        <w:t>operó</w:t>
      </w:r>
      <w:r w:rsidR="00F243C0">
        <w:rPr>
          <w:spacing w:val="-4"/>
        </w:rPr>
        <w:t xml:space="preserve"> </w:t>
      </w:r>
      <w:r w:rsidR="00F243C0">
        <w:t>cubriendo</w:t>
      </w:r>
      <w:r w:rsidR="00F243C0">
        <w:rPr>
          <w:spacing w:val="-6"/>
        </w:rPr>
        <w:t xml:space="preserve"> </w:t>
      </w:r>
      <w:r w:rsidR="00F243C0">
        <w:t>necesidades</w:t>
      </w:r>
      <w:r w:rsidR="00F243C0">
        <w:rPr>
          <w:spacing w:val="-6"/>
        </w:rPr>
        <w:t xml:space="preserve"> </w:t>
      </w:r>
      <w:r w:rsidR="00F243C0">
        <w:t xml:space="preserve">de los estados y municipios en los rubros específicos de seguridad pública </w:t>
      </w:r>
      <w:r w:rsidR="00F243C0">
        <w:rPr>
          <w:position w:val="8"/>
          <w:sz w:val="16"/>
        </w:rPr>
        <w:t>5</w:t>
      </w:r>
      <w:r w:rsidR="00F243C0">
        <w:t>. A partir de 2016 entra en operaciones el FORTASEG, que absorbió los aspectos que ocupaban al Subsidio para la Policía Acreditable (SPA), como ya se ha indicado a lo largo de esta evaluación. El resultado de esta fusión en cuanto a la atención del SPA, se vincula con los Programas de Prioridad Nacional consignados por el Consejo Nacional de Seguridad Pública, siendo el primero precisamente el que se aboca al Desarrollo, Profesionalización y Certificación Policial.</w:t>
      </w:r>
    </w:p>
    <w:p w:rsidR="001F546E" w:rsidRDefault="00F243C0">
      <w:pPr>
        <w:pStyle w:val="Textoindependiente"/>
        <w:spacing w:line="357" w:lineRule="auto"/>
        <w:ind w:left="102" w:right="1337"/>
        <w:jc w:val="both"/>
        <w:rPr>
          <w:sz w:val="16"/>
        </w:rPr>
      </w:pPr>
      <w:r>
        <w:t xml:space="preserve">En cumplimiento a este objetivo programático, la Policía Estatal Preventiva obtuvo calificación de diez y se colocó en el primer de Profesionalización con base en el Semáforo de Desarrollo Policial en cuatro ejes evaluados: Procesos de Carrera Policial, Profesionalización, Certificación Integral y Régimen Disciplinario. Esta certificación está vigente al momento de la evaluación 2016. </w:t>
      </w:r>
      <w:r>
        <w:rPr>
          <w:position w:val="8"/>
          <w:sz w:val="16"/>
        </w:rPr>
        <w:t>6</w:t>
      </w:r>
    </w:p>
    <w:p w:rsidR="001F546E" w:rsidRDefault="00F243C0">
      <w:pPr>
        <w:pStyle w:val="Textoindependiente"/>
        <w:spacing w:line="360" w:lineRule="auto"/>
        <w:ind w:left="102" w:right="1339"/>
        <w:jc w:val="both"/>
      </w:pPr>
      <w:r>
        <w:t>En el 2016, a partir de esta fusión, los anexos técnicos del Convenio Específico de Adhesión para el otorgamiento del FORTASEG 2016, contienen los recursos para otorgar subsidios para el fortalecimiento de la seguridad pública municipal y establecen metas de su cobertura en sus diferentes rubros de profesionalización de la manera en que se muestra en el siguiente cuadro:</w:t>
      </w: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F409A9">
      <w:pPr>
        <w:pStyle w:val="Textoindependiente"/>
        <w:spacing w:before="3"/>
        <w:rPr>
          <w:sz w:val="26"/>
        </w:rPr>
      </w:pPr>
      <w:r>
        <w:rPr>
          <w:lang w:val="en-US"/>
        </w:rPr>
        <w:pict>
          <v:line id="_x0000_s1258" style="position:absolute;z-index:251659264;mso-wrap-distance-left:0;mso-wrap-distance-right:0;mso-position-horizontal-relative:page" from="85.1pt,16.8pt" to="229.1pt,16.8pt" strokeweight=".72pt">
            <w10:wrap type="topAndBottom" anchorx="page"/>
          </v:line>
        </w:pict>
      </w:r>
    </w:p>
    <w:p w:rsidR="001F546E" w:rsidRDefault="00F243C0">
      <w:pPr>
        <w:spacing w:before="69"/>
        <w:ind w:left="102"/>
        <w:rPr>
          <w:rFonts w:ascii="Calibri"/>
          <w:sz w:val="13"/>
        </w:rPr>
      </w:pPr>
      <w:r>
        <w:rPr>
          <w:rFonts w:ascii="Calibri"/>
          <w:w w:val="99"/>
          <w:sz w:val="13"/>
        </w:rPr>
        <w:t>5</w:t>
      </w:r>
    </w:p>
    <w:p w:rsidR="001F546E" w:rsidRDefault="00F243C0">
      <w:pPr>
        <w:spacing w:before="82" w:line="280" w:lineRule="auto"/>
        <w:ind w:left="102"/>
        <w:rPr>
          <w:sz w:val="16"/>
        </w:rPr>
      </w:pPr>
      <w:r>
        <w:rPr>
          <w:rFonts w:ascii="Calibri"/>
          <w:position w:val="8"/>
          <w:sz w:val="14"/>
        </w:rPr>
        <w:t xml:space="preserve">6 </w:t>
      </w:r>
      <w:r>
        <w:rPr>
          <w:sz w:val="16"/>
        </w:rPr>
        <w:t xml:space="preserve">Imagen de: Gobierno del Estado de Baja California, Tercer informe de gobierno 2016. Eje 6 Seguridad Integral y Estado de Derecho. </w:t>
      </w:r>
      <w:hyperlink r:id="rId62">
        <w:r>
          <w:rPr>
            <w:sz w:val="16"/>
          </w:rPr>
          <w:t>http://www.bajacalifornia.gob.mx/3erInformeBC/pdf/Eje%206%20Seguridad%20Integral%20y%20Estado%20de%20Derecho.pdf</w:t>
        </w:r>
      </w:hyperlink>
    </w:p>
    <w:p w:rsidR="001F546E" w:rsidRDefault="001F546E">
      <w:pPr>
        <w:spacing w:line="280" w:lineRule="auto"/>
        <w:rPr>
          <w:sz w:val="16"/>
        </w:rPr>
        <w:sectPr w:rsidR="001F546E">
          <w:pgSz w:w="12240" w:h="15840"/>
          <w:pgMar w:top="1360" w:right="360" w:bottom="1420" w:left="1600" w:header="280" w:footer="1175" w:gutter="0"/>
          <w:cols w:space="720"/>
        </w:sectPr>
      </w:pPr>
    </w:p>
    <w:p w:rsidR="001F546E" w:rsidRDefault="00F409A9">
      <w:pPr>
        <w:spacing w:before="23" w:line="360" w:lineRule="auto"/>
        <w:ind w:left="85" w:right="1324"/>
        <w:jc w:val="center"/>
        <w:rPr>
          <w:b/>
        </w:rPr>
      </w:pPr>
      <w:r>
        <w:rPr>
          <w:lang w:val="en-US"/>
        </w:rPr>
        <w:lastRenderedPageBreak/>
        <w:pict>
          <v:shape id="_x0000_s1257" type="#_x0000_t202" style="position:absolute;left:0;text-align:left;margin-left:85.6pt;margin-top:64.25pt;width:434.6pt;height:261.4pt;z-index:251617280;mso-wrap-distance-left:0;mso-wrap-distance-right:0;mso-position-horizontal-relative:page" filled="f" stroked="f">
            <v:textbox inset="0,0,0,0">
              <w:txbxContent>
                <w:tbl>
                  <w:tblPr>
                    <w:tblStyle w:val="TableNormal"/>
                    <w:tblW w:w="0" w:type="auto"/>
                    <w:tblCellSpacing w:w="4" w:type="dxa"/>
                    <w:tblLayout w:type="fixed"/>
                    <w:tblLook w:val="01E0" w:firstRow="1" w:lastRow="1" w:firstColumn="1" w:lastColumn="1" w:noHBand="0" w:noVBand="0"/>
                  </w:tblPr>
                  <w:tblGrid>
                    <w:gridCol w:w="4251"/>
                    <w:gridCol w:w="1031"/>
                    <w:gridCol w:w="889"/>
                    <w:gridCol w:w="947"/>
                    <w:gridCol w:w="782"/>
                    <w:gridCol w:w="850"/>
                  </w:tblGrid>
                  <w:tr w:rsidR="001F546E">
                    <w:trPr>
                      <w:trHeight w:val="210"/>
                      <w:tblCellSpacing w:w="4" w:type="dxa"/>
                    </w:trPr>
                    <w:tc>
                      <w:tcPr>
                        <w:tcW w:w="8694" w:type="dxa"/>
                        <w:gridSpan w:val="6"/>
                        <w:tcBorders>
                          <w:top w:val="nil"/>
                          <w:left w:val="nil"/>
                          <w:right w:val="nil"/>
                        </w:tcBorders>
                        <w:shd w:val="clear" w:color="auto" w:fill="9BBA58"/>
                      </w:tcPr>
                      <w:p w:rsidR="001F546E" w:rsidRDefault="00F243C0">
                        <w:pPr>
                          <w:pStyle w:val="TableParagraph"/>
                          <w:spacing w:before="1" w:line="200" w:lineRule="exact"/>
                          <w:ind w:left="638"/>
                          <w:rPr>
                            <w:sz w:val="20"/>
                          </w:rPr>
                        </w:pPr>
                        <w:r>
                          <w:rPr>
                            <w:sz w:val="20"/>
                          </w:rPr>
                          <w:t>PROGRAMA: PROFESIONALIZACIÓN DE LAS INSTITUCIONES DE SEGURIDAD PÚBLICA</w:t>
                        </w:r>
                      </w:p>
                    </w:tc>
                  </w:tr>
                  <w:tr w:rsidR="001F546E">
                    <w:trPr>
                      <w:trHeight w:val="800"/>
                      <w:tblCellSpacing w:w="4" w:type="dxa"/>
                    </w:trPr>
                    <w:tc>
                      <w:tcPr>
                        <w:tcW w:w="4239" w:type="dxa"/>
                        <w:tcBorders>
                          <w:left w:val="nil"/>
                        </w:tcBorders>
                        <w:shd w:val="clear" w:color="auto" w:fill="9BBA58"/>
                      </w:tcPr>
                      <w:p w:rsidR="001F546E" w:rsidRDefault="00F243C0">
                        <w:pPr>
                          <w:pStyle w:val="TableParagraph"/>
                          <w:ind w:left="103" w:right="811"/>
                          <w:rPr>
                            <w:sz w:val="20"/>
                          </w:rPr>
                        </w:pPr>
                        <w:r>
                          <w:rPr>
                            <w:sz w:val="20"/>
                          </w:rPr>
                          <w:t>Profesionalización de las Instituciones de Seguridad Pública</w:t>
                        </w:r>
                      </w:p>
                    </w:tc>
                    <w:tc>
                      <w:tcPr>
                        <w:tcW w:w="1023" w:type="dxa"/>
                        <w:shd w:val="clear" w:color="auto" w:fill="D5E2BB"/>
                      </w:tcPr>
                      <w:p w:rsidR="001F546E" w:rsidRDefault="001F546E">
                        <w:pPr>
                          <w:pStyle w:val="TableParagraph"/>
                          <w:spacing w:before="11"/>
                          <w:rPr>
                            <w:b/>
                            <w:sz w:val="23"/>
                          </w:rPr>
                        </w:pPr>
                      </w:p>
                      <w:p w:rsidR="001F546E" w:rsidRDefault="00F243C0">
                        <w:pPr>
                          <w:pStyle w:val="TableParagraph"/>
                          <w:ind w:left="88" w:right="89"/>
                          <w:jc w:val="center"/>
                          <w:rPr>
                            <w:sz w:val="20"/>
                          </w:rPr>
                        </w:pPr>
                        <w:r>
                          <w:rPr>
                            <w:sz w:val="20"/>
                          </w:rPr>
                          <w:t>Ensenada</w:t>
                        </w:r>
                      </w:p>
                    </w:tc>
                    <w:tc>
                      <w:tcPr>
                        <w:tcW w:w="881" w:type="dxa"/>
                        <w:shd w:val="clear" w:color="auto" w:fill="D5E2BB"/>
                      </w:tcPr>
                      <w:p w:rsidR="001F546E" w:rsidRDefault="001F546E">
                        <w:pPr>
                          <w:pStyle w:val="TableParagraph"/>
                          <w:spacing w:before="11"/>
                          <w:rPr>
                            <w:b/>
                            <w:sz w:val="23"/>
                          </w:rPr>
                        </w:pPr>
                      </w:p>
                      <w:p w:rsidR="001F546E" w:rsidRDefault="00F243C0">
                        <w:pPr>
                          <w:pStyle w:val="TableParagraph"/>
                          <w:ind w:left="88" w:right="88"/>
                          <w:jc w:val="center"/>
                          <w:rPr>
                            <w:sz w:val="20"/>
                          </w:rPr>
                        </w:pPr>
                        <w:r>
                          <w:rPr>
                            <w:sz w:val="20"/>
                          </w:rPr>
                          <w:t>Mexicali</w:t>
                        </w:r>
                      </w:p>
                    </w:tc>
                    <w:tc>
                      <w:tcPr>
                        <w:tcW w:w="939" w:type="dxa"/>
                        <w:shd w:val="clear" w:color="auto" w:fill="D5E2BB"/>
                      </w:tcPr>
                      <w:p w:rsidR="001F546E" w:rsidRDefault="00F243C0">
                        <w:pPr>
                          <w:pStyle w:val="TableParagraph"/>
                          <w:spacing w:before="77"/>
                          <w:ind w:left="102" w:right="144"/>
                          <w:rPr>
                            <w:sz w:val="20"/>
                          </w:rPr>
                        </w:pPr>
                        <w:r>
                          <w:rPr>
                            <w:sz w:val="20"/>
                          </w:rPr>
                          <w:t>Playas de Rosarito</w:t>
                        </w:r>
                      </w:p>
                    </w:tc>
                    <w:tc>
                      <w:tcPr>
                        <w:tcW w:w="774" w:type="dxa"/>
                        <w:shd w:val="clear" w:color="auto" w:fill="D5E2BB"/>
                      </w:tcPr>
                      <w:p w:rsidR="001F546E" w:rsidRDefault="001F546E">
                        <w:pPr>
                          <w:pStyle w:val="TableParagraph"/>
                          <w:spacing w:before="11"/>
                          <w:rPr>
                            <w:b/>
                            <w:sz w:val="23"/>
                          </w:rPr>
                        </w:pPr>
                      </w:p>
                      <w:p w:rsidR="001F546E" w:rsidRDefault="00F243C0">
                        <w:pPr>
                          <w:pStyle w:val="TableParagraph"/>
                          <w:ind w:left="86" w:right="92"/>
                          <w:jc w:val="center"/>
                          <w:rPr>
                            <w:sz w:val="20"/>
                          </w:rPr>
                        </w:pPr>
                        <w:r>
                          <w:rPr>
                            <w:sz w:val="20"/>
                          </w:rPr>
                          <w:t>Tecate</w:t>
                        </w:r>
                      </w:p>
                    </w:tc>
                    <w:tc>
                      <w:tcPr>
                        <w:tcW w:w="838" w:type="dxa"/>
                        <w:tcBorders>
                          <w:right w:val="nil"/>
                        </w:tcBorders>
                        <w:shd w:val="clear" w:color="auto" w:fill="D5E2BB"/>
                      </w:tcPr>
                      <w:p w:rsidR="001F546E" w:rsidRDefault="001F546E">
                        <w:pPr>
                          <w:pStyle w:val="TableParagraph"/>
                          <w:spacing w:before="11"/>
                          <w:rPr>
                            <w:b/>
                            <w:sz w:val="23"/>
                          </w:rPr>
                        </w:pPr>
                      </w:p>
                      <w:p w:rsidR="001F546E" w:rsidRDefault="00F243C0">
                        <w:pPr>
                          <w:pStyle w:val="TableParagraph"/>
                          <w:ind w:left="83" w:right="86"/>
                          <w:jc w:val="center"/>
                          <w:rPr>
                            <w:sz w:val="20"/>
                          </w:rPr>
                        </w:pPr>
                        <w:r>
                          <w:rPr>
                            <w:sz w:val="20"/>
                          </w:rPr>
                          <w:t>Tijuana</w:t>
                        </w:r>
                      </w:p>
                    </w:tc>
                  </w:tr>
                  <w:tr w:rsidR="001F546E">
                    <w:trPr>
                      <w:trHeight w:val="260"/>
                      <w:tblCellSpacing w:w="4" w:type="dxa"/>
                    </w:trPr>
                    <w:tc>
                      <w:tcPr>
                        <w:tcW w:w="4239" w:type="dxa"/>
                        <w:tcBorders>
                          <w:left w:val="nil"/>
                        </w:tcBorders>
                        <w:shd w:val="clear" w:color="auto" w:fill="9BBA58"/>
                      </w:tcPr>
                      <w:p w:rsidR="001F546E" w:rsidRDefault="00F243C0">
                        <w:pPr>
                          <w:pStyle w:val="TableParagraph"/>
                          <w:ind w:left="103"/>
                          <w:rPr>
                            <w:sz w:val="20"/>
                          </w:rPr>
                        </w:pPr>
                        <w:r>
                          <w:rPr>
                            <w:sz w:val="20"/>
                          </w:rPr>
                          <w:t>Formación Inicial elementos en activo</w:t>
                        </w:r>
                      </w:p>
                    </w:tc>
                    <w:tc>
                      <w:tcPr>
                        <w:tcW w:w="1023" w:type="dxa"/>
                        <w:shd w:val="clear" w:color="auto" w:fill="EAF0DD"/>
                      </w:tcPr>
                      <w:p w:rsidR="001F546E" w:rsidRDefault="00F243C0">
                        <w:pPr>
                          <w:pStyle w:val="TableParagraph"/>
                          <w:ind w:left="88" w:right="88"/>
                          <w:jc w:val="center"/>
                          <w:rPr>
                            <w:sz w:val="20"/>
                          </w:rPr>
                        </w:pPr>
                        <w:r>
                          <w:rPr>
                            <w:sz w:val="20"/>
                          </w:rPr>
                          <w:t>40</w:t>
                        </w:r>
                      </w:p>
                    </w:tc>
                    <w:tc>
                      <w:tcPr>
                        <w:tcW w:w="881" w:type="dxa"/>
                        <w:shd w:val="clear" w:color="auto" w:fill="EAF0DD"/>
                      </w:tcPr>
                      <w:p w:rsidR="001F546E" w:rsidRDefault="00F243C0">
                        <w:pPr>
                          <w:pStyle w:val="TableParagraph"/>
                          <w:ind w:left="88" w:right="88"/>
                          <w:jc w:val="center"/>
                          <w:rPr>
                            <w:sz w:val="20"/>
                          </w:rPr>
                        </w:pPr>
                        <w:r>
                          <w:rPr>
                            <w:sz w:val="20"/>
                          </w:rPr>
                          <w:t>100</w:t>
                        </w:r>
                      </w:p>
                    </w:tc>
                    <w:tc>
                      <w:tcPr>
                        <w:tcW w:w="939" w:type="dxa"/>
                        <w:shd w:val="clear" w:color="auto" w:fill="EAF0DD"/>
                      </w:tcPr>
                      <w:p w:rsidR="001F546E" w:rsidRDefault="00F243C0">
                        <w:pPr>
                          <w:pStyle w:val="TableParagraph"/>
                          <w:jc w:val="center"/>
                          <w:rPr>
                            <w:sz w:val="20"/>
                          </w:rPr>
                        </w:pPr>
                        <w:r>
                          <w:rPr>
                            <w:w w:val="99"/>
                            <w:sz w:val="20"/>
                          </w:rPr>
                          <w:t>5</w:t>
                        </w:r>
                      </w:p>
                    </w:tc>
                    <w:tc>
                      <w:tcPr>
                        <w:tcW w:w="774" w:type="dxa"/>
                        <w:shd w:val="clear" w:color="auto" w:fill="EAF0DD"/>
                      </w:tcPr>
                      <w:p w:rsidR="001F546E" w:rsidRDefault="00F243C0">
                        <w:pPr>
                          <w:pStyle w:val="TableParagraph"/>
                          <w:ind w:left="86" w:right="87"/>
                          <w:jc w:val="center"/>
                          <w:rPr>
                            <w:sz w:val="20"/>
                          </w:rPr>
                        </w:pPr>
                        <w:r>
                          <w:rPr>
                            <w:sz w:val="20"/>
                          </w:rPr>
                          <w:t>40</w:t>
                        </w:r>
                      </w:p>
                    </w:tc>
                    <w:tc>
                      <w:tcPr>
                        <w:tcW w:w="838" w:type="dxa"/>
                        <w:tcBorders>
                          <w:right w:val="nil"/>
                        </w:tcBorders>
                        <w:shd w:val="clear" w:color="auto" w:fill="EAF0DD"/>
                      </w:tcPr>
                      <w:p w:rsidR="001F546E" w:rsidRDefault="00F243C0">
                        <w:pPr>
                          <w:pStyle w:val="TableParagraph"/>
                          <w:ind w:left="83" w:right="83"/>
                          <w:jc w:val="center"/>
                          <w:rPr>
                            <w:sz w:val="20"/>
                          </w:rPr>
                        </w:pPr>
                        <w:r>
                          <w:rPr>
                            <w:sz w:val="20"/>
                          </w:rPr>
                          <w:t>200</w:t>
                        </w:r>
                      </w:p>
                    </w:tc>
                  </w:tr>
                  <w:tr w:rsidR="001F546E">
                    <w:trPr>
                      <w:trHeight w:val="260"/>
                      <w:tblCellSpacing w:w="4" w:type="dxa"/>
                    </w:trPr>
                    <w:tc>
                      <w:tcPr>
                        <w:tcW w:w="4239" w:type="dxa"/>
                        <w:tcBorders>
                          <w:left w:val="nil"/>
                        </w:tcBorders>
                        <w:shd w:val="clear" w:color="auto" w:fill="9BBA58"/>
                      </w:tcPr>
                      <w:p w:rsidR="001F546E" w:rsidRDefault="00F243C0">
                        <w:pPr>
                          <w:pStyle w:val="TableParagraph"/>
                          <w:ind w:left="103"/>
                          <w:rPr>
                            <w:sz w:val="20"/>
                          </w:rPr>
                        </w:pPr>
                        <w:r>
                          <w:rPr>
                            <w:sz w:val="20"/>
                          </w:rPr>
                          <w:t>Técnicas de la Función Policial</w:t>
                        </w:r>
                      </w:p>
                    </w:tc>
                    <w:tc>
                      <w:tcPr>
                        <w:tcW w:w="1023" w:type="dxa"/>
                        <w:shd w:val="clear" w:color="auto" w:fill="D5E2BB"/>
                      </w:tcPr>
                      <w:p w:rsidR="001F546E" w:rsidRDefault="00F243C0">
                        <w:pPr>
                          <w:pStyle w:val="TableParagraph"/>
                          <w:ind w:left="87" w:right="89"/>
                          <w:jc w:val="center"/>
                          <w:rPr>
                            <w:sz w:val="20"/>
                          </w:rPr>
                        </w:pPr>
                        <w:r>
                          <w:rPr>
                            <w:sz w:val="20"/>
                          </w:rPr>
                          <w:t>304</w:t>
                        </w:r>
                      </w:p>
                    </w:tc>
                    <w:tc>
                      <w:tcPr>
                        <w:tcW w:w="881" w:type="dxa"/>
                        <w:shd w:val="clear" w:color="auto" w:fill="D5E2BB"/>
                      </w:tcPr>
                      <w:p w:rsidR="001F546E" w:rsidRDefault="00F243C0">
                        <w:pPr>
                          <w:pStyle w:val="TableParagraph"/>
                          <w:ind w:left="87" w:right="88"/>
                          <w:jc w:val="center"/>
                          <w:rPr>
                            <w:sz w:val="20"/>
                          </w:rPr>
                        </w:pPr>
                        <w:r>
                          <w:rPr>
                            <w:sz w:val="20"/>
                          </w:rPr>
                          <w:t>914</w:t>
                        </w:r>
                      </w:p>
                    </w:tc>
                    <w:tc>
                      <w:tcPr>
                        <w:tcW w:w="939" w:type="dxa"/>
                        <w:shd w:val="clear" w:color="auto" w:fill="D5E2BB"/>
                      </w:tcPr>
                      <w:p w:rsidR="001F546E" w:rsidRDefault="00F243C0">
                        <w:pPr>
                          <w:pStyle w:val="TableParagraph"/>
                          <w:ind w:left="337" w:right="337"/>
                          <w:jc w:val="center"/>
                          <w:rPr>
                            <w:sz w:val="20"/>
                          </w:rPr>
                        </w:pPr>
                        <w:r>
                          <w:rPr>
                            <w:sz w:val="20"/>
                          </w:rPr>
                          <w:t>53</w:t>
                        </w:r>
                      </w:p>
                    </w:tc>
                    <w:tc>
                      <w:tcPr>
                        <w:tcW w:w="774" w:type="dxa"/>
                        <w:shd w:val="clear" w:color="auto" w:fill="D5E2BB"/>
                      </w:tcPr>
                      <w:p w:rsidR="001F546E" w:rsidRDefault="00F243C0">
                        <w:pPr>
                          <w:pStyle w:val="TableParagraph"/>
                          <w:ind w:left="86" w:right="90"/>
                          <w:jc w:val="center"/>
                          <w:rPr>
                            <w:sz w:val="20"/>
                          </w:rPr>
                        </w:pPr>
                        <w:r>
                          <w:rPr>
                            <w:sz w:val="20"/>
                          </w:rPr>
                          <w:t>31</w:t>
                        </w:r>
                      </w:p>
                    </w:tc>
                    <w:tc>
                      <w:tcPr>
                        <w:tcW w:w="838" w:type="dxa"/>
                        <w:tcBorders>
                          <w:right w:val="nil"/>
                        </w:tcBorders>
                        <w:shd w:val="clear" w:color="auto" w:fill="D5E2BB"/>
                      </w:tcPr>
                      <w:p w:rsidR="001F546E" w:rsidRDefault="00F243C0">
                        <w:pPr>
                          <w:pStyle w:val="TableParagraph"/>
                          <w:ind w:left="83" w:right="83"/>
                          <w:jc w:val="center"/>
                          <w:rPr>
                            <w:sz w:val="20"/>
                          </w:rPr>
                        </w:pPr>
                        <w:r>
                          <w:rPr>
                            <w:sz w:val="20"/>
                          </w:rPr>
                          <w:t>630</w:t>
                        </w:r>
                      </w:p>
                    </w:tc>
                  </w:tr>
                  <w:tr w:rsidR="001F546E">
                    <w:trPr>
                      <w:trHeight w:val="428"/>
                      <w:tblCellSpacing w:w="4" w:type="dxa"/>
                    </w:trPr>
                    <w:tc>
                      <w:tcPr>
                        <w:tcW w:w="4239" w:type="dxa"/>
                        <w:tcBorders>
                          <w:left w:val="nil"/>
                        </w:tcBorders>
                        <w:shd w:val="clear" w:color="auto" w:fill="9BBA58"/>
                      </w:tcPr>
                      <w:p w:rsidR="001F546E" w:rsidRDefault="00F243C0">
                        <w:pPr>
                          <w:pStyle w:val="TableParagraph"/>
                          <w:spacing w:before="5" w:line="218" w:lineRule="exact"/>
                          <w:ind w:left="103" w:right="120"/>
                          <w:rPr>
                            <w:sz w:val="20"/>
                          </w:rPr>
                        </w:pPr>
                        <w:r>
                          <w:rPr>
                            <w:sz w:val="20"/>
                          </w:rPr>
                          <w:t>Formación de mandos/Diplomado para mandos municipales</w:t>
                        </w:r>
                      </w:p>
                    </w:tc>
                    <w:tc>
                      <w:tcPr>
                        <w:tcW w:w="1023" w:type="dxa"/>
                        <w:shd w:val="clear" w:color="auto" w:fill="EAF0DD"/>
                      </w:tcPr>
                      <w:p w:rsidR="001F546E" w:rsidRDefault="00F243C0">
                        <w:pPr>
                          <w:pStyle w:val="TableParagraph"/>
                          <w:ind w:left="87" w:right="89"/>
                          <w:jc w:val="center"/>
                          <w:rPr>
                            <w:sz w:val="20"/>
                          </w:rPr>
                        </w:pPr>
                        <w:r>
                          <w:rPr>
                            <w:sz w:val="20"/>
                          </w:rPr>
                          <w:t>15</w:t>
                        </w:r>
                      </w:p>
                    </w:tc>
                    <w:tc>
                      <w:tcPr>
                        <w:tcW w:w="881" w:type="dxa"/>
                        <w:shd w:val="clear" w:color="auto" w:fill="EAF0DD"/>
                      </w:tcPr>
                      <w:p w:rsidR="001F546E" w:rsidRDefault="00F243C0">
                        <w:pPr>
                          <w:pStyle w:val="TableParagraph"/>
                          <w:ind w:left="86" w:right="88"/>
                          <w:jc w:val="center"/>
                          <w:rPr>
                            <w:sz w:val="20"/>
                          </w:rPr>
                        </w:pPr>
                        <w:r>
                          <w:rPr>
                            <w:sz w:val="20"/>
                          </w:rPr>
                          <w:t>20</w:t>
                        </w:r>
                      </w:p>
                    </w:tc>
                    <w:tc>
                      <w:tcPr>
                        <w:tcW w:w="939" w:type="dxa"/>
                        <w:shd w:val="clear" w:color="auto" w:fill="EAF0DD"/>
                      </w:tcPr>
                      <w:p w:rsidR="001F546E" w:rsidRDefault="00F243C0">
                        <w:pPr>
                          <w:pStyle w:val="TableParagraph"/>
                          <w:jc w:val="center"/>
                          <w:rPr>
                            <w:sz w:val="20"/>
                          </w:rPr>
                        </w:pPr>
                        <w:r>
                          <w:rPr>
                            <w:w w:val="99"/>
                            <w:sz w:val="20"/>
                          </w:rPr>
                          <w:t>5</w:t>
                        </w:r>
                      </w:p>
                    </w:tc>
                    <w:tc>
                      <w:tcPr>
                        <w:tcW w:w="774" w:type="dxa"/>
                        <w:shd w:val="clear" w:color="auto" w:fill="EAF0DD"/>
                      </w:tcPr>
                      <w:p w:rsidR="001F546E" w:rsidRDefault="00F243C0">
                        <w:pPr>
                          <w:pStyle w:val="TableParagraph"/>
                          <w:ind w:right="6"/>
                          <w:jc w:val="center"/>
                          <w:rPr>
                            <w:sz w:val="20"/>
                          </w:rPr>
                        </w:pPr>
                        <w:r>
                          <w:rPr>
                            <w:w w:val="99"/>
                            <w:sz w:val="20"/>
                          </w:rPr>
                          <w:t>5</w:t>
                        </w:r>
                      </w:p>
                    </w:tc>
                    <w:tc>
                      <w:tcPr>
                        <w:tcW w:w="838" w:type="dxa"/>
                        <w:tcBorders>
                          <w:right w:val="nil"/>
                        </w:tcBorders>
                        <w:shd w:val="clear" w:color="auto" w:fill="EAF0DD"/>
                      </w:tcPr>
                      <w:p w:rsidR="001F546E" w:rsidRDefault="00F243C0">
                        <w:pPr>
                          <w:pStyle w:val="TableParagraph"/>
                          <w:ind w:left="83" w:right="84"/>
                          <w:jc w:val="center"/>
                          <w:rPr>
                            <w:sz w:val="20"/>
                          </w:rPr>
                        </w:pPr>
                        <w:r>
                          <w:rPr>
                            <w:sz w:val="20"/>
                          </w:rPr>
                          <w:t>20</w:t>
                        </w:r>
                      </w:p>
                    </w:tc>
                  </w:tr>
                  <w:tr w:rsidR="001F546E">
                    <w:trPr>
                      <w:trHeight w:val="426"/>
                      <w:tblCellSpacing w:w="4" w:type="dxa"/>
                    </w:trPr>
                    <w:tc>
                      <w:tcPr>
                        <w:tcW w:w="4239" w:type="dxa"/>
                        <w:tcBorders>
                          <w:left w:val="nil"/>
                        </w:tcBorders>
                        <w:shd w:val="clear" w:color="auto" w:fill="9BBA58"/>
                      </w:tcPr>
                      <w:p w:rsidR="001F546E" w:rsidRDefault="00F243C0">
                        <w:pPr>
                          <w:pStyle w:val="TableParagraph"/>
                          <w:spacing w:line="217" w:lineRule="exact"/>
                          <w:ind w:left="103"/>
                          <w:rPr>
                            <w:sz w:val="20"/>
                          </w:rPr>
                        </w:pPr>
                        <w:r>
                          <w:rPr>
                            <w:sz w:val="20"/>
                          </w:rPr>
                          <w:t>Evaluación de habilidades, destrezas y</w:t>
                        </w:r>
                      </w:p>
                      <w:p w:rsidR="001F546E" w:rsidRDefault="00F243C0">
                        <w:pPr>
                          <w:pStyle w:val="TableParagraph"/>
                          <w:spacing w:before="1" w:line="197" w:lineRule="exact"/>
                          <w:ind w:left="103"/>
                          <w:rPr>
                            <w:sz w:val="20"/>
                          </w:rPr>
                        </w:pPr>
                        <w:r>
                          <w:rPr>
                            <w:sz w:val="20"/>
                          </w:rPr>
                          <w:t>conocimientos para policías municipales</w:t>
                        </w:r>
                      </w:p>
                    </w:tc>
                    <w:tc>
                      <w:tcPr>
                        <w:tcW w:w="1023" w:type="dxa"/>
                        <w:shd w:val="clear" w:color="auto" w:fill="D5E2BB"/>
                      </w:tcPr>
                      <w:p w:rsidR="001F546E" w:rsidRDefault="00F243C0">
                        <w:pPr>
                          <w:pStyle w:val="TableParagraph"/>
                          <w:spacing w:line="217" w:lineRule="exact"/>
                          <w:ind w:left="87" w:right="89"/>
                          <w:jc w:val="center"/>
                          <w:rPr>
                            <w:sz w:val="20"/>
                          </w:rPr>
                        </w:pPr>
                        <w:r>
                          <w:rPr>
                            <w:sz w:val="20"/>
                          </w:rPr>
                          <w:t>304</w:t>
                        </w:r>
                      </w:p>
                    </w:tc>
                    <w:tc>
                      <w:tcPr>
                        <w:tcW w:w="881" w:type="dxa"/>
                        <w:shd w:val="clear" w:color="auto" w:fill="D5E2BB"/>
                      </w:tcPr>
                      <w:p w:rsidR="001F546E" w:rsidRDefault="00F243C0">
                        <w:pPr>
                          <w:pStyle w:val="TableParagraph"/>
                          <w:spacing w:line="217" w:lineRule="exact"/>
                          <w:ind w:left="87" w:right="88"/>
                          <w:jc w:val="center"/>
                          <w:rPr>
                            <w:sz w:val="20"/>
                          </w:rPr>
                        </w:pPr>
                        <w:r>
                          <w:rPr>
                            <w:sz w:val="20"/>
                          </w:rPr>
                          <w:t>914</w:t>
                        </w:r>
                      </w:p>
                    </w:tc>
                    <w:tc>
                      <w:tcPr>
                        <w:tcW w:w="939" w:type="dxa"/>
                        <w:shd w:val="clear" w:color="auto" w:fill="D5E2BB"/>
                      </w:tcPr>
                      <w:p w:rsidR="001F546E" w:rsidRDefault="00F243C0">
                        <w:pPr>
                          <w:pStyle w:val="TableParagraph"/>
                          <w:spacing w:line="217" w:lineRule="exact"/>
                          <w:ind w:left="337" w:right="338"/>
                          <w:jc w:val="center"/>
                          <w:rPr>
                            <w:sz w:val="20"/>
                          </w:rPr>
                        </w:pPr>
                        <w:r>
                          <w:rPr>
                            <w:sz w:val="20"/>
                          </w:rPr>
                          <w:t>34</w:t>
                        </w:r>
                      </w:p>
                    </w:tc>
                    <w:tc>
                      <w:tcPr>
                        <w:tcW w:w="774" w:type="dxa"/>
                        <w:shd w:val="clear" w:color="auto" w:fill="D5E2BB"/>
                      </w:tcPr>
                      <w:p w:rsidR="001F546E" w:rsidRDefault="00F243C0">
                        <w:pPr>
                          <w:pStyle w:val="TableParagraph"/>
                          <w:spacing w:line="217" w:lineRule="exact"/>
                          <w:ind w:left="86" w:right="88"/>
                          <w:jc w:val="center"/>
                          <w:rPr>
                            <w:sz w:val="20"/>
                          </w:rPr>
                        </w:pPr>
                        <w:r>
                          <w:rPr>
                            <w:sz w:val="20"/>
                          </w:rPr>
                          <w:t>72</w:t>
                        </w:r>
                      </w:p>
                    </w:tc>
                    <w:tc>
                      <w:tcPr>
                        <w:tcW w:w="838" w:type="dxa"/>
                        <w:tcBorders>
                          <w:right w:val="nil"/>
                        </w:tcBorders>
                        <w:shd w:val="clear" w:color="auto" w:fill="D5E2BB"/>
                      </w:tcPr>
                      <w:p w:rsidR="001F546E" w:rsidRDefault="00F243C0">
                        <w:pPr>
                          <w:pStyle w:val="TableParagraph"/>
                          <w:spacing w:line="217" w:lineRule="exact"/>
                          <w:ind w:left="83" w:right="83"/>
                          <w:jc w:val="center"/>
                          <w:rPr>
                            <w:sz w:val="20"/>
                          </w:rPr>
                        </w:pPr>
                        <w:r>
                          <w:rPr>
                            <w:sz w:val="20"/>
                          </w:rPr>
                          <w:t>630</w:t>
                        </w:r>
                      </w:p>
                    </w:tc>
                  </w:tr>
                  <w:tr w:rsidR="001F546E">
                    <w:trPr>
                      <w:trHeight w:val="306"/>
                      <w:tblCellSpacing w:w="4" w:type="dxa"/>
                    </w:trPr>
                    <w:tc>
                      <w:tcPr>
                        <w:tcW w:w="4239" w:type="dxa"/>
                        <w:tcBorders>
                          <w:left w:val="nil"/>
                        </w:tcBorders>
                        <w:shd w:val="clear" w:color="auto" w:fill="9BBA58"/>
                      </w:tcPr>
                      <w:p w:rsidR="001F546E" w:rsidRDefault="00F243C0">
                        <w:pPr>
                          <w:pStyle w:val="TableParagraph"/>
                          <w:ind w:left="103"/>
                          <w:rPr>
                            <w:sz w:val="20"/>
                          </w:rPr>
                        </w:pPr>
                        <w:r>
                          <w:rPr>
                            <w:sz w:val="20"/>
                          </w:rPr>
                          <w:t>Evaluación del desempeño</w:t>
                        </w:r>
                      </w:p>
                    </w:tc>
                    <w:tc>
                      <w:tcPr>
                        <w:tcW w:w="1023" w:type="dxa"/>
                        <w:shd w:val="clear" w:color="auto" w:fill="EAF0DD"/>
                      </w:tcPr>
                      <w:p w:rsidR="001F546E" w:rsidRDefault="00F243C0">
                        <w:pPr>
                          <w:pStyle w:val="TableParagraph"/>
                          <w:ind w:left="87" w:right="89"/>
                          <w:jc w:val="center"/>
                          <w:rPr>
                            <w:sz w:val="20"/>
                          </w:rPr>
                        </w:pPr>
                        <w:r>
                          <w:rPr>
                            <w:sz w:val="20"/>
                          </w:rPr>
                          <w:t>350</w:t>
                        </w:r>
                      </w:p>
                    </w:tc>
                    <w:tc>
                      <w:tcPr>
                        <w:tcW w:w="881" w:type="dxa"/>
                        <w:shd w:val="clear" w:color="auto" w:fill="EAF0DD"/>
                      </w:tcPr>
                      <w:p w:rsidR="001F546E" w:rsidRDefault="00F243C0">
                        <w:pPr>
                          <w:pStyle w:val="TableParagraph"/>
                          <w:ind w:left="87" w:right="88"/>
                          <w:jc w:val="center"/>
                          <w:rPr>
                            <w:sz w:val="20"/>
                          </w:rPr>
                        </w:pPr>
                        <w:r>
                          <w:rPr>
                            <w:sz w:val="20"/>
                          </w:rPr>
                          <w:t>914</w:t>
                        </w:r>
                      </w:p>
                    </w:tc>
                    <w:tc>
                      <w:tcPr>
                        <w:tcW w:w="939" w:type="dxa"/>
                        <w:shd w:val="clear" w:color="auto" w:fill="EAF0DD"/>
                      </w:tcPr>
                      <w:p w:rsidR="001F546E" w:rsidRDefault="001F546E">
                        <w:pPr>
                          <w:pStyle w:val="TableParagraph"/>
                          <w:rPr>
                            <w:rFonts w:ascii="Times New Roman"/>
                            <w:sz w:val="18"/>
                          </w:rPr>
                        </w:pPr>
                      </w:p>
                    </w:tc>
                    <w:tc>
                      <w:tcPr>
                        <w:tcW w:w="774" w:type="dxa"/>
                        <w:shd w:val="clear" w:color="auto" w:fill="EAF0DD"/>
                      </w:tcPr>
                      <w:p w:rsidR="001F546E" w:rsidRDefault="00F243C0">
                        <w:pPr>
                          <w:pStyle w:val="TableParagraph"/>
                          <w:ind w:left="86" w:right="89"/>
                          <w:jc w:val="center"/>
                          <w:rPr>
                            <w:sz w:val="20"/>
                          </w:rPr>
                        </w:pPr>
                        <w:r>
                          <w:rPr>
                            <w:sz w:val="20"/>
                          </w:rPr>
                          <w:t>148</w:t>
                        </w:r>
                      </w:p>
                    </w:tc>
                    <w:tc>
                      <w:tcPr>
                        <w:tcW w:w="838" w:type="dxa"/>
                        <w:tcBorders>
                          <w:right w:val="nil"/>
                        </w:tcBorders>
                        <w:shd w:val="clear" w:color="auto" w:fill="EAF0DD"/>
                      </w:tcPr>
                      <w:p w:rsidR="001F546E" w:rsidRDefault="00F243C0">
                        <w:pPr>
                          <w:pStyle w:val="TableParagraph"/>
                          <w:ind w:left="83" w:right="86"/>
                          <w:jc w:val="center"/>
                          <w:rPr>
                            <w:sz w:val="20"/>
                          </w:rPr>
                        </w:pPr>
                        <w:r>
                          <w:rPr>
                            <w:sz w:val="20"/>
                          </w:rPr>
                          <w:t>30</w:t>
                        </w:r>
                      </w:p>
                    </w:tc>
                  </w:tr>
                  <w:tr w:rsidR="001F546E">
                    <w:trPr>
                      <w:trHeight w:val="304"/>
                      <w:tblCellSpacing w:w="4" w:type="dxa"/>
                    </w:trPr>
                    <w:tc>
                      <w:tcPr>
                        <w:tcW w:w="4239" w:type="dxa"/>
                        <w:tcBorders>
                          <w:left w:val="nil"/>
                        </w:tcBorders>
                        <w:shd w:val="clear" w:color="auto" w:fill="9BBA58"/>
                      </w:tcPr>
                      <w:p w:rsidR="001F546E" w:rsidRDefault="00F243C0">
                        <w:pPr>
                          <w:pStyle w:val="TableParagraph"/>
                          <w:ind w:left="103"/>
                          <w:rPr>
                            <w:sz w:val="20"/>
                          </w:rPr>
                        </w:pPr>
                        <w:r>
                          <w:rPr>
                            <w:sz w:val="20"/>
                          </w:rPr>
                          <w:t>Profesionalización/cultura de la legalidad</w:t>
                        </w:r>
                      </w:p>
                    </w:tc>
                    <w:tc>
                      <w:tcPr>
                        <w:tcW w:w="1023" w:type="dxa"/>
                        <w:shd w:val="clear" w:color="auto" w:fill="D5E2BB"/>
                      </w:tcPr>
                      <w:p w:rsidR="001F546E" w:rsidRDefault="001F546E">
                        <w:pPr>
                          <w:pStyle w:val="TableParagraph"/>
                          <w:rPr>
                            <w:rFonts w:ascii="Times New Roman"/>
                            <w:sz w:val="18"/>
                          </w:rPr>
                        </w:pPr>
                      </w:p>
                    </w:tc>
                    <w:tc>
                      <w:tcPr>
                        <w:tcW w:w="881" w:type="dxa"/>
                        <w:shd w:val="clear" w:color="auto" w:fill="D5E2BB"/>
                      </w:tcPr>
                      <w:p w:rsidR="001F546E" w:rsidRDefault="001F546E">
                        <w:pPr>
                          <w:pStyle w:val="TableParagraph"/>
                          <w:rPr>
                            <w:rFonts w:ascii="Times New Roman"/>
                            <w:sz w:val="18"/>
                          </w:rPr>
                        </w:pPr>
                      </w:p>
                    </w:tc>
                    <w:tc>
                      <w:tcPr>
                        <w:tcW w:w="939" w:type="dxa"/>
                        <w:shd w:val="clear" w:color="auto" w:fill="D5E2BB"/>
                      </w:tcPr>
                      <w:p w:rsidR="001F546E" w:rsidRDefault="00F243C0">
                        <w:pPr>
                          <w:pStyle w:val="TableParagraph"/>
                          <w:ind w:left="337" w:right="338"/>
                          <w:jc w:val="center"/>
                          <w:rPr>
                            <w:sz w:val="20"/>
                          </w:rPr>
                        </w:pPr>
                        <w:r>
                          <w:rPr>
                            <w:sz w:val="20"/>
                          </w:rPr>
                          <w:t>60</w:t>
                        </w:r>
                      </w:p>
                    </w:tc>
                    <w:tc>
                      <w:tcPr>
                        <w:tcW w:w="774" w:type="dxa"/>
                        <w:shd w:val="clear" w:color="auto" w:fill="D5E2BB"/>
                      </w:tcPr>
                      <w:p w:rsidR="001F546E" w:rsidRDefault="001F546E">
                        <w:pPr>
                          <w:pStyle w:val="TableParagraph"/>
                          <w:rPr>
                            <w:rFonts w:ascii="Times New Roman"/>
                            <w:sz w:val="18"/>
                          </w:rPr>
                        </w:pPr>
                      </w:p>
                    </w:tc>
                    <w:tc>
                      <w:tcPr>
                        <w:tcW w:w="838" w:type="dxa"/>
                        <w:tcBorders>
                          <w:right w:val="nil"/>
                        </w:tcBorders>
                        <w:shd w:val="clear" w:color="auto" w:fill="D5E2BB"/>
                      </w:tcPr>
                      <w:p w:rsidR="001F546E" w:rsidRDefault="001F546E">
                        <w:pPr>
                          <w:pStyle w:val="TableParagraph"/>
                          <w:rPr>
                            <w:rFonts w:ascii="Times New Roman"/>
                            <w:sz w:val="18"/>
                          </w:rPr>
                        </w:pPr>
                      </w:p>
                    </w:tc>
                  </w:tr>
                  <w:tr w:rsidR="001F546E">
                    <w:trPr>
                      <w:trHeight w:val="306"/>
                      <w:tblCellSpacing w:w="4" w:type="dxa"/>
                    </w:trPr>
                    <w:tc>
                      <w:tcPr>
                        <w:tcW w:w="4239" w:type="dxa"/>
                        <w:tcBorders>
                          <w:left w:val="nil"/>
                        </w:tcBorders>
                        <w:shd w:val="clear" w:color="auto" w:fill="9BBA58"/>
                      </w:tcPr>
                      <w:p w:rsidR="001F546E" w:rsidRDefault="00F243C0">
                        <w:pPr>
                          <w:pStyle w:val="TableParagraph"/>
                          <w:ind w:left="103"/>
                          <w:rPr>
                            <w:sz w:val="20"/>
                          </w:rPr>
                        </w:pPr>
                        <w:r>
                          <w:rPr>
                            <w:sz w:val="20"/>
                          </w:rPr>
                          <w:t>Profesionalización/Derechos Humanos</w:t>
                        </w:r>
                      </w:p>
                    </w:tc>
                    <w:tc>
                      <w:tcPr>
                        <w:tcW w:w="1023" w:type="dxa"/>
                        <w:shd w:val="clear" w:color="auto" w:fill="EAF0DD"/>
                      </w:tcPr>
                      <w:p w:rsidR="001F546E" w:rsidRDefault="001F546E">
                        <w:pPr>
                          <w:pStyle w:val="TableParagraph"/>
                          <w:rPr>
                            <w:rFonts w:ascii="Times New Roman"/>
                            <w:sz w:val="18"/>
                          </w:rPr>
                        </w:pPr>
                      </w:p>
                    </w:tc>
                    <w:tc>
                      <w:tcPr>
                        <w:tcW w:w="881" w:type="dxa"/>
                        <w:shd w:val="clear" w:color="auto" w:fill="EAF0DD"/>
                      </w:tcPr>
                      <w:p w:rsidR="001F546E" w:rsidRDefault="001F546E">
                        <w:pPr>
                          <w:pStyle w:val="TableParagraph"/>
                          <w:rPr>
                            <w:rFonts w:ascii="Times New Roman"/>
                            <w:sz w:val="18"/>
                          </w:rPr>
                        </w:pPr>
                      </w:p>
                    </w:tc>
                    <w:tc>
                      <w:tcPr>
                        <w:tcW w:w="939" w:type="dxa"/>
                        <w:shd w:val="clear" w:color="auto" w:fill="EAF0DD"/>
                      </w:tcPr>
                      <w:p w:rsidR="001F546E" w:rsidRDefault="00F243C0">
                        <w:pPr>
                          <w:pStyle w:val="TableParagraph"/>
                          <w:ind w:left="337" w:right="337"/>
                          <w:jc w:val="center"/>
                          <w:rPr>
                            <w:sz w:val="20"/>
                          </w:rPr>
                        </w:pPr>
                        <w:r>
                          <w:rPr>
                            <w:sz w:val="20"/>
                          </w:rPr>
                          <w:t>50</w:t>
                        </w:r>
                      </w:p>
                    </w:tc>
                    <w:tc>
                      <w:tcPr>
                        <w:tcW w:w="774" w:type="dxa"/>
                        <w:shd w:val="clear" w:color="auto" w:fill="EAF0DD"/>
                      </w:tcPr>
                      <w:p w:rsidR="001F546E" w:rsidRDefault="001F546E">
                        <w:pPr>
                          <w:pStyle w:val="TableParagraph"/>
                          <w:rPr>
                            <w:rFonts w:ascii="Times New Roman"/>
                            <w:sz w:val="18"/>
                          </w:rPr>
                        </w:pPr>
                      </w:p>
                    </w:tc>
                    <w:tc>
                      <w:tcPr>
                        <w:tcW w:w="838" w:type="dxa"/>
                        <w:tcBorders>
                          <w:right w:val="nil"/>
                        </w:tcBorders>
                        <w:shd w:val="clear" w:color="auto" w:fill="EAF0DD"/>
                      </w:tcPr>
                      <w:p w:rsidR="001F546E" w:rsidRDefault="001F546E">
                        <w:pPr>
                          <w:pStyle w:val="TableParagraph"/>
                          <w:rPr>
                            <w:rFonts w:ascii="Times New Roman"/>
                            <w:sz w:val="18"/>
                          </w:rPr>
                        </w:pPr>
                      </w:p>
                    </w:tc>
                  </w:tr>
                  <w:tr w:rsidR="001F546E">
                    <w:trPr>
                      <w:trHeight w:val="428"/>
                      <w:tblCellSpacing w:w="4" w:type="dxa"/>
                    </w:trPr>
                    <w:tc>
                      <w:tcPr>
                        <w:tcW w:w="4239" w:type="dxa"/>
                        <w:tcBorders>
                          <w:left w:val="nil"/>
                        </w:tcBorders>
                        <w:shd w:val="clear" w:color="auto" w:fill="9BBA58"/>
                      </w:tcPr>
                      <w:p w:rsidR="001F546E" w:rsidRDefault="00F243C0">
                        <w:pPr>
                          <w:pStyle w:val="TableParagraph"/>
                          <w:spacing w:before="5" w:line="218" w:lineRule="exact"/>
                          <w:ind w:left="103" w:right="796"/>
                          <w:rPr>
                            <w:sz w:val="20"/>
                          </w:rPr>
                        </w:pPr>
                        <w:r>
                          <w:rPr>
                            <w:sz w:val="20"/>
                          </w:rPr>
                          <w:t>Profesionalización/Operación táctica del Vehículo Policial</w:t>
                        </w:r>
                      </w:p>
                    </w:tc>
                    <w:tc>
                      <w:tcPr>
                        <w:tcW w:w="1023" w:type="dxa"/>
                        <w:shd w:val="clear" w:color="auto" w:fill="D5E2BB"/>
                      </w:tcPr>
                      <w:p w:rsidR="001F546E" w:rsidRDefault="001F546E">
                        <w:pPr>
                          <w:pStyle w:val="TableParagraph"/>
                          <w:rPr>
                            <w:rFonts w:ascii="Times New Roman"/>
                            <w:sz w:val="18"/>
                          </w:rPr>
                        </w:pPr>
                      </w:p>
                    </w:tc>
                    <w:tc>
                      <w:tcPr>
                        <w:tcW w:w="881" w:type="dxa"/>
                        <w:shd w:val="clear" w:color="auto" w:fill="D5E2BB"/>
                      </w:tcPr>
                      <w:p w:rsidR="001F546E" w:rsidRDefault="001F546E">
                        <w:pPr>
                          <w:pStyle w:val="TableParagraph"/>
                          <w:rPr>
                            <w:rFonts w:ascii="Times New Roman"/>
                            <w:sz w:val="18"/>
                          </w:rPr>
                        </w:pPr>
                      </w:p>
                    </w:tc>
                    <w:tc>
                      <w:tcPr>
                        <w:tcW w:w="939" w:type="dxa"/>
                        <w:shd w:val="clear" w:color="auto" w:fill="D5E2BB"/>
                      </w:tcPr>
                      <w:p w:rsidR="001F546E" w:rsidRDefault="00F243C0">
                        <w:pPr>
                          <w:pStyle w:val="TableParagraph"/>
                          <w:ind w:left="337" w:right="337"/>
                          <w:jc w:val="center"/>
                          <w:rPr>
                            <w:sz w:val="20"/>
                          </w:rPr>
                        </w:pPr>
                        <w:r>
                          <w:rPr>
                            <w:sz w:val="20"/>
                          </w:rPr>
                          <w:t>50</w:t>
                        </w:r>
                      </w:p>
                    </w:tc>
                    <w:tc>
                      <w:tcPr>
                        <w:tcW w:w="774" w:type="dxa"/>
                        <w:shd w:val="clear" w:color="auto" w:fill="D5E2BB"/>
                      </w:tcPr>
                      <w:p w:rsidR="001F546E" w:rsidRDefault="001F546E">
                        <w:pPr>
                          <w:pStyle w:val="TableParagraph"/>
                          <w:rPr>
                            <w:rFonts w:ascii="Times New Roman"/>
                            <w:sz w:val="18"/>
                          </w:rPr>
                        </w:pPr>
                      </w:p>
                    </w:tc>
                    <w:tc>
                      <w:tcPr>
                        <w:tcW w:w="838" w:type="dxa"/>
                        <w:tcBorders>
                          <w:right w:val="nil"/>
                        </w:tcBorders>
                        <w:shd w:val="clear" w:color="auto" w:fill="D5E2BB"/>
                      </w:tcPr>
                      <w:p w:rsidR="001F546E" w:rsidRDefault="001F546E">
                        <w:pPr>
                          <w:pStyle w:val="TableParagraph"/>
                          <w:rPr>
                            <w:rFonts w:ascii="Times New Roman"/>
                            <w:sz w:val="18"/>
                          </w:rPr>
                        </w:pPr>
                      </w:p>
                    </w:tc>
                  </w:tr>
                  <w:tr w:rsidR="001F546E">
                    <w:trPr>
                      <w:trHeight w:val="300"/>
                      <w:tblCellSpacing w:w="4" w:type="dxa"/>
                    </w:trPr>
                    <w:tc>
                      <w:tcPr>
                        <w:tcW w:w="4239" w:type="dxa"/>
                        <w:tcBorders>
                          <w:left w:val="nil"/>
                        </w:tcBorders>
                        <w:shd w:val="clear" w:color="auto" w:fill="9BBA58"/>
                      </w:tcPr>
                      <w:p w:rsidR="001F546E" w:rsidRDefault="00F243C0">
                        <w:pPr>
                          <w:pStyle w:val="TableParagraph"/>
                          <w:spacing w:line="217" w:lineRule="exact"/>
                          <w:ind w:left="103"/>
                          <w:rPr>
                            <w:sz w:val="20"/>
                          </w:rPr>
                        </w:pPr>
                        <w:r>
                          <w:rPr>
                            <w:sz w:val="20"/>
                          </w:rPr>
                          <w:t>Profesionalización/Primeros auxilios</w:t>
                        </w:r>
                      </w:p>
                    </w:tc>
                    <w:tc>
                      <w:tcPr>
                        <w:tcW w:w="1023" w:type="dxa"/>
                        <w:shd w:val="clear" w:color="auto" w:fill="EAF0DD"/>
                      </w:tcPr>
                      <w:p w:rsidR="001F546E" w:rsidRDefault="001F546E">
                        <w:pPr>
                          <w:pStyle w:val="TableParagraph"/>
                          <w:rPr>
                            <w:rFonts w:ascii="Times New Roman"/>
                            <w:sz w:val="18"/>
                          </w:rPr>
                        </w:pPr>
                      </w:p>
                    </w:tc>
                    <w:tc>
                      <w:tcPr>
                        <w:tcW w:w="881" w:type="dxa"/>
                        <w:shd w:val="clear" w:color="auto" w:fill="EAF0DD"/>
                      </w:tcPr>
                      <w:p w:rsidR="001F546E" w:rsidRDefault="001F546E">
                        <w:pPr>
                          <w:pStyle w:val="TableParagraph"/>
                          <w:rPr>
                            <w:rFonts w:ascii="Times New Roman"/>
                            <w:sz w:val="18"/>
                          </w:rPr>
                        </w:pPr>
                      </w:p>
                    </w:tc>
                    <w:tc>
                      <w:tcPr>
                        <w:tcW w:w="939" w:type="dxa"/>
                        <w:shd w:val="clear" w:color="auto" w:fill="EAF0DD"/>
                      </w:tcPr>
                      <w:p w:rsidR="001F546E" w:rsidRDefault="00F243C0">
                        <w:pPr>
                          <w:pStyle w:val="TableParagraph"/>
                          <w:spacing w:line="217" w:lineRule="exact"/>
                          <w:ind w:left="337" w:right="334"/>
                          <w:jc w:val="center"/>
                          <w:rPr>
                            <w:sz w:val="20"/>
                          </w:rPr>
                        </w:pPr>
                        <w:r>
                          <w:rPr>
                            <w:sz w:val="20"/>
                          </w:rPr>
                          <w:t>75</w:t>
                        </w:r>
                      </w:p>
                    </w:tc>
                    <w:tc>
                      <w:tcPr>
                        <w:tcW w:w="774" w:type="dxa"/>
                        <w:shd w:val="clear" w:color="auto" w:fill="EAF0DD"/>
                      </w:tcPr>
                      <w:p w:rsidR="001F546E" w:rsidRDefault="001F546E">
                        <w:pPr>
                          <w:pStyle w:val="TableParagraph"/>
                          <w:rPr>
                            <w:rFonts w:ascii="Times New Roman"/>
                            <w:sz w:val="18"/>
                          </w:rPr>
                        </w:pPr>
                      </w:p>
                    </w:tc>
                    <w:tc>
                      <w:tcPr>
                        <w:tcW w:w="838" w:type="dxa"/>
                        <w:tcBorders>
                          <w:right w:val="nil"/>
                        </w:tcBorders>
                        <w:shd w:val="clear" w:color="auto" w:fill="EAF0DD"/>
                      </w:tcPr>
                      <w:p w:rsidR="001F546E" w:rsidRDefault="001F546E">
                        <w:pPr>
                          <w:pStyle w:val="TableParagraph"/>
                          <w:rPr>
                            <w:rFonts w:ascii="Times New Roman"/>
                            <w:sz w:val="18"/>
                          </w:rPr>
                        </w:pPr>
                      </w:p>
                    </w:tc>
                  </w:tr>
                  <w:tr w:rsidR="001F546E">
                    <w:trPr>
                      <w:trHeight w:val="306"/>
                      <w:tblCellSpacing w:w="4" w:type="dxa"/>
                    </w:trPr>
                    <w:tc>
                      <w:tcPr>
                        <w:tcW w:w="4239" w:type="dxa"/>
                        <w:tcBorders>
                          <w:left w:val="nil"/>
                        </w:tcBorders>
                        <w:shd w:val="clear" w:color="auto" w:fill="9BBA58"/>
                      </w:tcPr>
                      <w:p w:rsidR="001F546E" w:rsidRDefault="00F243C0">
                        <w:pPr>
                          <w:pStyle w:val="TableParagraph"/>
                          <w:ind w:left="103"/>
                          <w:rPr>
                            <w:sz w:val="20"/>
                          </w:rPr>
                        </w:pPr>
                        <w:r>
                          <w:rPr>
                            <w:sz w:val="20"/>
                          </w:rPr>
                          <w:t>Profesionalización/Hechos de tránsito terrestre</w:t>
                        </w:r>
                      </w:p>
                    </w:tc>
                    <w:tc>
                      <w:tcPr>
                        <w:tcW w:w="1023" w:type="dxa"/>
                        <w:shd w:val="clear" w:color="auto" w:fill="D5E2BB"/>
                      </w:tcPr>
                      <w:p w:rsidR="001F546E" w:rsidRDefault="001F546E">
                        <w:pPr>
                          <w:pStyle w:val="TableParagraph"/>
                          <w:rPr>
                            <w:rFonts w:ascii="Times New Roman"/>
                            <w:sz w:val="18"/>
                          </w:rPr>
                        </w:pPr>
                      </w:p>
                    </w:tc>
                    <w:tc>
                      <w:tcPr>
                        <w:tcW w:w="881" w:type="dxa"/>
                        <w:shd w:val="clear" w:color="auto" w:fill="D5E2BB"/>
                      </w:tcPr>
                      <w:p w:rsidR="001F546E" w:rsidRDefault="001F546E">
                        <w:pPr>
                          <w:pStyle w:val="TableParagraph"/>
                          <w:rPr>
                            <w:rFonts w:ascii="Times New Roman"/>
                            <w:sz w:val="18"/>
                          </w:rPr>
                        </w:pPr>
                      </w:p>
                    </w:tc>
                    <w:tc>
                      <w:tcPr>
                        <w:tcW w:w="939" w:type="dxa"/>
                        <w:shd w:val="clear" w:color="auto" w:fill="D5E2BB"/>
                      </w:tcPr>
                      <w:p w:rsidR="001F546E" w:rsidRDefault="00F243C0">
                        <w:pPr>
                          <w:pStyle w:val="TableParagraph"/>
                          <w:ind w:left="337" w:right="338"/>
                          <w:jc w:val="center"/>
                          <w:rPr>
                            <w:sz w:val="20"/>
                          </w:rPr>
                        </w:pPr>
                        <w:r>
                          <w:rPr>
                            <w:sz w:val="20"/>
                          </w:rPr>
                          <w:t>10</w:t>
                        </w:r>
                      </w:p>
                    </w:tc>
                    <w:tc>
                      <w:tcPr>
                        <w:tcW w:w="774" w:type="dxa"/>
                        <w:shd w:val="clear" w:color="auto" w:fill="D5E2BB"/>
                      </w:tcPr>
                      <w:p w:rsidR="001F546E" w:rsidRDefault="001F546E">
                        <w:pPr>
                          <w:pStyle w:val="TableParagraph"/>
                          <w:rPr>
                            <w:rFonts w:ascii="Times New Roman"/>
                            <w:sz w:val="18"/>
                          </w:rPr>
                        </w:pPr>
                      </w:p>
                    </w:tc>
                    <w:tc>
                      <w:tcPr>
                        <w:tcW w:w="838" w:type="dxa"/>
                        <w:tcBorders>
                          <w:right w:val="nil"/>
                        </w:tcBorders>
                        <w:shd w:val="clear" w:color="auto" w:fill="D5E2BB"/>
                      </w:tcPr>
                      <w:p w:rsidR="001F546E" w:rsidRDefault="001F546E">
                        <w:pPr>
                          <w:pStyle w:val="TableParagraph"/>
                          <w:rPr>
                            <w:rFonts w:ascii="Times New Roman"/>
                            <w:sz w:val="18"/>
                          </w:rPr>
                        </w:pPr>
                      </w:p>
                    </w:tc>
                  </w:tr>
                  <w:tr w:rsidR="001F546E">
                    <w:trPr>
                      <w:trHeight w:val="303"/>
                      <w:tblCellSpacing w:w="4" w:type="dxa"/>
                    </w:trPr>
                    <w:tc>
                      <w:tcPr>
                        <w:tcW w:w="4239" w:type="dxa"/>
                        <w:tcBorders>
                          <w:left w:val="nil"/>
                        </w:tcBorders>
                        <w:shd w:val="clear" w:color="auto" w:fill="9BBA58"/>
                      </w:tcPr>
                      <w:p w:rsidR="001F546E" w:rsidRDefault="00F243C0">
                        <w:pPr>
                          <w:pStyle w:val="TableParagraph"/>
                          <w:ind w:left="103"/>
                          <w:rPr>
                            <w:sz w:val="20"/>
                          </w:rPr>
                        </w:pPr>
                        <w:r>
                          <w:rPr>
                            <w:sz w:val="20"/>
                          </w:rPr>
                          <w:t>Profesionalización/Nivelación académica</w:t>
                        </w:r>
                      </w:p>
                    </w:tc>
                    <w:tc>
                      <w:tcPr>
                        <w:tcW w:w="1023" w:type="dxa"/>
                        <w:shd w:val="clear" w:color="auto" w:fill="EAF0DD"/>
                      </w:tcPr>
                      <w:p w:rsidR="001F546E" w:rsidRDefault="001F546E">
                        <w:pPr>
                          <w:pStyle w:val="TableParagraph"/>
                          <w:rPr>
                            <w:rFonts w:ascii="Times New Roman"/>
                            <w:sz w:val="18"/>
                          </w:rPr>
                        </w:pPr>
                      </w:p>
                    </w:tc>
                    <w:tc>
                      <w:tcPr>
                        <w:tcW w:w="881" w:type="dxa"/>
                        <w:shd w:val="clear" w:color="auto" w:fill="EAF0DD"/>
                      </w:tcPr>
                      <w:p w:rsidR="001F546E" w:rsidRDefault="001F546E">
                        <w:pPr>
                          <w:pStyle w:val="TableParagraph"/>
                          <w:rPr>
                            <w:rFonts w:ascii="Times New Roman"/>
                            <w:sz w:val="18"/>
                          </w:rPr>
                        </w:pPr>
                      </w:p>
                    </w:tc>
                    <w:tc>
                      <w:tcPr>
                        <w:tcW w:w="939" w:type="dxa"/>
                        <w:shd w:val="clear" w:color="auto" w:fill="EAF0DD"/>
                      </w:tcPr>
                      <w:p w:rsidR="001F546E" w:rsidRDefault="00F243C0">
                        <w:pPr>
                          <w:pStyle w:val="TableParagraph"/>
                          <w:ind w:left="337" w:right="338"/>
                          <w:jc w:val="center"/>
                          <w:rPr>
                            <w:sz w:val="20"/>
                          </w:rPr>
                        </w:pPr>
                        <w:r>
                          <w:rPr>
                            <w:sz w:val="20"/>
                          </w:rPr>
                          <w:t>60</w:t>
                        </w:r>
                      </w:p>
                    </w:tc>
                    <w:tc>
                      <w:tcPr>
                        <w:tcW w:w="774" w:type="dxa"/>
                        <w:shd w:val="clear" w:color="auto" w:fill="EAF0DD"/>
                      </w:tcPr>
                      <w:p w:rsidR="001F546E" w:rsidRDefault="001F546E">
                        <w:pPr>
                          <w:pStyle w:val="TableParagraph"/>
                          <w:rPr>
                            <w:rFonts w:ascii="Times New Roman"/>
                            <w:sz w:val="18"/>
                          </w:rPr>
                        </w:pPr>
                      </w:p>
                    </w:tc>
                    <w:tc>
                      <w:tcPr>
                        <w:tcW w:w="838" w:type="dxa"/>
                        <w:tcBorders>
                          <w:right w:val="nil"/>
                        </w:tcBorders>
                        <w:shd w:val="clear" w:color="auto" w:fill="EAF0DD"/>
                      </w:tcPr>
                      <w:p w:rsidR="001F546E" w:rsidRDefault="001F546E">
                        <w:pPr>
                          <w:pStyle w:val="TableParagraph"/>
                          <w:rPr>
                            <w:rFonts w:ascii="Times New Roman"/>
                            <w:sz w:val="18"/>
                          </w:rPr>
                        </w:pPr>
                      </w:p>
                    </w:tc>
                  </w:tr>
                  <w:tr w:rsidR="001F546E">
                    <w:trPr>
                      <w:trHeight w:val="306"/>
                      <w:tblCellSpacing w:w="4" w:type="dxa"/>
                    </w:trPr>
                    <w:tc>
                      <w:tcPr>
                        <w:tcW w:w="4239" w:type="dxa"/>
                        <w:tcBorders>
                          <w:left w:val="nil"/>
                          <w:bottom w:val="nil"/>
                        </w:tcBorders>
                        <w:shd w:val="clear" w:color="auto" w:fill="9BBA58"/>
                      </w:tcPr>
                      <w:p w:rsidR="001F546E" w:rsidRDefault="00F243C0">
                        <w:pPr>
                          <w:pStyle w:val="TableParagraph"/>
                          <w:ind w:left="103"/>
                          <w:rPr>
                            <w:sz w:val="20"/>
                          </w:rPr>
                        </w:pPr>
                        <w:r>
                          <w:rPr>
                            <w:sz w:val="20"/>
                          </w:rPr>
                          <w:t>Profesionalización/equidad de género</w:t>
                        </w:r>
                      </w:p>
                    </w:tc>
                    <w:tc>
                      <w:tcPr>
                        <w:tcW w:w="1023" w:type="dxa"/>
                        <w:tcBorders>
                          <w:bottom w:val="nil"/>
                        </w:tcBorders>
                        <w:shd w:val="clear" w:color="auto" w:fill="D5E2BB"/>
                      </w:tcPr>
                      <w:p w:rsidR="001F546E" w:rsidRDefault="001F546E">
                        <w:pPr>
                          <w:pStyle w:val="TableParagraph"/>
                          <w:rPr>
                            <w:rFonts w:ascii="Times New Roman"/>
                            <w:sz w:val="18"/>
                          </w:rPr>
                        </w:pPr>
                      </w:p>
                    </w:tc>
                    <w:tc>
                      <w:tcPr>
                        <w:tcW w:w="881" w:type="dxa"/>
                        <w:tcBorders>
                          <w:bottom w:val="nil"/>
                        </w:tcBorders>
                        <w:shd w:val="clear" w:color="auto" w:fill="D5E2BB"/>
                      </w:tcPr>
                      <w:p w:rsidR="001F546E" w:rsidRDefault="001F546E">
                        <w:pPr>
                          <w:pStyle w:val="TableParagraph"/>
                          <w:rPr>
                            <w:rFonts w:ascii="Times New Roman"/>
                            <w:sz w:val="18"/>
                          </w:rPr>
                        </w:pPr>
                      </w:p>
                    </w:tc>
                    <w:tc>
                      <w:tcPr>
                        <w:tcW w:w="939" w:type="dxa"/>
                        <w:tcBorders>
                          <w:bottom w:val="nil"/>
                        </w:tcBorders>
                        <w:shd w:val="clear" w:color="auto" w:fill="D5E2BB"/>
                      </w:tcPr>
                      <w:p w:rsidR="001F546E" w:rsidRDefault="00F243C0">
                        <w:pPr>
                          <w:pStyle w:val="TableParagraph"/>
                          <w:ind w:left="337" w:right="338"/>
                          <w:jc w:val="center"/>
                          <w:rPr>
                            <w:sz w:val="20"/>
                          </w:rPr>
                        </w:pPr>
                        <w:r>
                          <w:rPr>
                            <w:sz w:val="20"/>
                          </w:rPr>
                          <w:t>60</w:t>
                        </w:r>
                      </w:p>
                    </w:tc>
                    <w:tc>
                      <w:tcPr>
                        <w:tcW w:w="774" w:type="dxa"/>
                        <w:tcBorders>
                          <w:bottom w:val="nil"/>
                        </w:tcBorders>
                        <w:shd w:val="clear" w:color="auto" w:fill="D5E2BB"/>
                      </w:tcPr>
                      <w:p w:rsidR="001F546E" w:rsidRDefault="001F546E">
                        <w:pPr>
                          <w:pStyle w:val="TableParagraph"/>
                          <w:rPr>
                            <w:rFonts w:ascii="Times New Roman"/>
                            <w:sz w:val="18"/>
                          </w:rPr>
                        </w:pPr>
                      </w:p>
                    </w:tc>
                    <w:tc>
                      <w:tcPr>
                        <w:tcW w:w="838" w:type="dxa"/>
                        <w:tcBorders>
                          <w:bottom w:val="nil"/>
                          <w:right w:val="nil"/>
                        </w:tcBorders>
                        <w:shd w:val="clear" w:color="auto" w:fill="D5E2BB"/>
                      </w:tcPr>
                      <w:p w:rsidR="001F546E" w:rsidRDefault="001F546E">
                        <w:pPr>
                          <w:pStyle w:val="TableParagraph"/>
                          <w:rPr>
                            <w:rFonts w:ascii="Times New Roman"/>
                            <w:sz w:val="18"/>
                          </w:rPr>
                        </w:pPr>
                      </w:p>
                    </w:tc>
                  </w:tr>
                </w:tbl>
                <w:p w:rsidR="001F546E" w:rsidRDefault="001F546E">
                  <w:pPr>
                    <w:pStyle w:val="Textoindependiente"/>
                  </w:pPr>
                </w:p>
              </w:txbxContent>
            </v:textbox>
            <w10:wrap type="topAndBottom" anchorx="page"/>
          </v:shape>
        </w:pict>
      </w:r>
      <w:r>
        <w:rPr>
          <w:lang w:val="en-US"/>
        </w:rPr>
        <w:pict>
          <v:group id="_x0000_s1253" style="position:absolute;left:0;text-align:left;margin-left:549.95pt;margin-top:89.8pt;width:38.4pt;height:19.2pt;z-index:251661312;mso-wrap-distance-left:0;mso-wrap-distance-right:0;mso-position-horizontal-relative:page" coordorigin="10999,1796" coordsize="768,384">
            <v:shape id="_x0000_s1256" type="#_x0000_t75" style="position:absolute;left:10999;top:1808;width:768;height:360">
              <v:imagedata r:id="rId18" o:title=""/>
            </v:shape>
            <v:shape id="_x0000_s1255" type="#_x0000_t75" style="position:absolute;left:11191;top:1795;width:384;height:384">
              <v:imagedata r:id="rId19" o:title=""/>
            </v:shape>
            <v:shape id="_x0000_s1254" type="#_x0000_t202" style="position:absolute;left:10999;top:1795;width:768;height:384" filled="f" stroked="f">
              <v:textbox inset="0,0,0,0">
                <w:txbxContent>
                  <w:p w:rsidR="001F546E" w:rsidRDefault="00F243C0">
                    <w:pPr>
                      <w:spacing w:before="60"/>
                      <w:ind w:left="253" w:right="250"/>
                      <w:jc w:val="center"/>
                      <w:rPr>
                        <w:rFonts w:ascii="Calibri"/>
                        <w:b/>
                      </w:rPr>
                    </w:pPr>
                    <w:r>
                      <w:rPr>
                        <w:rFonts w:ascii="Calibri"/>
                        <w:b/>
                      </w:rPr>
                      <w:t>29</w:t>
                    </w:r>
                  </w:p>
                </w:txbxContent>
              </v:textbox>
            </v:shape>
            <w10:wrap type="topAndBottom" anchorx="page"/>
          </v:group>
        </w:pict>
      </w:r>
      <w:r w:rsidR="00F243C0">
        <w:rPr>
          <w:b/>
        </w:rPr>
        <w:t>Cuadro 1. Número de elementos asignados como metas del Programa con Prioridad Nacional en materia de Seguridad Pública: Desarrollo, Profesionalización y Certificación Policial. Baja California, 2016</w:t>
      </w:r>
    </w:p>
    <w:p w:rsidR="001F546E" w:rsidRDefault="00F243C0">
      <w:pPr>
        <w:ind w:left="102" w:right="1335"/>
        <w:rPr>
          <w:sz w:val="16"/>
        </w:rPr>
      </w:pPr>
      <w:r>
        <w:rPr>
          <w:sz w:val="16"/>
        </w:rPr>
        <w:t xml:space="preserve">Fuente: SEGOB. (2016). Secretariado Ejecutivo del Sistema Nacional de Seguridad Pública. Anexo técnico del Convenio Específico de Adhesión FORTASEG Ensenada, Baja California. </w:t>
      </w:r>
      <w:hyperlink r:id="rId63">
        <w:r>
          <w:rPr>
            <w:color w:val="0000FF"/>
            <w:sz w:val="16"/>
            <w:u w:val="single" w:color="0000FF"/>
          </w:rPr>
          <w:t>http://www.secretariadoejecutivo.gob.mx/docs/pdfs/fortaseg/ENSENADA.pdf</w:t>
        </w:r>
        <w:r>
          <w:rPr>
            <w:sz w:val="16"/>
          </w:rPr>
          <w:t>.</w:t>
        </w:r>
      </w:hyperlink>
      <w:r>
        <w:rPr>
          <w:sz w:val="16"/>
        </w:rPr>
        <w:t xml:space="preserve">. </w:t>
      </w:r>
      <w:hyperlink r:id="rId64">
        <w:r>
          <w:rPr>
            <w:color w:val="0000FF"/>
            <w:sz w:val="16"/>
            <w:u w:val="single" w:color="0000FF"/>
          </w:rPr>
          <w:t>http://www.secretariadoejecutivo.gob.mx/docs/pdfs/fortaseg/MEXICALI.pdf</w:t>
        </w:r>
        <w:r>
          <w:rPr>
            <w:sz w:val="16"/>
          </w:rPr>
          <w:t>,</w:t>
        </w:r>
      </w:hyperlink>
      <w:r>
        <w:rPr>
          <w:sz w:val="16"/>
        </w:rPr>
        <w:t xml:space="preserve"> </w:t>
      </w:r>
      <w:hyperlink r:id="rId65">
        <w:r>
          <w:rPr>
            <w:color w:val="0000FF"/>
            <w:sz w:val="16"/>
            <w:u w:val="single" w:color="0000FF"/>
          </w:rPr>
          <w:t>http://www.secretariadoejecutivo.gob.mx/docs/pdfs/fortaseg/PLAYAS_DE_ROSARITO.pdf</w:t>
        </w:r>
      </w:hyperlink>
      <w:r>
        <w:rPr>
          <w:color w:val="0000FF"/>
          <w:sz w:val="16"/>
        </w:rPr>
        <w:t xml:space="preserve"> </w:t>
      </w:r>
      <w:hyperlink r:id="rId66">
        <w:r>
          <w:rPr>
            <w:color w:val="0000FF"/>
            <w:sz w:val="16"/>
            <w:u w:val="single" w:color="0000FF"/>
          </w:rPr>
          <w:t>http://www.secretariadoejecutivo.gob.mx/docs/pdfs/fortaseg/TECATE.pdf</w:t>
        </w:r>
      </w:hyperlink>
      <w:r>
        <w:rPr>
          <w:color w:val="0000FF"/>
          <w:sz w:val="16"/>
        </w:rPr>
        <w:t xml:space="preserve"> </w:t>
      </w:r>
      <w:hyperlink r:id="rId67">
        <w:r>
          <w:rPr>
            <w:color w:val="0000FF"/>
            <w:sz w:val="16"/>
            <w:u w:val="single" w:color="0000FF"/>
          </w:rPr>
          <w:t>http://www.secretariadoejecutivo.gob.mx/docs/pdfs/fortaseg/TIJUANA.pdf</w:t>
        </w:r>
      </w:hyperlink>
    </w:p>
    <w:p w:rsidR="001F546E" w:rsidRDefault="00F243C0">
      <w:pPr>
        <w:spacing w:line="175" w:lineRule="exact"/>
        <w:ind w:left="102"/>
        <w:rPr>
          <w:sz w:val="16"/>
        </w:rPr>
      </w:pPr>
      <w:r>
        <w:rPr>
          <w:sz w:val="16"/>
        </w:rPr>
        <w:t>18/02/2016</w:t>
      </w:r>
    </w:p>
    <w:p w:rsidR="001F546E" w:rsidRDefault="001F546E">
      <w:pPr>
        <w:pStyle w:val="Textoindependiente"/>
        <w:rPr>
          <w:sz w:val="18"/>
        </w:rPr>
      </w:pPr>
    </w:p>
    <w:p w:rsidR="001F546E" w:rsidRDefault="001F546E">
      <w:pPr>
        <w:pStyle w:val="Textoindependiente"/>
        <w:rPr>
          <w:sz w:val="18"/>
        </w:rPr>
      </w:pPr>
    </w:p>
    <w:p w:rsidR="001F546E" w:rsidRDefault="001F546E">
      <w:pPr>
        <w:pStyle w:val="Textoindependiente"/>
        <w:spacing w:before="10"/>
        <w:rPr>
          <w:sz w:val="15"/>
        </w:rPr>
      </w:pPr>
    </w:p>
    <w:p w:rsidR="001F546E" w:rsidRDefault="00F243C0">
      <w:pPr>
        <w:pStyle w:val="Textoindependiente"/>
        <w:spacing w:line="360" w:lineRule="auto"/>
        <w:ind w:left="102" w:right="1336"/>
        <w:jc w:val="both"/>
      </w:pPr>
      <w:r>
        <w:t>El tercer informe estatal de gobierno 2015-2016, en Baja California, indica en el tema de formación y profesionalización policial, que se atendieron aspectos de reclutamiento mediante pláticas en planteles educativos, actividades de volanteo, participaciones en ferias de empleo, de servicios. La Academia de Seguridad Pública del Estado (ASPE) ha formado a un total de 441 egresados en sus diferentes categorías policiales, incluyendo en ámbito de la custodia.</w:t>
      </w:r>
    </w:p>
    <w:p w:rsidR="001F546E" w:rsidRDefault="001F546E">
      <w:pPr>
        <w:spacing w:line="360" w:lineRule="auto"/>
        <w:jc w:val="both"/>
        <w:sectPr w:rsidR="001F546E">
          <w:pgSz w:w="12240" w:h="15840"/>
          <w:pgMar w:top="1360" w:right="360" w:bottom="1420" w:left="1600" w:header="280" w:footer="1175" w:gutter="0"/>
          <w:cols w:space="720"/>
        </w:sectPr>
      </w:pPr>
    </w:p>
    <w:p w:rsidR="001F546E" w:rsidRDefault="00F409A9">
      <w:pPr>
        <w:spacing w:before="23" w:line="362" w:lineRule="auto"/>
        <w:ind w:left="85" w:right="1329"/>
        <w:jc w:val="center"/>
        <w:rPr>
          <w:b/>
        </w:rPr>
      </w:pPr>
      <w:r>
        <w:rPr>
          <w:lang w:val="en-US"/>
        </w:rPr>
        <w:lastRenderedPageBreak/>
        <w:pict>
          <v:group id="_x0000_s1235" style="position:absolute;left:0;text-align:left;margin-left:164.65pt;margin-top:42.95pt;width:282.6pt;height:179pt;z-index:251662336;mso-wrap-distance-left:0;mso-wrap-distance-right:0;mso-position-horizontal-relative:page" coordorigin="3293,859" coordsize="5652,3580">
            <v:shape id="_x0000_s1252" style="position:absolute;left:5642;top:1096;width:892;height:1342" coordorigin="5643,1096" coordsize="892,1342" path="m5643,1096r,1342l6534,1435r-62,-53l6406,1334r-68,-44l6267,1250r-73,-35l6120,1184r-77,-27l5965,1135r-79,-17l5806,1106r-81,-7l5643,1096xe" fillcolor="#799244" stroked="f">
              <v:path arrowok="t"/>
            </v:shape>
            <v:shape id="_x0000_s1251" style="position:absolute;left:5760;top:1692;width:1342;height:2345" coordorigin="5760,1693" coordsize="1342,2345" path="m6652,1693l5760,2696r29,1341l5868,4033r79,-8l6025,4011r77,-17l6177,3971r74,-26l6323,3914r70,-35l6461,3840r66,-43l6590,3750r61,-50l6708,3645r55,-58l6812,3529r45,-60l6899,3407r37,-64l6970,3278r30,-66l7026,3144r22,-69l7066,3006r15,-70l7092,2865r7,-70l7102,2724r,-72l7097,2582r-8,-71l7078,2441r-15,-70l7043,2302r-22,-67l6994,2168r-30,-66l6931,2038r-38,-62l6852,1915r-44,-59l6759,1799r-52,-54l6652,1693xe" fillcolor="#91ae52" stroked="f">
              <v:path arrowok="t"/>
            </v:shape>
            <v:shape id="_x0000_s1250" style="position:absolute;left:5760;top:1692;width:1342;height:2345" coordorigin="5760,1693" coordsize="1342,2345" path="m6652,1693r55,52l6759,1799r49,57l6852,1915r41,61l6931,2038r33,64l6994,2168r27,67l7043,2302r20,69l7078,2441r11,70l7097,2582r5,70l7102,2724r-3,71l7092,2865r-11,71l7066,3006r-18,69l7026,3144r-26,68l6970,3278r-34,65l6899,3407r-42,62l6812,3529r-49,58l6708,3645r-57,55l6590,3750r-63,47l6461,3840r-68,39l6323,3914r-72,31l6177,3971r-75,23l6025,4011r-78,14l5868,4033r-79,4l5760,2696,6652,1693xe" filled="f" strokecolor="white" strokeweight="1.56pt">
              <v:path arrowok="t"/>
            </v:shape>
            <v:shape id="_x0000_s1249" style="position:absolute;left:4039;top:1629;width:1371;height:2406" coordorigin="4040,1629" coordsize="1371,2406" path="m4563,1629r-61,51l4443,1733r-54,57l4337,1850r-47,62l4247,1977r-40,67l4171,2113r-31,71l4112,2257r-23,75l4070,2408r-14,77l4046,2563r-6,79l4040,2722r3,76l4051,2873r12,73l4079,3019r20,70l4122,3158r27,67l4179,3291r34,63l4250,3415r40,59l4333,3531r46,54l4428,3637r51,49l4533,3733r56,43l4647,3817r61,37l4771,3889r65,31l4902,3947r69,24l5040,3992r72,16l5185,4021r74,9l5334,4034r76,1l5381,2693,4563,1629xe" fillcolor="#adc583" stroked="f">
              <v:path arrowok="t"/>
            </v:shape>
            <v:shape id="_x0000_s1248" style="position:absolute;left:4688;top:1093;width:818;height:1342" coordorigin="4688,1094" coordsize="818,1342" path="m5506,1094r-80,2l5346,1103r-79,12l5189,1132r-77,21l5037,1178r-74,30l4891,1243r-70,39l4754,1325r-66,47l5506,2436r,-1342xe" fillcolor="#cddbb8" stroked="f">
              <v:path arrowok="t"/>
            </v:shape>
            <v:shape id="_x0000_s1247" style="position:absolute;left:4688;top:1093;width:818;height:1342" coordorigin="4688,1094" coordsize="818,1342" path="m4688,1372r66,-47l4821,1282r70,-39l4963,1208r74,-30l5112,1153r77,-21l5267,1115r79,-12l5426,1096r80,-2l5506,2436,4688,1372xe" filled="f" strokecolor="white" strokeweight="1.56pt">
              <v:path arrowok="t"/>
            </v:shape>
            <v:rect id="_x0000_s1246" style="position:absolute;left:7292;top:1121;width:99;height:99" fillcolor="#799244" stroked="f"/>
            <v:rect id="_x0000_s1245" style="position:absolute;left:7292;top:1884;width:99;height:99" fillcolor="#91ae52" stroked="f"/>
            <v:rect id="_x0000_s1244" style="position:absolute;left:7292;top:2648;width:99;height:99" fillcolor="#adc583" stroked="f"/>
            <v:rect id="_x0000_s1243" style="position:absolute;left:7292;top:3411;width:99;height:99" fillcolor="#cddbb8" stroked="f"/>
            <v:rect id="_x0000_s1242" style="position:absolute;left:3300;top:866;width:5637;height:3565" filled="f" strokecolor="#d9d9d9"/>
            <v:shape id="_x0000_s1241" type="#_x0000_t202" style="position:absolute;left:4949;top:1288;width:433;height:219" filled="f" stroked="f">
              <v:textbox inset="0,0,0,0">
                <w:txbxContent>
                  <w:p w:rsidR="001F546E" w:rsidRDefault="00F243C0">
                    <w:pPr>
                      <w:spacing w:line="219" w:lineRule="exact"/>
                      <w:rPr>
                        <w:sz w:val="20"/>
                      </w:rPr>
                    </w:pPr>
                    <w:r>
                      <w:rPr>
                        <w:color w:val="404040"/>
                        <w:sz w:val="20"/>
                      </w:rPr>
                      <w:t>10.43</w:t>
                    </w:r>
                  </w:p>
                </w:txbxContent>
              </v:textbox>
            </v:shape>
            <v:shape id="_x0000_s1240" type="#_x0000_t202" style="position:absolute;left:5836;top:1303;width:372;height:219" filled="f" stroked="f">
              <v:textbox inset="0,0,0,0">
                <w:txbxContent>
                  <w:p w:rsidR="001F546E" w:rsidRDefault="00F243C0">
                    <w:pPr>
                      <w:spacing w:line="219" w:lineRule="exact"/>
                      <w:rPr>
                        <w:sz w:val="20"/>
                      </w:rPr>
                    </w:pPr>
                    <w:r>
                      <w:rPr>
                        <w:color w:val="404040"/>
                        <w:sz w:val="20"/>
                      </w:rPr>
                      <w:t>11.56</w:t>
                    </w:r>
                  </w:p>
                </w:txbxContent>
              </v:textbox>
            </v:shape>
            <v:shape id="_x0000_s1239" type="#_x0000_t202" style="position:absolute;left:7433;top:1055;width:1429;height:1203" filled="f" stroked="f">
              <v:textbox inset="0,0,0,0">
                <w:txbxContent>
                  <w:p w:rsidR="001F546E" w:rsidRDefault="00F243C0">
                    <w:pPr>
                      <w:ind w:right="238"/>
                      <w:rPr>
                        <w:sz w:val="20"/>
                      </w:rPr>
                    </w:pPr>
                    <w:r>
                      <w:rPr>
                        <w:color w:val="585858"/>
                        <w:sz w:val="20"/>
                      </w:rPr>
                      <w:t>Policía Estatal Preventiva</w:t>
                    </w:r>
                  </w:p>
                  <w:p w:rsidR="001F546E" w:rsidRDefault="001F546E">
                    <w:pPr>
                      <w:spacing w:before="2"/>
                      <w:rPr>
                        <w:b/>
                        <w:sz w:val="26"/>
                      </w:rPr>
                    </w:pPr>
                  </w:p>
                  <w:p w:rsidR="001F546E" w:rsidRDefault="00F243C0">
                    <w:pPr>
                      <w:spacing w:before="1"/>
                      <w:ind w:right="-1"/>
                      <w:rPr>
                        <w:sz w:val="20"/>
                      </w:rPr>
                    </w:pPr>
                    <w:r>
                      <w:rPr>
                        <w:color w:val="585858"/>
                        <w:sz w:val="20"/>
                      </w:rPr>
                      <w:t>Policía Municipal Preventiva</w:t>
                    </w:r>
                  </w:p>
                </w:txbxContent>
              </v:textbox>
            </v:shape>
            <v:shape id="_x0000_s1238" type="#_x0000_t202" style="position:absolute;left:4214;top:2968;width:419;height:219" filled="f" stroked="f">
              <v:textbox inset="0,0,0,0">
                <w:txbxContent>
                  <w:p w:rsidR="001F546E" w:rsidRDefault="00F243C0">
                    <w:pPr>
                      <w:spacing w:line="219" w:lineRule="exact"/>
                      <w:rPr>
                        <w:sz w:val="20"/>
                      </w:rPr>
                    </w:pPr>
                    <w:r>
                      <w:rPr>
                        <w:color w:val="404040"/>
                        <w:sz w:val="20"/>
                      </w:rPr>
                      <w:t>39.91</w:t>
                    </w:r>
                  </w:p>
                </w:txbxContent>
              </v:textbox>
            </v:shape>
            <v:shape id="_x0000_s1237" type="#_x0000_t202" style="position:absolute;left:6510;top:2968;width:423;height:219" filled="f" stroked="f">
              <v:textbox inset="0,0,0,0">
                <w:txbxContent>
                  <w:p w:rsidR="001F546E" w:rsidRDefault="00F243C0">
                    <w:pPr>
                      <w:spacing w:line="219" w:lineRule="exact"/>
                      <w:rPr>
                        <w:sz w:val="20"/>
                      </w:rPr>
                    </w:pPr>
                    <w:r>
                      <w:rPr>
                        <w:color w:val="404040"/>
                        <w:sz w:val="20"/>
                      </w:rPr>
                      <w:t>38.10</w:t>
                    </w:r>
                  </w:p>
                </w:txbxContent>
              </v:textbox>
            </v:shape>
            <v:shape id="_x0000_s1236" type="#_x0000_t202" style="position:absolute;left:7433;top:2582;width:1469;height:983" filled="f" stroked="f">
              <v:textbox inset="0,0,0,0">
                <w:txbxContent>
                  <w:p w:rsidR="001F546E" w:rsidRDefault="00F243C0">
                    <w:pPr>
                      <w:spacing w:line="242" w:lineRule="auto"/>
                      <w:ind w:right="13"/>
                      <w:rPr>
                        <w:sz w:val="20"/>
                      </w:rPr>
                    </w:pPr>
                    <w:r>
                      <w:rPr>
                        <w:color w:val="585858"/>
                        <w:sz w:val="20"/>
                      </w:rPr>
                      <w:t xml:space="preserve">Policía Estatal de Seguridad y Custodia </w:t>
                    </w:r>
                    <w:r>
                      <w:rPr>
                        <w:color w:val="585858"/>
                        <w:spacing w:val="-125"/>
                        <w:w w:val="99"/>
                        <w:position w:val="10"/>
                        <w:sz w:val="20"/>
                      </w:rPr>
                      <w:t>P</w:t>
                    </w:r>
                    <w:proofErr w:type="spellStart"/>
                    <w:r>
                      <w:rPr>
                        <w:color w:val="585858"/>
                        <w:spacing w:val="-1"/>
                        <w:w w:val="99"/>
                        <w:sz w:val="20"/>
                      </w:rPr>
                      <w:t>P</w:t>
                    </w:r>
                    <w:proofErr w:type="spellEnd"/>
                    <w:r>
                      <w:rPr>
                        <w:color w:val="585858"/>
                        <w:spacing w:val="-96"/>
                        <w:w w:val="99"/>
                        <w:position w:val="10"/>
                        <w:sz w:val="20"/>
                      </w:rPr>
                      <w:t>e</w:t>
                    </w:r>
                    <w:r>
                      <w:rPr>
                        <w:color w:val="585858"/>
                        <w:spacing w:val="-6"/>
                        <w:w w:val="99"/>
                        <w:sz w:val="20"/>
                      </w:rPr>
                      <w:t>o</w:t>
                    </w:r>
                    <w:r>
                      <w:rPr>
                        <w:color w:val="585858"/>
                        <w:spacing w:val="-97"/>
                        <w:w w:val="99"/>
                        <w:position w:val="10"/>
                        <w:sz w:val="20"/>
                      </w:rPr>
                      <w:t>n</w:t>
                    </w:r>
                    <w:proofErr w:type="spellStart"/>
                    <w:r>
                      <w:rPr>
                        <w:color w:val="585858"/>
                        <w:spacing w:val="-1"/>
                        <w:w w:val="99"/>
                        <w:sz w:val="20"/>
                      </w:rPr>
                      <w:t>li</w:t>
                    </w:r>
                    <w:r>
                      <w:rPr>
                        <w:color w:val="585858"/>
                        <w:spacing w:val="-69"/>
                        <w:w w:val="99"/>
                        <w:sz w:val="20"/>
                      </w:rPr>
                      <w:t>c</w:t>
                    </w:r>
                    <w:r>
                      <w:rPr>
                        <w:color w:val="585858"/>
                        <w:spacing w:val="-1"/>
                        <w:w w:val="99"/>
                        <w:position w:val="10"/>
                        <w:sz w:val="20"/>
                      </w:rPr>
                      <w:t>i</w:t>
                    </w:r>
                    <w:r>
                      <w:rPr>
                        <w:color w:val="585858"/>
                        <w:spacing w:val="-42"/>
                        <w:w w:val="99"/>
                        <w:position w:val="10"/>
                        <w:sz w:val="20"/>
                      </w:rPr>
                      <w:t>t</w:t>
                    </w:r>
                    <w:proofErr w:type="spellEnd"/>
                    <w:r>
                      <w:rPr>
                        <w:color w:val="585858"/>
                        <w:spacing w:val="-1"/>
                        <w:w w:val="99"/>
                        <w:sz w:val="20"/>
                      </w:rPr>
                      <w:t>í</w:t>
                    </w:r>
                    <w:r>
                      <w:rPr>
                        <w:color w:val="585858"/>
                        <w:spacing w:val="-96"/>
                        <w:w w:val="99"/>
                        <w:position w:val="10"/>
                        <w:sz w:val="20"/>
                      </w:rPr>
                      <w:t>e</w:t>
                    </w:r>
                    <w:r>
                      <w:rPr>
                        <w:color w:val="585858"/>
                        <w:spacing w:val="-15"/>
                        <w:w w:val="99"/>
                        <w:sz w:val="20"/>
                      </w:rPr>
                      <w:t>a</w:t>
                    </w:r>
                    <w:r>
                      <w:rPr>
                        <w:color w:val="585858"/>
                        <w:spacing w:val="-40"/>
                        <w:w w:val="99"/>
                        <w:position w:val="10"/>
                        <w:sz w:val="20"/>
                      </w:rPr>
                      <w:t>n</w:t>
                    </w:r>
                    <w:r>
                      <w:rPr>
                        <w:color w:val="585858"/>
                        <w:spacing w:val="-129"/>
                        <w:w w:val="99"/>
                        <w:sz w:val="20"/>
                      </w:rPr>
                      <w:t>m</w:t>
                    </w:r>
                    <w:r>
                      <w:rPr>
                        <w:color w:val="585858"/>
                        <w:w w:val="99"/>
                        <w:position w:val="10"/>
                        <w:sz w:val="20"/>
                      </w:rPr>
                      <w:t>c</w:t>
                    </w:r>
                    <w:r>
                      <w:rPr>
                        <w:color w:val="585858"/>
                        <w:spacing w:val="-1"/>
                        <w:w w:val="99"/>
                        <w:position w:val="10"/>
                        <w:sz w:val="20"/>
                      </w:rPr>
                      <w:t>i</w:t>
                    </w:r>
                    <w:r>
                      <w:rPr>
                        <w:color w:val="585858"/>
                        <w:spacing w:val="-106"/>
                        <w:w w:val="99"/>
                        <w:position w:val="10"/>
                        <w:sz w:val="20"/>
                      </w:rPr>
                      <w:t>a</w:t>
                    </w:r>
                    <w:r>
                      <w:rPr>
                        <w:color w:val="585858"/>
                        <w:spacing w:val="-1"/>
                        <w:w w:val="99"/>
                        <w:sz w:val="20"/>
                      </w:rPr>
                      <w:t>i</w:t>
                    </w:r>
                    <w:r>
                      <w:rPr>
                        <w:color w:val="585858"/>
                        <w:spacing w:val="-42"/>
                        <w:w w:val="99"/>
                        <w:sz w:val="20"/>
                      </w:rPr>
                      <w:t>n</w:t>
                    </w:r>
                    <w:r>
                      <w:rPr>
                        <w:color w:val="585858"/>
                        <w:spacing w:val="-24"/>
                        <w:w w:val="99"/>
                        <w:position w:val="10"/>
                        <w:sz w:val="20"/>
                      </w:rPr>
                      <w:t>r</w:t>
                    </w:r>
                    <w:r>
                      <w:rPr>
                        <w:color w:val="585858"/>
                        <w:spacing w:val="-20"/>
                        <w:w w:val="99"/>
                        <w:sz w:val="20"/>
                      </w:rPr>
                      <w:t>i</w:t>
                    </w:r>
                    <w:proofErr w:type="spellStart"/>
                    <w:r>
                      <w:rPr>
                        <w:color w:val="585858"/>
                        <w:spacing w:val="-25"/>
                        <w:w w:val="99"/>
                        <w:position w:val="10"/>
                        <w:sz w:val="20"/>
                      </w:rPr>
                      <w:t>i</w:t>
                    </w:r>
                    <w:proofErr w:type="spellEnd"/>
                    <w:r>
                      <w:rPr>
                        <w:color w:val="585858"/>
                        <w:spacing w:val="-36"/>
                        <w:w w:val="99"/>
                        <w:sz w:val="20"/>
                      </w:rPr>
                      <w:t>s</w:t>
                    </w:r>
                    <w:r>
                      <w:rPr>
                        <w:color w:val="585858"/>
                        <w:spacing w:val="-76"/>
                        <w:w w:val="99"/>
                        <w:position w:val="10"/>
                        <w:sz w:val="20"/>
                      </w:rPr>
                      <w:t>a</w:t>
                    </w:r>
                    <w:proofErr w:type="spellStart"/>
                    <w:r>
                      <w:rPr>
                        <w:color w:val="585858"/>
                        <w:w w:val="99"/>
                        <w:sz w:val="20"/>
                      </w:rPr>
                      <w:t>ter</w:t>
                    </w:r>
                    <w:r>
                      <w:rPr>
                        <w:color w:val="585858"/>
                        <w:spacing w:val="-1"/>
                        <w:w w:val="99"/>
                        <w:sz w:val="20"/>
                      </w:rPr>
                      <w:t>ial</w:t>
                    </w:r>
                    <w:proofErr w:type="spellEnd"/>
                  </w:p>
                </w:txbxContent>
              </v:textbox>
            </v:shape>
            <w10:wrap type="topAndBottom" anchorx="page"/>
          </v:group>
        </w:pict>
      </w:r>
      <w:r>
        <w:rPr>
          <w:lang w:val="en-US"/>
        </w:rPr>
        <w:pict>
          <v:group id="_x0000_s1231" style="position:absolute;left:0;text-align:left;margin-left:549.95pt;margin-top:89.8pt;width:38.4pt;height:19.2pt;z-index:251663360;mso-wrap-distance-left:0;mso-wrap-distance-right:0;mso-position-horizontal-relative:page" coordorigin="10999,1796" coordsize="768,384">
            <v:shape id="_x0000_s1234" type="#_x0000_t75" style="position:absolute;left:10999;top:1808;width:768;height:360">
              <v:imagedata r:id="rId18" o:title=""/>
            </v:shape>
            <v:shape id="_x0000_s1233" type="#_x0000_t75" style="position:absolute;left:11191;top:1795;width:384;height:384">
              <v:imagedata r:id="rId19" o:title=""/>
            </v:shape>
            <v:shape id="_x0000_s1232" type="#_x0000_t202" style="position:absolute;left:10999;top:1795;width:768;height:384" filled="f" stroked="f">
              <v:textbox inset="0,0,0,0">
                <w:txbxContent>
                  <w:p w:rsidR="001F546E" w:rsidRDefault="00F243C0">
                    <w:pPr>
                      <w:spacing w:before="60"/>
                      <w:ind w:left="253" w:right="250"/>
                      <w:jc w:val="center"/>
                      <w:rPr>
                        <w:rFonts w:ascii="Calibri"/>
                        <w:b/>
                      </w:rPr>
                    </w:pPr>
                    <w:r>
                      <w:rPr>
                        <w:rFonts w:ascii="Calibri"/>
                        <w:b/>
                      </w:rPr>
                      <w:t>30</w:t>
                    </w:r>
                  </w:p>
                </w:txbxContent>
              </v:textbox>
            </v:shape>
            <w10:wrap type="topAndBottom" anchorx="page"/>
          </v:group>
        </w:pict>
      </w:r>
      <w:r w:rsidR="00F243C0">
        <w:rPr>
          <w:noProof/>
          <w:lang w:eastAsia="es-MX"/>
        </w:rPr>
        <w:drawing>
          <wp:anchor distT="0" distB="0" distL="0" distR="0" simplePos="0" relativeHeight="251602944" behindDoc="0" locked="0" layoutInCell="1" allowOverlap="1">
            <wp:simplePos x="0" y="0"/>
            <wp:positionH relativeFrom="page">
              <wp:posOffset>2597150</wp:posOffset>
            </wp:positionH>
            <wp:positionV relativeFrom="paragraph">
              <wp:posOffset>2944906</wp:posOffset>
            </wp:positionV>
            <wp:extent cx="2584554" cy="368712"/>
            <wp:effectExtent l="0" t="0" r="0" b="0"/>
            <wp:wrapTopAndBottom/>
            <wp:docPr id="8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png"/>
                    <pic:cNvPicPr/>
                  </pic:nvPicPr>
                  <pic:blipFill>
                    <a:blip r:embed="rId68" cstate="print"/>
                    <a:stretch>
                      <a:fillRect/>
                    </a:stretch>
                  </pic:blipFill>
                  <pic:spPr>
                    <a:xfrm>
                      <a:off x="0" y="0"/>
                      <a:ext cx="2584554" cy="368712"/>
                    </a:xfrm>
                    <a:prstGeom prst="rect">
                      <a:avLst/>
                    </a:prstGeom>
                  </pic:spPr>
                </pic:pic>
              </a:graphicData>
            </a:graphic>
          </wp:anchor>
        </w:drawing>
      </w:r>
      <w:r w:rsidR="00F243C0">
        <w:rPr>
          <w:b/>
        </w:rPr>
        <w:t>Gráfica 3. Distribución porcentual de Cadetes egresados de la ASPE, Baja California, 2016</w:t>
      </w:r>
    </w:p>
    <w:p w:rsidR="001F546E" w:rsidRDefault="001F546E">
      <w:pPr>
        <w:pStyle w:val="Textoindependiente"/>
        <w:spacing w:before="6"/>
        <w:rPr>
          <w:b/>
          <w:sz w:val="10"/>
        </w:rPr>
      </w:pPr>
    </w:p>
    <w:p w:rsidR="001F546E" w:rsidRDefault="00F243C0">
      <w:pPr>
        <w:spacing w:before="170"/>
        <w:ind w:left="102" w:right="1722"/>
        <w:rPr>
          <w:sz w:val="16"/>
        </w:rPr>
      </w:pPr>
      <w:r>
        <w:rPr>
          <w:rFonts w:ascii="Calibri"/>
          <w:sz w:val="16"/>
        </w:rPr>
        <w:t xml:space="preserve">Fuente: Gobierno del Estado de Baja California, Tercer informe de gobierno 2016. Eje 6 Seguridad Integral y Estado de Derecho. </w:t>
      </w:r>
      <w:hyperlink r:id="rId69">
        <w:r>
          <w:rPr>
            <w:rFonts w:ascii="Calibri"/>
            <w:sz w:val="16"/>
          </w:rPr>
          <w:t>http://www.bajacalifornia.gob.mx/3erInformeBC/pdf/Eje%206%20Seguridad%20Integral%20y%</w:t>
        </w:r>
        <w:r>
          <w:rPr>
            <w:sz w:val="16"/>
          </w:rPr>
          <w:t>20Estado%20de%20Derecho.pdf</w:t>
        </w:r>
      </w:hyperlink>
    </w:p>
    <w:p w:rsidR="001F546E" w:rsidRDefault="001F546E">
      <w:pPr>
        <w:pStyle w:val="Textoindependiente"/>
        <w:spacing w:before="2"/>
        <w:rPr>
          <w:sz w:val="18"/>
        </w:rPr>
      </w:pPr>
    </w:p>
    <w:p w:rsidR="001F546E" w:rsidRDefault="00F243C0">
      <w:pPr>
        <w:pStyle w:val="Textoindependiente"/>
        <w:spacing w:line="360" w:lineRule="auto"/>
        <w:ind w:left="102" w:right="1335"/>
        <w:jc w:val="both"/>
      </w:pPr>
      <w:r>
        <w:t>Del total de cursos de capacitación impartidos a las distintas corporaciones (8,747), se distribuyeron</w:t>
      </w:r>
      <w:r>
        <w:rPr>
          <w:spacing w:val="-5"/>
        </w:rPr>
        <w:t xml:space="preserve"> </w:t>
      </w:r>
      <w:r>
        <w:t>de</w:t>
      </w:r>
      <w:r>
        <w:rPr>
          <w:spacing w:val="-5"/>
        </w:rPr>
        <w:t xml:space="preserve"> </w:t>
      </w:r>
      <w:r>
        <w:t>la</w:t>
      </w:r>
      <w:r>
        <w:rPr>
          <w:spacing w:val="-6"/>
        </w:rPr>
        <w:t xml:space="preserve"> </w:t>
      </w:r>
      <w:r>
        <w:t>siguiente</w:t>
      </w:r>
      <w:r>
        <w:rPr>
          <w:spacing w:val="-5"/>
        </w:rPr>
        <w:t xml:space="preserve"> </w:t>
      </w:r>
      <w:r>
        <w:t>forma,</w:t>
      </w:r>
      <w:r>
        <w:rPr>
          <w:spacing w:val="-5"/>
        </w:rPr>
        <w:t xml:space="preserve"> </w:t>
      </w:r>
      <w:r>
        <w:t>siendo</w:t>
      </w:r>
      <w:r>
        <w:rPr>
          <w:spacing w:val="-4"/>
        </w:rPr>
        <w:t xml:space="preserve"> </w:t>
      </w:r>
      <w:r>
        <w:t>la</w:t>
      </w:r>
      <w:r>
        <w:rPr>
          <w:spacing w:val="-6"/>
        </w:rPr>
        <w:t xml:space="preserve"> </w:t>
      </w:r>
      <w:r>
        <w:t>policía</w:t>
      </w:r>
      <w:r>
        <w:rPr>
          <w:spacing w:val="-3"/>
        </w:rPr>
        <w:t xml:space="preserve"> </w:t>
      </w:r>
      <w:r>
        <w:t>municipal</w:t>
      </w:r>
      <w:r>
        <w:rPr>
          <w:spacing w:val="-7"/>
        </w:rPr>
        <w:t xml:space="preserve"> </w:t>
      </w:r>
      <w:r>
        <w:t>preventiva,</w:t>
      </w:r>
      <w:r>
        <w:rPr>
          <w:spacing w:val="-5"/>
        </w:rPr>
        <w:t xml:space="preserve"> </w:t>
      </w:r>
      <w:r>
        <w:t>la</w:t>
      </w:r>
      <w:r>
        <w:rPr>
          <w:spacing w:val="-6"/>
        </w:rPr>
        <w:t xml:space="preserve"> </w:t>
      </w:r>
      <w:r>
        <w:t>corporación que recibió mayor cobertura en un 73.56 % como se aprecia en la</w:t>
      </w:r>
      <w:r>
        <w:rPr>
          <w:spacing w:val="-38"/>
        </w:rPr>
        <w:t xml:space="preserve"> </w:t>
      </w:r>
      <w:r>
        <w:t>gráfica:</w:t>
      </w:r>
    </w:p>
    <w:p w:rsidR="001F546E" w:rsidRDefault="00F243C0">
      <w:pPr>
        <w:pStyle w:val="Ttulo8"/>
        <w:spacing w:line="270" w:lineRule="exact"/>
        <w:ind w:left="428"/>
      </w:pPr>
      <w:r>
        <w:t>Gráfica 4. Distribución porcentual de cursos de formación continua para</w:t>
      </w:r>
    </w:p>
    <w:p w:rsidR="001F546E" w:rsidRDefault="00F243C0">
      <w:pPr>
        <w:spacing w:before="149"/>
        <w:ind w:left="485"/>
        <w:rPr>
          <w:b/>
          <w:sz w:val="24"/>
        </w:rPr>
      </w:pPr>
      <w:r>
        <w:rPr>
          <w:b/>
          <w:sz w:val="24"/>
        </w:rPr>
        <w:t>diferentes corporaciones de seguridad pública de Baja California, 2016</w:t>
      </w:r>
    </w:p>
    <w:p w:rsidR="001F546E" w:rsidRDefault="00F409A9">
      <w:pPr>
        <w:pStyle w:val="Textoindependiente"/>
        <w:spacing w:before="5"/>
        <w:rPr>
          <w:b/>
          <w:sz w:val="10"/>
        </w:rPr>
      </w:pPr>
      <w:r>
        <w:rPr>
          <w:lang w:val="en-US"/>
        </w:rPr>
        <w:pict>
          <v:group id="_x0000_s1207" style="position:absolute;margin-left:171.4pt;margin-top:8.4pt;width:269pt;height:187.6pt;z-index:251664384;mso-wrap-distance-left:0;mso-wrap-distance-right:0;mso-position-horizontal-relative:page" coordorigin="3428,168" coordsize="5380,3752">
            <v:shape id="_x0000_s1230" style="position:absolute;left:5296;top:677;width:238;height:1424" coordorigin="5297,678" coordsize="238,1424" path="m5297,678r,1423l5534,698r-59,-9l5416,683r-60,-4l5297,678xe" fillcolor="#d6e3bc" stroked="f">
              <v:path arrowok="t"/>
            </v:shape>
            <v:shape id="_x0000_s1229" style="position:absolute;left:5296;top:697;width:1065;height:1404" coordorigin="5297,698" coordsize="1065,1404" path="m5534,698l5297,2101,6362,1157r-56,-59l6248,1042r-61,-52l6123,942r-67,-45l5987,856r-71,-36l5843,787r-75,-29l5692,734r-79,-21l5534,698xe" fillcolor="#c3d59b" stroked="f">
              <v:path arrowok="t"/>
            </v:shape>
            <v:shape id="_x0000_s1228" style="position:absolute;left:5296;top:697;width:1065;height:1404" coordorigin="5297,698" coordsize="1065,1404" path="m5534,698r79,15l5692,734r76,24l5843,787r73,33l5987,856r69,41l6123,942r64,48l6248,1042r58,56l6362,1157,5297,2101,5534,698xe" filled="f" strokecolor="white" strokeweight="1.56pt">
              <v:path arrowok="t"/>
            </v:shape>
            <v:shape id="_x0000_s1227" style="position:absolute;left:3873;top:1125;width:2847;height:2399" coordorigin="3874,1126" coordsize="2847,2399" o:spt="100" adj="0,,0" path="m4260,1126r-50,56l4163,1241r-43,60l4080,1363r-37,64l4010,1491r-29,67l3955,1625r-22,68l3914,1762r-15,70l3888,1903r-9,70l3875,2044r-1,71l3876,2187r6,71l3892,2328r13,70l3922,2468r20,69l3966,2605r27,67l4024,2738r34,65l4096,2866r42,61l4183,2987r49,58l4284,3100r53,52l4393,3201r58,45l4511,3288r61,38l4635,3361r64,32l4765,3421r66,25l4899,3467r68,19l5037,3500r69,11l5176,3519r71,4l5317,3524r71,-3l5458,3515r70,-10l5598,3492r69,-17l5735,3455r68,-24l5869,3404r66,-31l5999,3339r63,-38l6123,3260r60,-46l6241,3166r55,-52l6348,3060r49,-56l6442,2947r42,-60l6522,2826r35,-63l6589,2698r28,-65l6642,2566r21,-67l6681,2430r15,-69l6707,2292r8,-71l6719,2151r1,-50l5297,2101,4260,1126xm6362,1157l5297,2101r1423,l6720,2081r-3,-71l6711,1940r-10,-70l6688,1800r-17,-69l6651,1662r-24,-67l6600,1528r-31,-65l6535,1399r-38,-63l6456,1274r-46,-59l6362,1157xe" fillcolor="#4f6128" stroked="f">
              <v:stroke joinstyle="round"/>
              <v:formulas/>
              <v:path arrowok="t" o:connecttype="segments"/>
            </v:shape>
            <v:shape id="_x0000_s1226" style="position:absolute;left:3873;top:1125;width:2847;height:2399" coordorigin="3874,1126" coordsize="2847,2399" path="m6362,1157r48,58l6456,1274r41,62l6535,1399r34,64l6600,1528r27,67l6651,1662r20,69l6688,1800r13,70l6711,1940r6,70l6720,2081r-1,70l6715,2221r-8,71l6696,2361r-15,69l6663,2499r-21,67l6617,2633r-28,65l6557,2763r-35,63l6484,2887r-42,60l6397,3004r-49,56l6296,3114r-55,52l6183,3214r-60,46l6062,3301r-63,38l5935,3373r-66,31l5803,3431r-68,24l5667,3475r-69,17l5528,3505r-70,10l5388,3521r-71,3l5247,3523r-71,-4l5106,3511r-69,-11l4967,3486r-68,-19l4831,3446r-66,-25l4699,3393r-64,-32l4572,3326r-61,-38l4451,3246r-58,-45l4337,3152r-53,-52l4232,3045r-49,-58l4138,2927r-42,-61l4058,2803r-34,-65l3993,2672r-27,-67l3942,2537r-20,-69l3905,2398r-13,-70l3882,2258r-6,-71l3874,2115r1,-71l3879,1973r9,-70l3899,1832r15,-70l3933,1693r22,-68l3981,1558r29,-67l4043,1427r37,-64l4120,1301r43,-60l4210,1182r50,-56l5297,2101,6362,1157xe" filled="f" strokecolor="white" strokeweight="1.56pt">
              <v:path arrowok="t"/>
            </v:shape>
            <v:shape id="_x0000_s1225" style="position:absolute;left:4260;top:690;width:1037;height:1411" coordorigin="4260,690" coordsize="1037,1411" path="m5108,690r-80,13l4948,721r-78,22l4794,769r-75,31l4647,835r-71,39l4508,917r-66,46l4378,1014r-60,54l4260,1126r1037,975l5108,690xe" fillcolor="#77923b" stroked="f">
              <v:path arrowok="t"/>
            </v:shape>
            <v:shape id="_x0000_s1224" style="position:absolute;left:4260;top:690;width:1037;height:1411" coordorigin="4260,690" coordsize="1037,1411" path="m4260,1126r58,-58l4378,1014r64,-51l4508,917r68,-43l4647,835r72,-35l4794,769r76,-26l4948,721r80,-18l5108,690r189,1411l4260,1126xe" filled="f" strokecolor="white" strokeweight="1.56pt">
              <v:path arrowok="t"/>
            </v:shape>
            <v:shape id="_x0000_s1223" style="position:absolute;left:5108;top:677;width:189;height:1424" coordorigin="5108,678" coordsize="189,1424" path="m5297,678r-47,1l5202,681r-47,4l5108,690r189,1411l5297,678xe" fillcolor="#ebf0de" stroked="f">
              <v:path arrowok="t"/>
            </v:shape>
            <v:shape id="_x0000_s1222" style="position:absolute;left:5108;top:677;width:189;height:1424" coordorigin="5108,678" coordsize="189,1424" path="m5108,690r47,-5l5202,681r48,-2l5297,678r,1423l5108,690xe" filled="f" strokecolor="white" strokeweight="1.56pt">
              <v:path arrowok="t"/>
            </v:shape>
            <v:shape id="_x0000_s1221" style="position:absolute;left:5415;top:448;width:2;height:234" coordorigin="5416,449" coordsize="0,234" path="m5416,683r,-144l5416,449e" filled="f" strokecolor="#a6a6a6">
              <v:path arrowok="t"/>
            </v:shape>
            <v:shape id="_x0000_s1220" style="position:absolute;left:4845;top:460;width:358;height:220" coordorigin="4845,461" coordsize="358,220" path="m5202,681l4934,461r-89,e" filled="f" strokecolor="#a6a6a6">
              <v:path arrowok="t"/>
            </v:shape>
            <v:rect id="_x0000_s1219" style="position:absolute;left:7217;top:512;width:99;height:99" fillcolor="#d6e3bc" stroked="f"/>
            <v:rect id="_x0000_s1218" style="position:absolute;left:7217;top:1342;width:99;height:99" fillcolor="#c3d59b" stroked="f"/>
            <v:rect id="_x0000_s1217" style="position:absolute;left:7217;top:2172;width:99;height:99" fillcolor="#4f6128" stroked="f"/>
            <v:rect id="_x0000_s1216" style="position:absolute;left:7217;top:3002;width:99;height:99" fillcolor="#77923b" stroked="f"/>
            <v:rect id="_x0000_s1215" style="position:absolute;left:3435;top:175;width:5365;height:3737" filled="f" strokecolor="#d9d9d9"/>
            <v:shape id="_x0000_s1214" type="#_x0000_t202" style="position:absolute;left:4553;top:300;width:283;height:198" filled="f" stroked="f">
              <v:textbox inset="0,0,0,0">
                <w:txbxContent>
                  <w:p w:rsidR="001F546E" w:rsidRDefault="00F243C0">
                    <w:pPr>
                      <w:rPr>
                        <w:sz w:val="18"/>
                      </w:rPr>
                    </w:pPr>
                    <w:r>
                      <w:rPr>
                        <w:sz w:val="18"/>
                      </w:rPr>
                      <w:t>2.12</w:t>
                    </w:r>
                  </w:p>
                </w:txbxContent>
              </v:textbox>
            </v:shape>
            <v:shape id="_x0000_s1213" type="#_x0000_t202" style="position:absolute;left:5295;top:207;width:329;height:198" filled="f" stroked="f">
              <v:textbox inset="0,0,0,0">
                <w:txbxContent>
                  <w:p w:rsidR="001F546E" w:rsidRDefault="00F243C0">
                    <w:pPr>
                      <w:rPr>
                        <w:sz w:val="18"/>
                      </w:rPr>
                    </w:pPr>
                    <w:r>
                      <w:rPr>
                        <w:sz w:val="18"/>
                      </w:rPr>
                      <w:t>2.66</w:t>
                    </w:r>
                  </w:p>
                </w:txbxContent>
              </v:textbox>
            </v:shape>
            <v:shape id="_x0000_s1212" type="#_x0000_t202" style="position:absolute;left:4575;top:972;width:378;height:198" filled="f" stroked="f">
              <v:textbox inset="0,0,0,0">
                <w:txbxContent>
                  <w:p w:rsidR="001F546E" w:rsidRDefault="00F243C0">
                    <w:pPr>
                      <w:rPr>
                        <w:sz w:val="18"/>
                      </w:rPr>
                    </w:pPr>
                    <w:r>
                      <w:rPr>
                        <w:sz w:val="18"/>
                      </w:rPr>
                      <w:t>10.87</w:t>
                    </w:r>
                  </w:p>
                </w:txbxContent>
              </v:textbox>
            </v:shape>
            <v:shape id="_x0000_s1211" type="#_x0000_t202" style="position:absolute;left:5670;top:987;width:389;height:198" filled="f" stroked="f">
              <v:textbox inset="0,0,0,0">
                <w:txbxContent>
                  <w:p w:rsidR="001F546E" w:rsidRDefault="00F243C0">
                    <w:pPr>
                      <w:rPr>
                        <w:sz w:val="18"/>
                      </w:rPr>
                    </w:pPr>
                    <w:r>
                      <w:rPr>
                        <w:sz w:val="18"/>
                      </w:rPr>
                      <w:t>10.79</w:t>
                    </w:r>
                  </w:p>
                </w:txbxContent>
              </v:textbox>
            </v:shape>
            <v:shape id="_x0000_s1210" type="#_x0000_t202" style="position:absolute;left:7358;top:448;width:1429;height:2099" filled="f" stroked="f">
              <v:textbox inset="0,0,0,0">
                <w:txbxContent>
                  <w:p w:rsidR="001F546E" w:rsidRDefault="00F243C0">
                    <w:pPr>
                      <w:ind w:right="310"/>
                      <w:jc w:val="both"/>
                      <w:rPr>
                        <w:sz w:val="20"/>
                      </w:rPr>
                    </w:pPr>
                    <w:r>
                      <w:rPr>
                        <w:color w:val="585858"/>
                        <w:sz w:val="20"/>
                      </w:rPr>
                      <w:t>Procuraduría General de la República</w:t>
                    </w:r>
                  </w:p>
                  <w:p w:rsidR="001F546E" w:rsidRDefault="00F243C0">
                    <w:pPr>
                      <w:spacing w:before="171"/>
                      <w:ind w:right="257"/>
                      <w:jc w:val="both"/>
                      <w:rPr>
                        <w:sz w:val="20"/>
                      </w:rPr>
                    </w:pPr>
                    <w:r>
                      <w:rPr>
                        <w:color w:val="585858"/>
                        <w:sz w:val="20"/>
                      </w:rPr>
                      <w:t>Policía Estatal Preventiva</w:t>
                    </w:r>
                  </w:p>
                  <w:p w:rsidR="001F546E" w:rsidRDefault="001F546E">
                    <w:pPr>
                      <w:spacing w:before="6"/>
                      <w:rPr>
                        <w:b/>
                        <w:sz w:val="31"/>
                      </w:rPr>
                    </w:pPr>
                  </w:p>
                  <w:p w:rsidR="001F546E" w:rsidRDefault="00F243C0">
                    <w:pPr>
                      <w:ind w:right="-1"/>
                      <w:rPr>
                        <w:sz w:val="20"/>
                      </w:rPr>
                    </w:pPr>
                    <w:r>
                      <w:rPr>
                        <w:color w:val="585858"/>
                        <w:sz w:val="20"/>
                      </w:rPr>
                      <w:t>Policía Municipal Preventiva</w:t>
                    </w:r>
                  </w:p>
                </w:txbxContent>
              </v:textbox>
            </v:shape>
            <v:shape id="_x0000_s1209" type="#_x0000_t202" style="position:absolute;left:5037;top:2543;width:468;height:233" filled="f" stroked="f">
              <v:textbox inset="0,0,0,0">
                <w:txbxContent>
                  <w:p w:rsidR="001F546E" w:rsidRDefault="00F243C0">
                    <w:pPr>
                      <w:spacing w:before="1"/>
                      <w:rPr>
                        <w:sz w:val="21"/>
                      </w:rPr>
                    </w:pPr>
                    <w:r>
                      <w:rPr>
                        <w:sz w:val="21"/>
                      </w:rPr>
                      <w:t>73.56</w:t>
                    </w:r>
                  </w:p>
                </w:txbxContent>
              </v:textbox>
            </v:shape>
            <v:shape id="_x0000_s1208" type="#_x0000_t202" style="position:absolute;left:7358;top:2938;width:1447;height:879" filled="f" stroked="f">
              <v:textbox inset="0,0,0,0">
                <w:txbxContent>
                  <w:p w:rsidR="001F546E" w:rsidRDefault="00F243C0">
                    <w:pPr>
                      <w:ind w:right="-1"/>
                      <w:rPr>
                        <w:sz w:val="20"/>
                      </w:rPr>
                    </w:pPr>
                    <w:r>
                      <w:rPr>
                        <w:color w:val="585858"/>
                        <w:sz w:val="20"/>
                      </w:rPr>
                      <w:t>Policía Estatal de Seguridad y Custodia Penitenciaria</w:t>
                    </w:r>
                  </w:p>
                </w:txbxContent>
              </v:textbox>
            </v:shape>
            <w10:wrap type="topAndBottom" anchorx="page"/>
          </v:group>
        </w:pict>
      </w:r>
    </w:p>
    <w:p w:rsidR="001F546E" w:rsidRDefault="00F243C0">
      <w:pPr>
        <w:spacing w:before="216"/>
        <w:ind w:left="102" w:right="1722"/>
        <w:rPr>
          <w:sz w:val="16"/>
        </w:rPr>
      </w:pPr>
      <w:r>
        <w:rPr>
          <w:rFonts w:ascii="Calibri"/>
          <w:sz w:val="16"/>
        </w:rPr>
        <w:t xml:space="preserve">Fuente: Gobierno del Estado de Baja California, Tercer informe de gobierno 2016. Eje 6 Seguridad Integral y Estado de Derecho. </w:t>
      </w:r>
      <w:hyperlink r:id="rId70">
        <w:r>
          <w:rPr>
            <w:rFonts w:ascii="Calibri"/>
            <w:sz w:val="16"/>
          </w:rPr>
          <w:t>http://www.bajacalifornia.gob.mx/3erInformeBC/pdf/Eje%206%20Seguridad%20Integral%20y%</w:t>
        </w:r>
        <w:r>
          <w:rPr>
            <w:sz w:val="16"/>
          </w:rPr>
          <w:t>20Estado%20de%20Derecho.pdf</w:t>
        </w:r>
      </w:hyperlink>
    </w:p>
    <w:p w:rsidR="001F546E" w:rsidRDefault="001F546E">
      <w:pPr>
        <w:rPr>
          <w:sz w:val="16"/>
        </w:rPr>
        <w:sectPr w:rsidR="001F546E">
          <w:pgSz w:w="12240" w:h="15840"/>
          <w:pgMar w:top="1360" w:right="360" w:bottom="1420" w:left="1600" w:header="280" w:footer="1175" w:gutter="0"/>
          <w:cols w:space="720"/>
        </w:sectPr>
      </w:pPr>
    </w:p>
    <w:p w:rsidR="001F546E" w:rsidRDefault="00F409A9">
      <w:pPr>
        <w:spacing w:before="23" w:line="362" w:lineRule="auto"/>
        <w:ind w:left="2315" w:right="1335" w:hanging="2084"/>
        <w:rPr>
          <w:b/>
        </w:rPr>
      </w:pPr>
      <w:r>
        <w:rPr>
          <w:lang w:val="en-US"/>
        </w:rPr>
        <w:lastRenderedPageBreak/>
        <w:pict>
          <v:shape id="_x0000_s1206" type="#_x0000_t202" style="position:absolute;left:0;text-align:left;margin-left:85.6pt;margin-top:43.85pt;width:410.5pt;height:92.55pt;z-index:251618304;mso-wrap-distance-left:0;mso-wrap-distance-right:0;mso-position-horizontal-relative:page" filled="f" stroked="f">
            <v:textbox inset="0,0,0,0">
              <w:txbxContent>
                <w:tbl>
                  <w:tblPr>
                    <w:tblStyle w:val="TableNormal"/>
                    <w:tblW w:w="0" w:type="auto"/>
                    <w:tblCellSpacing w:w="4" w:type="dxa"/>
                    <w:tblLayout w:type="fixed"/>
                    <w:tblLook w:val="01E0" w:firstRow="1" w:lastRow="1" w:firstColumn="1" w:lastColumn="1" w:noHBand="0" w:noVBand="0"/>
                  </w:tblPr>
                  <w:tblGrid>
                    <w:gridCol w:w="4680"/>
                    <w:gridCol w:w="2086"/>
                    <w:gridCol w:w="1473"/>
                  </w:tblGrid>
                  <w:tr w:rsidR="001F546E">
                    <w:trPr>
                      <w:trHeight w:val="232"/>
                      <w:tblCellSpacing w:w="4" w:type="dxa"/>
                    </w:trPr>
                    <w:tc>
                      <w:tcPr>
                        <w:tcW w:w="8207" w:type="dxa"/>
                        <w:gridSpan w:val="3"/>
                        <w:tcBorders>
                          <w:top w:val="nil"/>
                          <w:left w:val="nil"/>
                          <w:right w:val="nil"/>
                        </w:tcBorders>
                        <w:shd w:val="clear" w:color="auto" w:fill="9BBA58"/>
                      </w:tcPr>
                      <w:p w:rsidR="001F546E" w:rsidRDefault="00F243C0">
                        <w:pPr>
                          <w:pStyle w:val="TableParagraph"/>
                          <w:tabs>
                            <w:tab w:val="left" w:pos="4817"/>
                            <w:tab w:val="left" w:pos="7398"/>
                          </w:tabs>
                          <w:spacing w:line="222" w:lineRule="exact"/>
                          <w:ind w:left="1627"/>
                        </w:pPr>
                        <w:r>
                          <w:t>Perfil</w:t>
                        </w:r>
                        <w:r>
                          <w:rPr>
                            <w:spacing w:val="-4"/>
                          </w:rPr>
                          <w:t xml:space="preserve"> </w:t>
                        </w:r>
                        <w:r>
                          <w:t>de</w:t>
                        </w:r>
                        <w:r>
                          <w:rPr>
                            <w:spacing w:val="-2"/>
                          </w:rPr>
                          <w:t xml:space="preserve"> </w:t>
                        </w:r>
                        <w:r>
                          <w:t>policía</w:t>
                        </w:r>
                        <w:r>
                          <w:tab/>
                          <w:t>Unidades</w:t>
                        </w:r>
                        <w:r>
                          <w:rPr>
                            <w:spacing w:val="-1"/>
                          </w:rPr>
                          <w:t xml:space="preserve"> </w:t>
                        </w:r>
                        <w:r>
                          <w:t>de</w:t>
                        </w:r>
                        <w:r>
                          <w:rPr>
                            <w:spacing w:val="-3"/>
                          </w:rPr>
                          <w:t xml:space="preserve"> </w:t>
                        </w:r>
                        <w:r>
                          <w:t>policía</w:t>
                        </w:r>
                        <w:r>
                          <w:tab/>
                          <w:t>%</w:t>
                        </w:r>
                      </w:p>
                    </w:tc>
                  </w:tr>
                  <w:tr w:rsidR="001F546E">
                    <w:trPr>
                      <w:trHeight w:val="206"/>
                      <w:tblCellSpacing w:w="4" w:type="dxa"/>
                    </w:trPr>
                    <w:tc>
                      <w:tcPr>
                        <w:tcW w:w="4668" w:type="dxa"/>
                        <w:tcBorders>
                          <w:left w:val="nil"/>
                          <w:bottom w:val="nil"/>
                        </w:tcBorders>
                        <w:shd w:val="clear" w:color="auto" w:fill="9BBA58"/>
                      </w:tcPr>
                      <w:p w:rsidR="001F546E" w:rsidRDefault="00F243C0">
                        <w:pPr>
                          <w:pStyle w:val="TableParagraph"/>
                          <w:spacing w:line="196" w:lineRule="exact"/>
                          <w:ind w:left="103"/>
                          <w:rPr>
                            <w:sz w:val="20"/>
                          </w:rPr>
                        </w:pPr>
                        <w:r>
                          <w:rPr>
                            <w:sz w:val="20"/>
                          </w:rPr>
                          <w:t>Policía Estatal Acreditable de Operaciones</w:t>
                        </w:r>
                      </w:p>
                    </w:tc>
                    <w:tc>
                      <w:tcPr>
                        <w:tcW w:w="2078" w:type="dxa"/>
                        <w:tcBorders>
                          <w:bottom w:val="nil"/>
                        </w:tcBorders>
                        <w:shd w:val="clear" w:color="auto" w:fill="D5E2BB"/>
                      </w:tcPr>
                      <w:p w:rsidR="001F546E" w:rsidRDefault="00F243C0">
                        <w:pPr>
                          <w:pStyle w:val="TableParagraph"/>
                          <w:spacing w:line="196" w:lineRule="exact"/>
                          <w:ind w:left="895" w:right="896"/>
                          <w:jc w:val="center"/>
                          <w:rPr>
                            <w:sz w:val="20"/>
                          </w:rPr>
                        </w:pPr>
                        <w:r>
                          <w:rPr>
                            <w:sz w:val="20"/>
                          </w:rPr>
                          <w:t>27</w:t>
                        </w:r>
                      </w:p>
                    </w:tc>
                    <w:tc>
                      <w:tcPr>
                        <w:tcW w:w="1461" w:type="dxa"/>
                        <w:tcBorders>
                          <w:bottom w:val="nil"/>
                          <w:right w:val="nil"/>
                        </w:tcBorders>
                        <w:shd w:val="clear" w:color="auto" w:fill="D5E2BB"/>
                      </w:tcPr>
                      <w:p w:rsidR="001F546E" w:rsidRDefault="00F243C0">
                        <w:pPr>
                          <w:pStyle w:val="TableParagraph"/>
                          <w:spacing w:line="196" w:lineRule="exact"/>
                          <w:ind w:right="559"/>
                          <w:jc w:val="right"/>
                          <w:rPr>
                            <w:sz w:val="20"/>
                          </w:rPr>
                        </w:pPr>
                        <w:r>
                          <w:rPr>
                            <w:sz w:val="20"/>
                          </w:rPr>
                          <w:t>13.71</w:t>
                        </w:r>
                      </w:p>
                    </w:tc>
                  </w:tr>
                  <w:tr w:rsidR="001F546E">
                    <w:trPr>
                      <w:trHeight w:val="206"/>
                      <w:tblCellSpacing w:w="4" w:type="dxa"/>
                    </w:trPr>
                    <w:tc>
                      <w:tcPr>
                        <w:tcW w:w="4668" w:type="dxa"/>
                        <w:tcBorders>
                          <w:top w:val="nil"/>
                          <w:left w:val="nil"/>
                        </w:tcBorders>
                        <w:shd w:val="clear" w:color="auto" w:fill="9BBA58"/>
                      </w:tcPr>
                      <w:p w:rsidR="001F546E" w:rsidRDefault="00F243C0">
                        <w:pPr>
                          <w:pStyle w:val="TableParagraph"/>
                          <w:spacing w:line="197" w:lineRule="exact"/>
                          <w:ind w:left="103"/>
                          <w:rPr>
                            <w:sz w:val="20"/>
                          </w:rPr>
                        </w:pPr>
                        <w:r>
                          <w:rPr>
                            <w:sz w:val="20"/>
                          </w:rPr>
                          <w:t>Policía Estatal Acreditable de Investigación</w:t>
                        </w:r>
                      </w:p>
                    </w:tc>
                    <w:tc>
                      <w:tcPr>
                        <w:tcW w:w="2078" w:type="dxa"/>
                        <w:tcBorders>
                          <w:top w:val="nil"/>
                        </w:tcBorders>
                        <w:shd w:val="clear" w:color="auto" w:fill="EAF0DD"/>
                      </w:tcPr>
                      <w:p w:rsidR="001F546E" w:rsidRDefault="00F243C0">
                        <w:pPr>
                          <w:pStyle w:val="TableParagraph"/>
                          <w:spacing w:line="197" w:lineRule="exact"/>
                          <w:ind w:left="895" w:right="896"/>
                          <w:jc w:val="center"/>
                          <w:rPr>
                            <w:sz w:val="20"/>
                          </w:rPr>
                        </w:pPr>
                        <w:r>
                          <w:rPr>
                            <w:sz w:val="20"/>
                          </w:rPr>
                          <w:t>15</w:t>
                        </w:r>
                      </w:p>
                    </w:tc>
                    <w:tc>
                      <w:tcPr>
                        <w:tcW w:w="1461" w:type="dxa"/>
                        <w:tcBorders>
                          <w:top w:val="nil"/>
                          <w:right w:val="nil"/>
                        </w:tcBorders>
                        <w:shd w:val="clear" w:color="auto" w:fill="EAF0DD"/>
                      </w:tcPr>
                      <w:p w:rsidR="001F546E" w:rsidRDefault="00F243C0">
                        <w:pPr>
                          <w:pStyle w:val="TableParagraph"/>
                          <w:spacing w:line="197" w:lineRule="exact"/>
                          <w:ind w:right="581"/>
                          <w:jc w:val="right"/>
                          <w:rPr>
                            <w:sz w:val="20"/>
                          </w:rPr>
                        </w:pPr>
                        <w:r>
                          <w:rPr>
                            <w:w w:val="95"/>
                            <w:sz w:val="20"/>
                          </w:rPr>
                          <w:t>7.61</w:t>
                        </w:r>
                      </w:p>
                    </w:tc>
                  </w:tr>
                  <w:tr w:rsidR="001F546E">
                    <w:trPr>
                      <w:trHeight w:val="210"/>
                      <w:tblCellSpacing w:w="4" w:type="dxa"/>
                    </w:trPr>
                    <w:tc>
                      <w:tcPr>
                        <w:tcW w:w="4668" w:type="dxa"/>
                        <w:tcBorders>
                          <w:left w:val="nil"/>
                        </w:tcBorders>
                        <w:shd w:val="clear" w:color="auto" w:fill="9BBA58"/>
                      </w:tcPr>
                      <w:p w:rsidR="001F546E" w:rsidRDefault="00F243C0">
                        <w:pPr>
                          <w:pStyle w:val="TableParagraph"/>
                          <w:spacing w:line="200" w:lineRule="exact"/>
                          <w:ind w:left="103"/>
                          <w:rPr>
                            <w:sz w:val="20"/>
                          </w:rPr>
                        </w:pPr>
                        <w:r>
                          <w:rPr>
                            <w:sz w:val="20"/>
                          </w:rPr>
                          <w:t>Policía Estatal Acreditable de Análisis Táctico</w:t>
                        </w:r>
                      </w:p>
                    </w:tc>
                    <w:tc>
                      <w:tcPr>
                        <w:tcW w:w="2078" w:type="dxa"/>
                        <w:shd w:val="clear" w:color="auto" w:fill="D5E2BB"/>
                      </w:tcPr>
                      <w:p w:rsidR="001F546E" w:rsidRDefault="00F243C0">
                        <w:pPr>
                          <w:pStyle w:val="TableParagraph"/>
                          <w:spacing w:line="200" w:lineRule="exact"/>
                          <w:ind w:left="2"/>
                          <w:jc w:val="center"/>
                          <w:rPr>
                            <w:sz w:val="20"/>
                          </w:rPr>
                        </w:pPr>
                        <w:r>
                          <w:rPr>
                            <w:w w:val="99"/>
                            <w:sz w:val="20"/>
                          </w:rPr>
                          <w:t>8</w:t>
                        </w:r>
                      </w:p>
                    </w:tc>
                    <w:tc>
                      <w:tcPr>
                        <w:tcW w:w="1461" w:type="dxa"/>
                        <w:tcBorders>
                          <w:right w:val="nil"/>
                        </w:tcBorders>
                        <w:shd w:val="clear" w:color="auto" w:fill="D5E2BB"/>
                      </w:tcPr>
                      <w:p w:rsidR="001F546E" w:rsidRDefault="00F243C0">
                        <w:pPr>
                          <w:pStyle w:val="TableParagraph"/>
                          <w:spacing w:line="200" w:lineRule="exact"/>
                          <w:ind w:right="549"/>
                          <w:jc w:val="right"/>
                          <w:rPr>
                            <w:sz w:val="20"/>
                          </w:rPr>
                        </w:pPr>
                        <w:r>
                          <w:rPr>
                            <w:w w:val="95"/>
                            <w:sz w:val="20"/>
                          </w:rPr>
                          <w:t>4.07</w:t>
                        </w:r>
                      </w:p>
                    </w:tc>
                  </w:tr>
                  <w:tr w:rsidR="001F546E">
                    <w:trPr>
                      <w:trHeight w:val="210"/>
                      <w:tblCellSpacing w:w="4" w:type="dxa"/>
                    </w:trPr>
                    <w:tc>
                      <w:tcPr>
                        <w:tcW w:w="4668" w:type="dxa"/>
                        <w:tcBorders>
                          <w:left w:val="nil"/>
                        </w:tcBorders>
                        <w:shd w:val="clear" w:color="auto" w:fill="9BBA58"/>
                      </w:tcPr>
                      <w:p w:rsidR="001F546E" w:rsidRDefault="00F243C0">
                        <w:pPr>
                          <w:pStyle w:val="TableParagraph"/>
                          <w:spacing w:line="200" w:lineRule="exact"/>
                          <w:ind w:left="103"/>
                          <w:rPr>
                            <w:sz w:val="20"/>
                          </w:rPr>
                        </w:pPr>
                        <w:r>
                          <w:rPr>
                            <w:sz w:val="20"/>
                          </w:rPr>
                          <w:t>Policía de Custodia Acreditable de Operaciones</w:t>
                        </w:r>
                      </w:p>
                    </w:tc>
                    <w:tc>
                      <w:tcPr>
                        <w:tcW w:w="2078" w:type="dxa"/>
                        <w:shd w:val="clear" w:color="auto" w:fill="EAF0DD"/>
                      </w:tcPr>
                      <w:p w:rsidR="001F546E" w:rsidRDefault="00F243C0">
                        <w:pPr>
                          <w:pStyle w:val="TableParagraph"/>
                          <w:spacing w:line="200" w:lineRule="exact"/>
                          <w:ind w:left="895" w:right="896"/>
                          <w:jc w:val="center"/>
                          <w:rPr>
                            <w:sz w:val="20"/>
                          </w:rPr>
                        </w:pPr>
                        <w:r>
                          <w:rPr>
                            <w:sz w:val="20"/>
                          </w:rPr>
                          <w:t>15</w:t>
                        </w:r>
                      </w:p>
                    </w:tc>
                    <w:tc>
                      <w:tcPr>
                        <w:tcW w:w="1461" w:type="dxa"/>
                        <w:tcBorders>
                          <w:right w:val="nil"/>
                        </w:tcBorders>
                        <w:shd w:val="clear" w:color="auto" w:fill="EAF0DD"/>
                      </w:tcPr>
                      <w:p w:rsidR="001F546E" w:rsidRDefault="00F243C0">
                        <w:pPr>
                          <w:pStyle w:val="TableParagraph"/>
                          <w:spacing w:line="200" w:lineRule="exact"/>
                          <w:ind w:right="581"/>
                          <w:jc w:val="right"/>
                          <w:rPr>
                            <w:sz w:val="20"/>
                          </w:rPr>
                        </w:pPr>
                        <w:r>
                          <w:rPr>
                            <w:w w:val="95"/>
                            <w:sz w:val="20"/>
                          </w:rPr>
                          <w:t>7.61</w:t>
                        </w:r>
                      </w:p>
                    </w:tc>
                  </w:tr>
                  <w:tr w:rsidR="001F546E">
                    <w:trPr>
                      <w:trHeight w:val="210"/>
                      <w:tblCellSpacing w:w="4" w:type="dxa"/>
                    </w:trPr>
                    <w:tc>
                      <w:tcPr>
                        <w:tcW w:w="4668" w:type="dxa"/>
                        <w:tcBorders>
                          <w:left w:val="nil"/>
                        </w:tcBorders>
                        <w:shd w:val="clear" w:color="auto" w:fill="9BBA58"/>
                      </w:tcPr>
                      <w:p w:rsidR="001F546E" w:rsidRDefault="00F243C0">
                        <w:pPr>
                          <w:pStyle w:val="TableParagraph"/>
                          <w:spacing w:line="200" w:lineRule="exact"/>
                          <w:ind w:left="103"/>
                          <w:rPr>
                            <w:sz w:val="20"/>
                          </w:rPr>
                        </w:pPr>
                        <w:r>
                          <w:rPr>
                            <w:sz w:val="20"/>
                          </w:rPr>
                          <w:t>Policía de Custodia Acreditable de Operaciones</w:t>
                        </w:r>
                      </w:p>
                    </w:tc>
                    <w:tc>
                      <w:tcPr>
                        <w:tcW w:w="2078" w:type="dxa"/>
                        <w:shd w:val="clear" w:color="auto" w:fill="D5E2BB"/>
                      </w:tcPr>
                      <w:p w:rsidR="001F546E" w:rsidRDefault="00F243C0">
                        <w:pPr>
                          <w:pStyle w:val="TableParagraph"/>
                          <w:spacing w:line="200" w:lineRule="exact"/>
                          <w:ind w:left="895" w:right="894"/>
                          <w:jc w:val="center"/>
                          <w:rPr>
                            <w:sz w:val="20"/>
                          </w:rPr>
                        </w:pPr>
                        <w:r>
                          <w:rPr>
                            <w:sz w:val="20"/>
                          </w:rPr>
                          <w:t>80</w:t>
                        </w:r>
                      </w:p>
                    </w:tc>
                    <w:tc>
                      <w:tcPr>
                        <w:tcW w:w="1461" w:type="dxa"/>
                        <w:tcBorders>
                          <w:right w:val="nil"/>
                        </w:tcBorders>
                        <w:shd w:val="clear" w:color="auto" w:fill="D5E2BB"/>
                      </w:tcPr>
                      <w:p w:rsidR="001F546E" w:rsidRDefault="00F243C0">
                        <w:pPr>
                          <w:pStyle w:val="TableParagraph"/>
                          <w:spacing w:line="200" w:lineRule="exact"/>
                          <w:ind w:right="514"/>
                          <w:jc w:val="right"/>
                          <w:rPr>
                            <w:sz w:val="20"/>
                          </w:rPr>
                        </w:pPr>
                        <w:r>
                          <w:rPr>
                            <w:w w:val="95"/>
                            <w:sz w:val="20"/>
                          </w:rPr>
                          <w:t>40.61</w:t>
                        </w:r>
                      </w:p>
                    </w:tc>
                  </w:tr>
                  <w:tr w:rsidR="001F546E">
                    <w:trPr>
                      <w:trHeight w:val="208"/>
                      <w:tblCellSpacing w:w="4" w:type="dxa"/>
                    </w:trPr>
                    <w:tc>
                      <w:tcPr>
                        <w:tcW w:w="4668" w:type="dxa"/>
                        <w:tcBorders>
                          <w:left w:val="nil"/>
                        </w:tcBorders>
                        <w:shd w:val="clear" w:color="auto" w:fill="9BBA58"/>
                      </w:tcPr>
                      <w:p w:rsidR="001F546E" w:rsidRDefault="00F243C0">
                        <w:pPr>
                          <w:pStyle w:val="TableParagraph"/>
                          <w:spacing w:line="197" w:lineRule="exact"/>
                          <w:ind w:left="103"/>
                          <w:rPr>
                            <w:sz w:val="20"/>
                          </w:rPr>
                        </w:pPr>
                        <w:r>
                          <w:rPr>
                            <w:sz w:val="20"/>
                          </w:rPr>
                          <w:t>Policía de Investigación Acreditable</w:t>
                        </w:r>
                      </w:p>
                    </w:tc>
                    <w:tc>
                      <w:tcPr>
                        <w:tcW w:w="2078" w:type="dxa"/>
                        <w:shd w:val="clear" w:color="auto" w:fill="EAF0DD"/>
                      </w:tcPr>
                      <w:p w:rsidR="001F546E" w:rsidRDefault="00F243C0">
                        <w:pPr>
                          <w:pStyle w:val="TableParagraph"/>
                          <w:spacing w:line="197" w:lineRule="exact"/>
                          <w:ind w:left="895" w:right="892"/>
                          <w:jc w:val="center"/>
                          <w:rPr>
                            <w:sz w:val="20"/>
                          </w:rPr>
                        </w:pPr>
                        <w:r>
                          <w:rPr>
                            <w:sz w:val="20"/>
                          </w:rPr>
                          <w:t>52</w:t>
                        </w:r>
                      </w:p>
                    </w:tc>
                    <w:tc>
                      <w:tcPr>
                        <w:tcW w:w="1461" w:type="dxa"/>
                        <w:tcBorders>
                          <w:right w:val="nil"/>
                        </w:tcBorders>
                        <w:shd w:val="clear" w:color="auto" w:fill="EAF0DD"/>
                      </w:tcPr>
                      <w:p w:rsidR="001F546E" w:rsidRDefault="00F243C0">
                        <w:pPr>
                          <w:pStyle w:val="TableParagraph"/>
                          <w:spacing w:line="197" w:lineRule="exact"/>
                          <w:ind w:right="508"/>
                          <w:jc w:val="right"/>
                          <w:rPr>
                            <w:sz w:val="20"/>
                          </w:rPr>
                        </w:pPr>
                        <w:r>
                          <w:rPr>
                            <w:sz w:val="20"/>
                          </w:rPr>
                          <w:t>26.39</w:t>
                        </w:r>
                      </w:p>
                    </w:tc>
                  </w:tr>
                  <w:tr w:rsidR="001F546E">
                    <w:trPr>
                      <w:trHeight w:val="210"/>
                      <w:tblCellSpacing w:w="4" w:type="dxa"/>
                    </w:trPr>
                    <w:tc>
                      <w:tcPr>
                        <w:tcW w:w="4668" w:type="dxa"/>
                        <w:tcBorders>
                          <w:left w:val="nil"/>
                          <w:bottom w:val="nil"/>
                        </w:tcBorders>
                        <w:shd w:val="clear" w:color="auto" w:fill="9BBA58"/>
                      </w:tcPr>
                      <w:p w:rsidR="001F546E" w:rsidRDefault="00F243C0">
                        <w:pPr>
                          <w:pStyle w:val="TableParagraph"/>
                          <w:spacing w:line="200" w:lineRule="exact"/>
                          <w:ind w:left="103"/>
                          <w:rPr>
                            <w:sz w:val="20"/>
                          </w:rPr>
                        </w:pPr>
                        <w:r>
                          <w:rPr>
                            <w:sz w:val="20"/>
                          </w:rPr>
                          <w:t>TOTAL</w:t>
                        </w:r>
                      </w:p>
                    </w:tc>
                    <w:tc>
                      <w:tcPr>
                        <w:tcW w:w="2078" w:type="dxa"/>
                        <w:tcBorders>
                          <w:bottom w:val="nil"/>
                        </w:tcBorders>
                        <w:shd w:val="clear" w:color="auto" w:fill="D5E2BB"/>
                      </w:tcPr>
                      <w:p w:rsidR="001F546E" w:rsidRDefault="00F243C0">
                        <w:pPr>
                          <w:pStyle w:val="TableParagraph"/>
                          <w:spacing w:line="200" w:lineRule="exact"/>
                          <w:ind w:left="895" w:right="896"/>
                          <w:jc w:val="center"/>
                          <w:rPr>
                            <w:sz w:val="20"/>
                          </w:rPr>
                        </w:pPr>
                        <w:r>
                          <w:rPr>
                            <w:sz w:val="20"/>
                          </w:rPr>
                          <w:t>197</w:t>
                        </w:r>
                      </w:p>
                    </w:tc>
                    <w:tc>
                      <w:tcPr>
                        <w:tcW w:w="1461" w:type="dxa"/>
                        <w:tcBorders>
                          <w:bottom w:val="nil"/>
                          <w:right w:val="nil"/>
                        </w:tcBorders>
                        <w:shd w:val="clear" w:color="auto" w:fill="D5E2BB"/>
                      </w:tcPr>
                      <w:p w:rsidR="001F546E" w:rsidRDefault="001F546E">
                        <w:pPr>
                          <w:pStyle w:val="TableParagraph"/>
                          <w:rPr>
                            <w:rFonts w:ascii="Times New Roman"/>
                            <w:sz w:val="14"/>
                          </w:rPr>
                        </w:pPr>
                      </w:p>
                    </w:tc>
                  </w:tr>
                </w:tbl>
                <w:p w:rsidR="001F546E" w:rsidRDefault="001F546E">
                  <w:pPr>
                    <w:pStyle w:val="Textoindependiente"/>
                  </w:pPr>
                </w:p>
              </w:txbxContent>
            </v:textbox>
            <w10:wrap type="topAndBottom" anchorx="page"/>
          </v:shape>
        </w:pict>
      </w:r>
      <w:r>
        <w:rPr>
          <w:lang w:val="en-US"/>
        </w:rPr>
        <w:pict>
          <v:group id="_x0000_s1202" style="position:absolute;left:0;text-align:left;margin-left:549.95pt;margin-top:89.8pt;width:38.4pt;height:19.2pt;z-index:251665408;mso-wrap-distance-left:0;mso-wrap-distance-right:0;mso-position-horizontal-relative:page" coordorigin="10999,1796" coordsize="768,384">
            <v:shape id="_x0000_s1205" type="#_x0000_t75" style="position:absolute;left:10999;top:1808;width:768;height:360">
              <v:imagedata r:id="rId18" o:title=""/>
            </v:shape>
            <v:shape id="_x0000_s1204" type="#_x0000_t75" style="position:absolute;left:11191;top:1795;width:384;height:384">
              <v:imagedata r:id="rId19" o:title=""/>
            </v:shape>
            <v:shape id="_x0000_s1203" type="#_x0000_t202" style="position:absolute;left:10999;top:1795;width:768;height:384" filled="f" stroked="f">
              <v:textbox inset="0,0,0,0">
                <w:txbxContent>
                  <w:p w:rsidR="001F546E" w:rsidRDefault="00F243C0">
                    <w:pPr>
                      <w:spacing w:before="60"/>
                      <w:ind w:left="253" w:right="250"/>
                      <w:jc w:val="center"/>
                      <w:rPr>
                        <w:rFonts w:ascii="Calibri"/>
                        <w:b/>
                      </w:rPr>
                    </w:pPr>
                    <w:r>
                      <w:rPr>
                        <w:rFonts w:ascii="Calibri"/>
                        <w:b/>
                      </w:rPr>
                      <w:t>31</w:t>
                    </w:r>
                  </w:p>
                </w:txbxContent>
              </v:textbox>
            </v:shape>
            <w10:wrap type="topAndBottom" anchorx="page"/>
          </v:group>
        </w:pict>
      </w:r>
      <w:r w:rsidR="00F243C0">
        <w:rPr>
          <w:b/>
        </w:rPr>
        <w:t>Tabla 10. Capacitación de las unidades de policía acreditable para los tres perfiles de policía estatal en Baja California, 2016</w:t>
      </w:r>
    </w:p>
    <w:p w:rsidR="001F546E" w:rsidRDefault="00F243C0">
      <w:pPr>
        <w:ind w:left="102" w:right="1722"/>
        <w:rPr>
          <w:sz w:val="16"/>
        </w:rPr>
      </w:pPr>
      <w:r>
        <w:rPr>
          <w:rFonts w:ascii="Calibri"/>
          <w:sz w:val="16"/>
        </w:rPr>
        <w:t xml:space="preserve">Fuente: Gobierno del Estado de Baja California, Tercer informe de gobierno 2016. Eje 6 Seguridad Integral y Estado de Derecho. </w:t>
      </w:r>
      <w:hyperlink r:id="rId71">
        <w:r>
          <w:rPr>
            <w:rFonts w:ascii="Calibri"/>
            <w:color w:val="0000FF"/>
            <w:sz w:val="16"/>
            <w:u w:val="single" w:color="0000FF"/>
          </w:rPr>
          <w:t>http://www.bajacalifornia.gob.mx/3erInformeBC/pdf/Eje%206%20Seguridad%20Integral%20y%</w:t>
        </w:r>
        <w:r>
          <w:rPr>
            <w:color w:val="0000FF"/>
            <w:sz w:val="16"/>
            <w:u w:val="single" w:color="0000FF"/>
          </w:rPr>
          <w:t>20Estado%20de%20Derecho.pdf</w:t>
        </w:r>
      </w:hyperlink>
    </w:p>
    <w:p w:rsidR="001F546E" w:rsidRDefault="001F546E">
      <w:pPr>
        <w:pStyle w:val="Textoindependiente"/>
        <w:rPr>
          <w:sz w:val="20"/>
        </w:rPr>
      </w:pPr>
    </w:p>
    <w:p w:rsidR="001F546E" w:rsidRDefault="001F546E">
      <w:pPr>
        <w:pStyle w:val="Textoindependiente"/>
        <w:spacing w:before="10"/>
      </w:pPr>
    </w:p>
    <w:p w:rsidR="001F546E" w:rsidRDefault="00F243C0">
      <w:pPr>
        <w:pStyle w:val="Textoindependiente"/>
        <w:spacing w:before="101" w:line="360" w:lineRule="auto"/>
        <w:ind w:left="102" w:right="1337"/>
        <w:jc w:val="both"/>
      </w:pPr>
      <w:r>
        <w:t>La</w:t>
      </w:r>
      <w:r>
        <w:rPr>
          <w:spacing w:val="-6"/>
        </w:rPr>
        <w:t xml:space="preserve"> </w:t>
      </w:r>
      <w:r>
        <w:t>valoración</w:t>
      </w:r>
      <w:r>
        <w:rPr>
          <w:spacing w:val="-7"/>
        </w:rPr>
        <w:t xml:space="preserve"> </w:t>
      </w:r>
      <w:r>
        <w:t>de</w:t>
      </w:r>
      <w:r>
        <w:rPr>
          <w:spacing w:val="-3"/>
        </w:rPr>
        <w:t xml:space="preserve"> </w:t>
      </w:r>
      <w:r>
        <w:t>las</w:t>
      </w:r>
      <w:r>
        <w:rPr>
          <w:spacing w:val="-3"/>
        </w:rPr>
        <w:t xml:space="preserve"> </w:t>
      </w:r>
      <w:r>
        <w:t>metas</w:t>
      </w:r>
      <w:r>
        <w:rPr>
          <w:spacing w:val="-6"/>
        </w:rPr>
        <w:t xml:space="preserve"> </w:t>
      </w:r>
      <w:r>
        <w:t>en</w:t>
      </w:r>
      <w:r>
        <w:rPr>
          <w:spacing w:val="-7"/>
        </w:rPr>
        <w:t xml:space="preserve"> </w:t>
      </w:r>
      <w:r>
        <w:t>el</w:t>
      </w:r>
      <w:r>
        <w:rPr>
          <w:spacing w:val="-8"/>
        </w:rPr>
        <w:t xml:space="preserve"> </w:t>
      </w:r>
      <w:r>
        <w:t>tema</w:t>
      </w:r>
      <w:r>
        <w:rPr>
          <w:spacing w:val="-7"/>
        </w:rPr>
        <w:t xml:space="preserve"> </w:t>
      </w:r>
      <w:r>
        <w:t>de</w:t>
      </w:r>
      <w:r>
        <w:rPr>
          <w:spacing w:val="-6"/>
        </w:rPr>
        <w:t xml:space="preserve"> </w:t>
      </w:r>
      <w:r>
        <w:t>efectividad</w:t>
      </w:r>
      <w:r>
        <w:rPr>
          <w:spacing w:val="-5"/>
        </w:rPr>
        <w:t xml:space="preserve"> </w:t>
      </w:r>
      <w:r>
        <w:t>de</w:t>
      </w:r>
      <w:r>
        <w:rPr>
          <w:spacing w:val="-6"/>
        </w:rPr>
        <w:t xml:space="preserve"> </w:t>
      </w:r>
      <w:r>
        <w:t>selección</w:t>
      </w:r>
      <w:r>
        <w:rPr>
          <w:spacing w:val="-7"/>
        </w:rPr>
        <w:t xml:space="preserve"> </w:t>
      </w:r>
      <w:r>
        <w:t>de</w:t>
      </w:r>
      <w:r>
        <w:rPr>
          <w:spacing w:val="-6"/>
        </w:rPr>
        <w:t xml:space="preserve"> </w:t>
      </w:r>
      <w:r>
        <w:t>aspirantes</w:t>
      </w:r>
      <w:r>
        <w:rPr>
          <w:spacing w:val="-6"/>
        </w:rPr>
        <w:t xml:space="preserve"> </w:t>
      </w:r>
      <w:r>
        <w:t>a</w:t>
      </w:r>
      <w:r>
        <w:rPr>
          <w:spacing w:val="-2"/>
        </w:rPr>
        <w:t xml:space="preserve"> </w:t>
      </w:r>
      <w:r>
        <w:t>ingresar a</w:t>
      </w:r>
      <w:r>
        <w:rPr>
          <w:spacing w:val="-13"/>
        </w:rPr>
        <w:t xml:space="preserve"> </w:t>
      </w:r>
      <w:r>
        <w:t>las</w:t>
      </w:r>
      <w:r>
        <w:rPr>
          <w:spacing w:val="-14"/>
        </w:rPr>
        <w:t xml:space="preserve"> </w:t>
      </w:r>
      <w:r>
        <w:t>corporaciones</w:t>
      </w:r>
      <w:r>
        <w:rPr>
          <w:spacing w:val="-12"/>
        </w:rPr>
        <w:t xml:space="preserve"> </w:t>
      </w:r>
      <w:r>
        <w:t>policiacas</w:t>
      </w:r>
      <w:r>
        <w:rPr>
          <w:spacing w:val="-14"/>
        </w:rPr>
        <w:t xml:space="preserve"> </w:t>
      </w:r>
      <w:r>
        <w:t>y</w:t>
      </w:r>
      <w:r>
        <w:rPr>
          <w:spacing w:val="-13"/>
        </w:rPr>
        <w:t xml:space="preserve"> </w:t>
      </w:r>
      <w:r>
        <w:t>temas</w:t>
      </w:r>
      <w:r>
        <w:rPr>
          <w:spacing w:val="-14"/>
        </w:rPr>
        <w:t xml:space="preserve"> </w:t>
      </w:r>
      <w:r>
        <w:t>relacionados</w:t>
      </w:r>
      <w:r>
        <w:rPr>
          <w:spacing w:val="-11"/>
        </w:rPr>
        <w:t xml:space="preserve"> </w:t>
      </w:r>
      <w:r>
        <w:t>con</w:t>
      </w:r>
      <w:r>
        <w:rPr>
          <w:spacing w:val="-12"/>
        </w:rPr>
        <w:t xml:space="preserve"> </w:t>
      </w:r>
      <w:r>
        <w:t>la</w:t>
      </w:r>
      <w:r>
        <w:rPr>
          <w:spacing w:val="-15"/>
        </w:rPr>
        <w:t xml:space="preserve"> </w:t>
      </w:r>
      <w:r>
        <w:t>convocatoria,</w:t>
      </w:r>
      <w:r>
        <w:rPr>
          <w:spacing w:val="-13"/>
        </w:rPr>
        <w:t xml:space="preserve"> </w:t>
      </w:r>
      <w:r>
        <w:t>eficiencia</w:t>
      </w:r>
      <w:r>
        <w:rPr>
          <w:spacing w:val="-13"/>
        </w:rPr>
        <w:t xml:space="preserve"> </w:t>
      </w:r>
      <w:r>
        <w:t>terminal y profesionalización, es positiva en todos los casos. Solamente en el tema de convocatoria se alcanzó un nivel menor de valoración con el semáforo en</w:t>
      </w:r>
      <w:r>
        <w:rPr>
          <w:spacing w:val="-29"/>
        </w:rPr>
        <w:t xml:space="preserve"> </w:t>
      </w:r>
      <w:r>
        <w:t>amarillo.</w:t>
      </w:r>
    </w:p>
    <w:p w:rsidR="001F546E" w:rsidRDefault="00F243C0">
      <w:pPr>
        <w:pStyle w:val="Ttulo8"/>
        <w:spacing w:line="270" w:lineRule="exact"/>
        <w:ind w:left="84" w:right="1329"/>
        <w:jc w:val="center"/>
      </w:pPr>
      <w:r>
        <w:t>Tabla 11. Sistema Estatal de Indicadores, Resultados del indicador por</w:t>
      </w:r>
    </w:p>
    <w:p w:rsidR="001F546E" w:rsidRDefault="00F243C0">
      <w:pPr>
        <w:spacing w:before="147"/>
        <w:ind w:left="84" w:right="1329"/>
        <w:jc w:val="center"/>
        <w:rPr>
          <w:b/>
          <w:sz w:val="24"/>
        </w:rPr>
      </w:pPr>
      <w:r>
        <w:rPr>
          <w:b/>
          <w:sz w:val="24"/>
        </w:rPr>
        <w:t>dependencia y rubro, Baja California 2016</w:t>
      </w:r>
    </w:p>
    <w:p w:rsidR="001F546E" w:rsidRDefault="001F546E">
      <w:pPr>
        <w:pStyle w:val="Textoindependiente"/>
        <w:spacing w:before="5"/>
        <w:rPr>
          <w:b/>
          <w:sz w:val="14"/>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6"/>
        <w:gridCol w:w="1239"/>
        <w:gridCol w:w="1597"/>
        <w:gridCol w:w="1278"/>
        <w:gridCol w:w="1311"/>
      </w:tblGrid>
      <w:tr w:rsidR="001F546E">
        <w:trPr>
          <w:trHeight w:val="360"/>
        </w:trPr>
        <w:tc>
          <w:tcPr>
            <w:tcW w:w="8961" w:type="dxa"/>
            <w:gridSpan w:val="5"/>
            <w:shd w:val="clear" w:color="auto" w:fill="9BBA58"/>
          </w:tcPr>
          <w:p w:rsidR="001F546E" w:rsidRDefault="00F243C0">
            <w:pPr>
              <w:pStyle w:val="TableParagraph"/>
              <w:spacing w:before="51" w:line="289" w:lineRule="exact"/>
              <w:ind w:left="2173"/>
              <w:rPr>
                <w:sz w:val="28"/>
              </w:rPr>
            </w:pPr>
            <w:r>
              <w:rPr>
                <w:color w:val="FFFFFF"/>
                <w:sz w:val="28"/>
              </w:rPr>
              <w:t>SECRETARIA DE SEGURIDAD PÚBLICA</w:t>
            </w:r>
          </w:p>
        </w:tc>
      </w:tr>
      <w:tr w:rsidR="001F546E">
        <w:trPr>
          <w:trHeight w:val="288"/>
        </w:trPr>
        <w:tc>
          <w:tcPr>
            <w:tcW w:w="8961" w:type="dxa"/>
            <w:gridSpan w:val="5"/>
            <w:shd w:val="clear" w:color="auto" w:fill="DDD9C3"/>
          </w:tcPr>
          <w:p w:rsidR="001F546E" w:rsidRDefault="00F243C0">
            <w:pPr>
              <w:pStyle w:val="TableParagraph"/>
              <w:spacing w:before="70"/>
              <w:ind w:left="1785"/>
              <w:rPr>
                <w:b/>
                <w:sz w:val="16"/>
              </w:rPr>
            </w:pPr>
            <w:r>
              <w:rPr>
                <w:b/>
                <w:sz w:val="16"/>
              </w:rPr>
              <w:t>PROGRAMA DE GESTIÓN Y CONDUCCIÓN DE LA POLÍTICA SECTORIAL</w:t>
            </w:r>
          </w:p>
        </w:tc>
      </w:tr>
      <w:tr w:rsidR="001F546E">
        <w:trPr>
          <w:trHeight w:val="210"/>
        </w:trPr>
        <w:tc>
          <w:tcPr>
            <w:tcW w:w="3536" w:type="dxa"/>
            <w:vMerge w:val="restart"/>
            <w:shd w:val="clear" w:color="auto" w:fill="9BBA58"/>
          </w:tcPr>
          <w:p w:rsidR="001F546E" w:rsidRDefault="00F243C0">
            <w:pPr>
              <w:pStyle w:val="TableParagraph"/>
              <w:spacing w:before="112"/>
              <w:ind w:left="760"/>
              <w:rPr>
                <w:b/>
                <w:sz w:val="16"/>
              </w:rPr>
            </w:pPr>
            <w:r>
              <w:rPr>
                <w:b/>
                <w:color w:val="FFFFFF"/>
                <w:sz w:val="16"/>
              </w:rPr>
              <w:t>NOMBRE DEL INDICADOR</w:t>
            </w:r>
          </w:p>
        </w:tc>
        <w:tc>
          <w:tcPr>
            <w:tcW w:w="1239" w:type="dxa"/>
            <w:vMerge w:val="restart"/>
            <w:tcBorders>
              <w:top w:val="single" w:sz="4" w:space="0" w:color="000000"/>
              <w:bottom w:val="single" w:sz="4" w:space="0" w:color="000000"/>
              <w:right w:val="single" w:sz="4" w:space="0" w:color="000000"/>
            </w:tcBorders>
            <w:shd w:val="clear" w:color="auto" w:fill="9BBA58"/>
          </w:tcPr>
          <w:p w:rsidR="001F546E" w:rsidRDefault="00F243C0">
            <w:pPr>
              <w:pStyle w:val="TableParagraph"/>
              <w:spacing w:before="112"/>
              <w:ind w:left="152"/>
              <w:rPr>
                <w:b/>
                <w:sz w:val="16"/>
              </w:rPr>
            </w:pPr>
            <w:r>
              <w:rPr>
                <w:b/>
                <w:color w:val="FFFFFF"/>
                <w:sz w:val="16"/>
              </w:rPr>
              <w:t>RESULTADO</w:t>
            </w:r>
          </w:p>
        </w:tc>
        <w:tc>
          <w:tcPr>
            <w:tcW w:w="1597" w:type="dxa"/>
            <w:vMerge w:val="restart"/>
            <w:tcBorders>
              <w:top w:val="single" w:sz="4" w:space="0" w:color="000000"/>
              <w:left w:val="single" w:sz="4" w:space="0" w:color="000000"/>
              <w:bottom w:val="single" w:sz="4" w:space="0" w:color="000000"/>
              <w:right w:val="single" w:sz="4" w:space="0" w:color="000000"/>
            </w:tcBorders>
            <w:shd w:val="clear" w:color="auto" w:fill="9BBA58"/>
          </w:tcPr>
          <w:p w:rsidR="001F546E" w:rsidRDefault="00F243C0">
            <w:pPr>
              <w:pStyle w:val="TableParagraph"/>
              <w:spacing w:before="14"/>
              <w:ind w:left="481" w:right="319" w:hanging="130"/>
              <w:rPr>
                <w:b/>
                <w:sz w:val="16"/>
              </w:rPr>
            </w:pPr>
            <w:r>
              <w:rPr>
                <w:b/>
                <w:color w:val="FFFFFF"/>
                <w:sz w:val="16"/>
              </w:rPr>
              <w:t>UNIDAD DE MEDIDA</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9BBA58"/>
          </w:tcPr>
          <w:p w:rsidR="001F546E" w:rsidRDefault="00F243C0">
            <w:pPr>
              <w:pStyle w:val="TableParagraph"/>
              <w:spacing w:before="112"/>
              <w:ind w:left="202"/>
              <w:rPr>
                <w:b/>
                <w:sz w:val="16"/>
              </w:rPr>
            </w:pPr>
            <w:r>
              <w:rPr>
                <w:b/>
                <w:color w:val="FFFFFF"/>
                <w:sz w:val="16"/>
              </w:rPr>
              <w:t>SEMÁFORO</w:t>
            </w:r>
          </w:p>
        </w:tc>
        <w:tc>
          <w:tcPr>
            <w:tcW w:w="1311" w:type="dxa"/>
            <w:tcBorders>
              <w:top w:val="single" w:sz="4" w:space="0" w:color="000000"/>
              <w:left w:val="single" w:sz="4" w:space="0" w:color="000000"/>
              <w:bottom w:val="single" w:sz="4" w:space="0" w:color="000000"/>
            </w:tcBorders>
            <w:shd w:val="clear" w:color="auto" w:fill="9BBA58"/>
          </w:tcPr>
          <w:p w:rsidR="001F546E" w:rsidRDefault="00F243C0">
            <w:pPr>
              <w:pStyle w:val="TableParagraph"/>
              <w:spacing w:line="188" w:lineRule="exact"/>
              <w:ind w:left="77" w:right="59"/>
              <w:jc w:val="center"/>
              <w:rPr>
                <w:b/>
                <w:sz w:val="16"/>
              </w:rPr>
            </w:pPr>
            <w:r>
              <w:rPr>
                <w:b/>
                <w:color w:val="FFFFFF"/>
                <w:sz w:val="16"/>
              </w:rPr>
              <w:t>ÚLTIMO</w:t>
            </w:r>
          </w:p>
        </w:tc>
      </w:tr>
      <w:tr w:rsidR="001F546E">
        <w:trPr>
          <w:trHeight w:val="232"/>
        </w:trPr>
        <w:tc>
          <w:tcPr>
            <w:tcW w:w="3536" w:type="dxa"/>
            <w:vMerge/>
            <w:tcBorders>
              <w:top w:val="nil"/>
            </w:tcBorders>
            <w:shd w:val="clear" w:color="auto" w:fill="9BBA58"/>
          </w:tcPr>
          <w:p w:rsidR="001F546E" w:rsidRDefault="001F546E">
            <w:pPr>
              <w:rPr>
                <w:sz w:val="2"/>
                <w:szCs w:val="2"/>
              </w:rPr>
            </w:pPr>
          </w:p>
        </w:tc>
        <w:tc>
          <w:tcPr>
            <w:tcW w:w="1239" w:type="dxa"/>
            <w:vMerge/>
            <w:tcBorders>
              <w:top w:val="nil"/>
              <w:bottom w:val="single" w:sz="4" w:space="0" w:color="000000"/>
              <w:right w:val="single" w:sz="4" w:space="0" w:color="000000"/>
            </w:tcBorders>
            <w:shd w:val="clear" w:color="auto" w:fill="9BBA58"/>
          </w:tcPr>
          <w:p w:rsidR="001F546E" w:rsidRDefault="001F546E">
            <w:pPr>
              <w:rPr>
                <w:sz w:val="2"/>
                <w:szCs w:val="2"/>
              </w:rPr>
            </w:pPr>
          </w:p>
        </w:tc>
        <w:tc>
          <w:tcPr>
            <w:tcW w:w="1597" w:type="dxa"/>
            <w:vMerge/>
            <w:tcBorders>
              <w:top w:val="nil"/>
              <w:left w:val="single" w:sz="4" w:space="0" w:color="000000"/>
              <w:bottom w:val="single" w:sz="4" w:space="0" w:color="000000"/>
              <w:right w:val="single" w:sz="4" w:space="0" w:color="000000"/>
            </w:tcBorders>
            <w:shd w:val="clear" w:color="auto" w:fill="9BBA58"/>
          </w:tcPr>
          <w:p w:rsidR="001F546E" w:rsidRDefault="001F546E">
            <w:pPr>
              <w:rPr>
                <w:sz w:val="2"/>
                <w:szCs w:val="2"/>
              </w:rPr>
            </w:pPr>
          </w:p>
        </w:tc>
        <w:tc>
          <w:tcPr>
            <w:tcW w:w="1278" w:type="dxa"/>
            <w:vMerge/>
            <w:tcBorders>
              <w:top w:val="nil"/>
              <w:left w:val="single" w:sz="4" w:space="0" w:color="000000"/>
              <w:bottom w:val="single" w:sz="4" w:space="0" w:color="000000"/>
              <w:right w:val="single" w:sz="4" w:space="0" w:color="000000"/>
            </w:tcBorders>
            <w:shd w:val="clear" w:color="auto" w:fill="9BBA58"/>
          </w:tcPr>
          <w:p w:rsidR="001F546E" w:rsidRDefault="001F546E">
            <w:pPr>
              <w:rPr>
                <w:sz w:val="2"/>
                <w:szCs w:val="2"/>
              </w:rPr>
            </w:pPr>
          </w:p>
        </w:tc>
        <w:tc>
          <w:tcPr>
            <w:tcW w:w="1311" w:type="dxa"/>
            <w:tcBorders>
              <w:top w:val="single" w:sz="4" w:space="0" w:color="000000"/>
              <w:left w:val="single" w:sz="4" w:space="0" w:color="000000"/>
              <w:bottom w:val="single" w:sz="4" w:space="0" w:color="000000"/>
            </w:tcBorders>
            <w:shd w:val="clear" w:color="auto" w:fill="9BBA58"/>
          </w:tcPr>
          <w:p w:rsidR="001F546E" w:rsidRDefault="00F243C0">
            <w:pPr>
              <w:pStyle w:val="TableParagraph"/>
              <w:spacing w:before="1"/>
              <w:ind w:left="77" w:right="56"/>
              <w:jc w:val="center"/>
              <w:rPr>
                <w:b/>
                <w:sz w:val="16"/>
              </w:rPr>
            </w:pPr>
            <w:r>
              <w:rPr>
                <w:b/>
                <w:color w:val="FFFFFF"/>
                <w:sz w:val="16"/>
              </w:rPr>
              <w:t>PERÍODO</w:t>
            </w:r>
          </w:p>
        </w:tc>
      </w:tr>
      <w:tr w:rsidR="001F546E">
        <w:trPr>
          <w:trHeight w:val="296"/>
        </w:trPr>
        <w:tc>
          <w:tcPr>
            <w:tcW w:w="3536" w:type="dxa"/>
            <w:vMerge w:val="restart"/>
            <w:tcBorders>
              <w:right w:val="single" w:sz="4" w:space="0" w:color="000000"/>
            </w:tcBorders>
          </w:tcPr>
          <w:p w:rsidR="001F546E" w:rsidRDefault="001F546E">
            <w:pPr>
              <w:pStyle w:val="TableParagraph"/>
              <w:spacing w:before="4"/>
              <w:rPr>
                <w:b/>
                <w:sz w:val="15"/>
              </w:rPr>
            </w:pPr>
          </w:p>
          <w:p w:rsidR="001F546E" w:rsidRDefault="00F243C0">
            <w:pPr>
              <w:pStyle w:val="TableParagraph"/>
              <w:spacing w:line="176" w:lineRule="exact"/>
              <w:ind w:left="69" w:right="51"/>
              <w:rPr>
                <w:sz w:val="16"/>
              </w:rPr>
            </w:pPr>
            <w:r>
              <w:rPr>
                <w:sz w:val="16"/>
              </w:rPr>
              <w:t>EFECTIVIDAD EN LA SELECCIÓN DE ASPIRANTES A INGRESAR A CORPORACIONES POLICIACAS</w:t>
            </w:r>
          </w:p>
        </w:tc>
        <w:tc>
          <w:tcPr>
            <w:tcW w:w="1239" w:type="dxa"/>
            <w:vMerge w:val="restart"/>
            <w:tcBorders>
              <w:top w:val="single" w:sz="4" w:space="0" w:color="000000"/>
              <w:left w:val="single" w:sz="4" w:space="0" w:color="000000"/>
              <w:right w:val="single" w:sz="4" w:space="0" w:color="000000"/>
            </w:tcBorders>
          </w:tcPr>
          <w:p w:rsidR="001F546E" w:rsidRDefault="001F546E">
            <w:pPr>
              <w:pStyle w:val="TableParagraph"/>
              <w:spacing w:before="9"/>
              <w:rPr>
                <w:b/>
                <w:sz w:val="14"/>
              </w:rPr>
            </w:pPr>
          </w:p>
          <w:p w:rsidR="001F546E" w:rsidRDefault="00F243C0">
            <w:pPr>
              <w:pStyle w:val="TableParagraph"/>
              <w:ind w:left="414" w:right="400"/>
              <w:jc w:val="center"/>
              <w:rPr>
                <w:sz w:val="16"/>
              </w:rPr>
            </w:pPr>
            <w:r>
              <w:rPr>
                <w:sz w:val="16"/>
              </w:rPr>
              <w:t>6.1</w:t>
            </w:r>
          </w:p>
        </w:tc>
        <w:tc>
          <w:tcPr>
            <w:tcW w:w="1597" w:type="dxa"/>
            <w:vMerge w:val="restart"/>
            <w:tcBorders>
              <w:top w:val="single" w:sz="4" w:space="0" w:color="000000"/>
              <w:left w:val="single" w:sz="4" w:space="0" w:color="000000"/>
              <w:right w:val="single" w:sz="4" w:space="0" w:color="000000"/>
            </w:tcBorders>
          </w:tcPr>
          <w:p w:rsidR="001F546E" w:rsidRDefault="001F546E">
            <w:pPr>
              <w:pStyle w:val="TableParagraph"/>
              <w:spacing w:before="9"/>
              <w:rPr>
                <w:b/>
                <w:sz w:val="14"/>
              </w:rPr>
            </w:pPr>
          </w:p>
          <w:p w:rsidR="001F546E" w:rsidRDefault="00F243C0">
            <w:pPr>
              <w:pStyle w:val="TableParagraph"/>
              <w:ind w:left="340"/>
              <w:rPr>
                <w:sz w:val="16"/>
              </w:rPr>
            </w:pPr>
            <w:r>
              <w:rPr>
                <w:sz w:val="16"/>
              </w:rPr>
              <w:t>PORCENTAJE</w:t>
            </w:r>
          </w:p>
        </w:tc>
        <w:tc>
          <w:tcPr>
            <w:tcW w:w="1278" w:type="dxa"/>
            <w:vMerge w:val="restart"/>
            <w:tcBorders>
              <w:top w:val="single" w:sz="4" w:space="0" w:color="000000"/>
              <w:left w:val="single" w:sz="4" w:space="0" w:color="000000"/>
              <w:right w:val="single" w:sz="4" w:space="0" w:color="000000"/>
            </w:tcBorders>
          </w:tcPr>
          <w:p w:rsidR="001F546E" w:rsidRDefault="001F546E">
            <w:pPr>
              <w:pStyle w:val="TableParagraph"/>
              <w:rPr>
                <w:b/>
                <w:sz w:val="3"/>
              </w:rPr>
            </w:pPr>
          </w:p>
          <w:p w:rsidR="001F546E" w:rsidRDefault="00F243C0">
            <w:pPr>
              <w:pStyle w:val="TableParagraph"/>
              <w:ind w:left="455"/>
              <w:rPr>
                <w:sz w:val="20"/>
              </w:rPr>
            </w:pPr>
            <w:r>
              <w:rPr>
                <w:noProof/>
                <w:sz w:val="20"/>
                <w:lang w:eastAsia="es-MX"/>
              </w:rPr>
              <w:drawing>
                <wp:inline distT="0" distB="0" distL="0" distR="0">
                  <wp:extent cx="260333" cy="296703"/>
                  <wp:effectExtent l="0" t="0" r="0" b="0"/>
                  <wp:docPr id="8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jpeg"/>
                          <pic:cNvPicPr/>
                        </pic:nvPicPr>
                        <pic:blipFill>
                          <a:blip r:embed="rId72" cstate="print"/>
                          <a:stretch>
                            <a:fillRect/>
                          </a:stretch>
                        </pic:blipFill>
                        <pic:spPr>
                          <a:xfrm>
                            <a:off x="0" y="0"/>
                            <a:ext cx="260333" cy="296703"/>
                          </a:xfrm>
                          <a:prstGeom prst="rect">
                            <a:avLst/>
                          </a:prstGeom>
                        </pic:spPr>
                      </pic:pic>
                    </a:graphicData>
                  </a:graphic>
                </wp:inline>
              </w:drawing>
            </w:r>
          </w:p>
        </w:tc>
        <w:tc>
          <w:tcPr>
            <w:tcW w:w="1311" w:type="dxa"/>
            <w:tcBorders>
              <w:top w:val="single" w:sz="4" w:space="0" w:color="000000"/>
              <w:left w:val="single" w:sz="4" w:space="0" w:color="000000"/>
              <w:bottom w:val="single" w:sz="4" w:space="0" w:color="000000"/>
            </w:tcBorders>
          </w:tcPr>
          <w:p w:rsidR="001F546E" w:rsidRDefault="00F243C0">
            <w:pPr>
              <w:pStyle w:val="TableParagraph"/>
              <w:spacing w:before="125" w:line="152" w:lineRule="exact"/>
              <w:ind w:left="77" w:right="62"/>
              <w:jc w:val="center"/>
              <w:rPr>
                <w:sz w:val="16"/>
              </w:rPr>
            </w:pPr>
            <w:r>
              <w:rPr>
                <w:sz w:val="16"/>
              </w:rPr>
              <w:t>2016 - Diciembre</w:t>
            </w:r>
          </w:p>
        </w:tc>
      </w:tr>
      <w:tr w:rsidR="001F546E">
        <w:trPr>
          <w:trHeight w:val="220"/>
        </w:trPr>
        <w:tc>
          <w:tcPr>
            <w:tcW w:w="3536" w:type="dxa"/>
            <w:vMerge/>
            <w:tcBorders>
              <w:top w:val="nil"/>
              <w:right w:val="single" w:sz="4" w:space="0" w:color="000000"/>
            </w:tcBorders>
          </w:tcPr>
          <w:p w:rsidR="001F546E" w:rsidRDefault="001F546E">
            <w:pPr>
              <w:rPr>
                <w:sz w:val="2"/>
                <w:szCs w:val="2"/>
              </w:rPr>
            </w:pPr>
          </w:p>
        </w:tc>
        <w:tc>
          <w:tcPr>
            <w:tcW w:w="1239" w:type="dxa"/>
            <w:vMerge/>
            <w:tcBorders>
              <w:top w:val="nil"/>
              <w:left w:val="single" w:sz="4" w:space="0" w:color="000000"/>
              <w:right w:val="single" w:sz="4" w:space="0" w:color="000000"/>
            </w:tcBorders>
          </w:tcPr>
          <w:p w:rsidR="001F546E" w:rsidRDefault="001F546E">
            <w:pPr>
              <w:rPr>
                <w:sz w:val="2"/>
                <w:szCs w:val="2"/>
              </w:rPr>
            </w:pPr>
          </w:p>
        </w:tc>
        <w:tc>
          <w:tcPr>
            <w:tcW w:w="1597" w:type="dxa"/>
            <w:vMerge/>
            <w:tcBorders>
              <w:top w:val="nil"/>
              <w:left w:val="single" w:sz="4" w:space="0" w:color="000000"/>
              <w:right w:val="single" w:sz="4" w:space="0" w:color="000000"/>
            </w:tcBorders>
          </w:tcPr>
          <w:p w:rsidR="001F546E" w:rsidRDefault="001F546E">
            <w:pPr>
              <w:rPr>
                <w:sz w:val="2"/>
                <w:szCs w:val="2"/>
              </w:rPr>
            </w:pPr>
          </w:p>
        </w:tc>
        <w:tc>
          <w:tcPr>
            <w:tcW w:w="1278" w:type="dxa"/>
            <w:vMerge/>
            <w:tcBorders>
              <w:top w:val="nil"/>
              <w:left w:val="single" w:sz="4" w:space="0" w:color="000000"/>
              <w:right w:val="single" w:sz="4" w:space="0" w:color="000000"/>
            </w:tcBorders>
          </w:tcPr>
          <w:p w:rsidR="001F546E" w:rsidRDefault="001F546E">
            <w:pPr>
              <w:rPr>
                <w:sz w:val="2"/>
                <w:szCs w:val="2"/>
              </w:rPr>
            </w:pPr>
          </w:p>
        </w:tc>
        <w:tc>
          <w:tcPr>
            <w:tcW w:w="1311" w:type="dxa"/>
            <w:tcBorders>
              <w:top w:val="single" w:sz="4" w:space="0" w:color="000000"/>
              <w:left w:val="single" w:sz="4" w:space="0" w:color="000000"/>
            </w:tcBorders>
          </w:tcPr>
          <w:p w:rsidR="001F546E" w:rsidRDefault="00F243C0">
            <w:pPr>
              <w:pStyle w:val="TableParagraph"/>
              <w:spacing w:before="46" w:line="154" w:lineRule="exact"/>
              <w:ind w:left="77" w:right="59"/>
              <w:jc w:val="center"/>
              <w:rPr>
                <w:sz w:val="16"/>
              </w:rPr>
            </w:pPr>
            <w:r>
              <w:rPr>
                <w:sz w:val="16"/>
              </w:rPr>
              <w:t>SEMESTRAL</w:t>
            </w:r>
          </w:p>
        </w:tc>
      </w:tr>
      <w:tr w:rsidR="001F546E">
        <w:trPr>
          <w:trHeight w:val="289"/>
        </w:trPr>
        <w:tc>
          <w:tcPr>
            <w:tcW w:w="8961" w:type="dxa"/>
            <w:gridSpan w:val="5"/>
            <w:shd w:val="clear" w:color="auto" w:fill="DDD9C3"/>
          </w:tcPr>
          <w:p w:rsidR="001F546E" w:rsidRDefault="00F243C0">
            <w:pPr>
              <w:pStyle w:val="TableParagraph"/>
              <w:spacing w:before="71"/>
              <w:ind w:left="2147"/>
              <w:rPr>
                <w:b/>
                <w:sz w:val="16"/>
              </w:rPr>
            </w:pPr>
            <w:r>
              <w:rPr>
                <w:b/>
                <w:sz w:val="16"/>
              </w:rPr>
              <w:t>PROGRAMA DE TRANSFERENCIAS AL SECTOR PARAESTATAL</w:t>
            </w:r>
          </w:p>
        </w:tc>
      </w:tr>
      <w:tr w:rsidR="001F546E">
        <w:trPr>
          <w:trHeight w:val="210"/>
        </w:trPr>
        <w:tc>
          <w:tcPr>
            <w:tcW w:w="3536" w:type="dxa"/>
            <w:vMerge w:val="restart"/>
            <w:shd w:val="clear" w:color="auto" w:fill="9BBA58"/>
          </w:tcPr>
          <w:p w:rsidR="001F546E" w:rsidRDefault="00F243C0">
            <w:pPr>
              <w:pStyle w:val="TableParagraph"/>
              <w:spacing w:before="114"/>
              <w:ind w:left="760"/>
              <w:rPr>
                <w:b/>
                <w:sz w:val="16"/>
              </w:rPr>
            </w:pPr>
            <w:r>
              <w:rPr>
                <w:b/>
                <w:color w:val="FFFFFF"/>
                <w:sz w:val="16"/>
              </w:rPr>
              <w:t>NOMBRE DEL INDICADOR</w:t>
            </w:r>
          </w:p>
        </w:tc>
        <w:tc>
          <w:tcPr>
            <w:tcW w:w="1239" w:type="dxa"/>
            <w:vMerge w:val="restart"/>
            <w:tcBorders>
              <w:bottom w:val="single" w:sz="4" w:space="0" w:color="000000"/>
              <w:right w:val="single" w:sz="4" w:space="0" w:color="000000"/>
            </w:tcBorders>
            <w:shd w:val="clear" w:color="auto" w:fill="9BBA58"/>
          </w:tcPr>
          <w:p w:rsidR="001F546E" w:rsidRDefault="00F243C0">
            <w:pPr>
              <w:pStyle w:val="TableParagraph"/>
              <w:spacing w:before="114"/>
              <w:ind w:left="152"/>
              <w:rPr>
                <w:b/>
                <w:sz w:val="16"/>
              </w:rPr>
            </w:pPr>
            <w:r>
              <w:rPr>
                <w:b/>
                <w:color w:val="FFFFFF"/>
                <w:sz w:val="16"/>
              </w:rPr>
              <w:t>RESULTADO</w:t>
            </w:r>
          </w:p>
        </w:tc>
        <w:tc>
          <w:tcPr>
            <w:tcW w:w="1597" w:type="dxa"/>
            <w:vMerge w:val="restart"/>
            <w:tcBorders>
              <w:left w:val="single" w:sz="4" w:space="0" w:color="000000"/>
              <w:bottom w:val="single" w:sz="4" w:space="0" w:color="000000"/>
              <w:right w:val="single" w:sz="4" w:space="0" w:color="000000"/>
            </w:tcBorders>
            <w:shd w:val="clear" w:color="auto" w:fill="9BBA58"/>
          </w:tcPr>
          <w:p w:rsidR="001F546E" w:rsidRDefault="00F243C0">
            <w:pPr>
              <w:pStyle w:val="TableParagraph"/>
              <w:spacing w:before="13"/>
              <w:ind w:left="481" w:right="319" w:hanging="130"/>
              <w:rPr>
                <w:b/>
                <w:sz w:val="16"/>
              </w:rPr>
            </w:pPr>
            <w:r>
              <w:rPr>
                <w:b/>
                <w:color w:val="FFFFFF"/>
                <w:sz w:val="16"/>
              </w:rPr>
              <w:t>UNIDAD DE MEDIDA</w:t>
            </w:r>
          </w:p>
        </w:tc>
        <w:tc>
          <w:tcPr>
            <w:tcW w:w="1278" w:type="dxa"/>
            <w:vMerge w:val="restart"/>
            <w:tcBorders>
              <w:left w:val="single" w:sz="4" w:space="0" w:color="000000"/>
              <w:bottom w:val="single" w:sz="4" w:space="0" w:color="000000"/>
              <w:right w:val="single" w:sz="4" w:space="0" w:color="000000"/>
            </w:tcBorders>
            <w:shd w:val="clear" w:color="auto" w:fill="9BBA58"/>
          </w:tcPr>
          <w:p w:rsidR="001F546E" w:rsidRDefault="00F243C0">
            <w:pPr>
              <w:pStyle w:val="TableParagraph"/>
              <w:spacing w:before="114"/>
              <w:ind w:left="202"/>
              <w:rPr>
                <w:b/>
                <w:sz w:val="16"/>
              </w:rPr>
            </w:pPr>
            <w:r>
              <w:rPr>
                <w:b/>
                <w:color w:val="FFFFFF"/>
                <w:sz w:val="16"/>
              </w:rPr>
              <w:t>SEMÁFORO</w:t>
            </w:r>
          </w:p>
        </w:tc>
        <w:tc>
          <w:tcPr>
            <w:tcW w:w="1311" w:type="dxa"/>
            <w:tcBorders>
              <w:left w:val="single" w:sz="4" w:space="0" w:color="000000"/>
              <w:bottom w:val="single" w:sz="4" w:space="0" w:color="000000"/>
            </w:tcBorders>
            <w:shd w:val="clear" w:color="auto" w:fill="9BBA58"/>
          </w:tcPr>
          <w:p w:rsidR="001F546E" w:rsidRDefault="00F243C0">
            <w:pPr>
              <w:pStyle w:val="TableParagraph"/>
              <w:spacing w:line="188" w:lineRule="exact"/>
              <w:ind w:left="77" w:right="59"/>
              <w:jc w:val="center"/>
              <w:rPr>
                <w:b/>
                <w:sz w:val="16"/>
              </w:rPr>
            </w:pPr>
            <w:r>
              <w:rPr>
                <w:b/>
                <w:color w:val="FFFFFF"/>
                <w:sz w:val="16"/>
              </w:rPr>
              <w:t>ÚLTIMO</w:t>
            </w:r>
          </w:p>
        </w:tc>
      </w:tr>
      <w:tr w:rsidR="001F546E">
        <w:trPr>
          <w:trHeight w:val="234"/>
        </w:trPr>
        <w:tc>
          <w:tcPr>
            <w:tcW w:w="3536" w:type="dxa"/>
            <w:vMerge/>
            <w:tcBorders>
              <w:top w:val="nil"/>
            </w:tcBorders>
            <w:shd w:val="clear" w:color="auto" w:fill="9BBA58"/>
          </w:tcPr>
          <w:p w:rsidR="001F546E" w:rsidRDefault="001F546E">
            <w:pPr>
              <w:rPr>
                <w:sz w:val="2"/>
                <w:szCs w:val="2"/>
              </w:rPr>
            </w:pPr>
          </w:p>
        </w:tc>
        <w:tc>
          <w:tcPr>
            <w:tcW w:w="1239" w:type="dxa"/>
            <w:vMerge/>
            <w:tcBorders>
              <w:top w:val="nil"/>
              <w:bottom w:val="single" w:sz="4" w:space="0" w:color="000000"/>
              <w:right w:val="single" w:sz="4" w:space="0" w:color="000000"/>
            </w:tcBorders>
            <w:shd w:val="clear" w:color="auto" w:fill="9BBA58"/>
          </w:tcPr>
          <w:p w:rsidR="001F546E" w:rsidRDefault="001F546E">
            <w:pPr>
              <w:rPr>
                <w:sz w:val="2"/>
                <w:szCs w:val="2"/>
              </w:rPr>
            </w:pPr>
          </w:p>
        </w:tc>
        <w:tc>
          <w:tcPr>
            <w:tcW w:w="1597" w:type="dxa"/>
            <w:vMerge/>
            <w:tcBorders>
              <w:top w:val="nil"/>
              <w:left w:val="single" w:sz="4" w:space="0" w:color="000000"/>
              <w:bottom w:val="single" w:sz="4" w:space="0" w:color="000000"/>
              <w:right w:val="single" w:sz="4" w:space="0" w:color="000000"/>
            </w:tcBorders>
            <w:shd w:val="clear" w:color="auto" w:fill="9BBA58"/>
          </w:tcPr>
          <w:p w:rsidR="001F546E" w:rsidRDefault="001F546E">
            <w:pPr>
              <w:rPr>
                <w:sz w:val="2"/>
                <w:szCs w:val="2"/>
              </w:rPr>
            </w:pPr>
          </w:p>
        </w:tc>
        <w:tc>
          <w:tcPr>
            <w:tcW w:w="1278" w:type="dxa"/>
            <w:vMerge/>
            <w:tcBorders>
              <w:top w:val="nil"/>
              <w:left w:val="single" w:sz="4" w:space="0" w:color="000000"/>
              <w:bottom w:val="single" w:sz="4" w:space="0" w:color="000000"/>
              <w:right w:val="single" w:sz="4" w:space="0" w:color="000000"/>
            </w:tcBorders>
            <w:shd w:val="clear" w:color="auto" w:fill="9BBA58"/>
          </w:tcPr>
          <w:p w:rsidR="001F546E" w:rsidRDefault="001F546E">
            <w:pPr>
              <w:rPr>
                <w:sz w:val="2"/>
                <w:szCs w:val="2"/>
              </w:rPr>
            </w:pPr>
          </w:p>
        </w:tc>
        <w:tc>
          <w:tcPr>
            <w:tcW w:w="1311" w:type="dxa"/>
            <w:tcBorders>
              <w:top w:val="single" w:sz="4" w:space="0" w:color="000000"/>
              <w:left w:val="single" w:sz="4" w:space="0" w:color="000000"/>
              <w:bottom w:val="single" w:sz="4" w:space="0" w:color="000000"/>
            </w:tcBorders>
            <w:shd w:val="clear" w:color="auto" w:fill="9BBA58"/>
          </w:tcPr>
          <w:p w:rsidR="001F546E" w:rsidRDefault="00F243C0">
            <w:pPr>
              <w:pStyle w:val="TableParagraph"/>
              <w:spacing w:before="1"/>
              <w:ind w:left="77" w:right="56"/>
              <w:jc w:val="center"/>
              <w:rPr>
                <w:b/>
                <w:sz w:val="16"/>
              </w:rPr>
            </w:pPr>
            <w:r>
              <w:rPr>
                <w:b/>
                <w:color w:val="FFFFFF"/>
                <w:sz w:val="16"/>
              </w:rPr>
              <w:t>PERÍODO</w:t>
            </w:r>
          </w:p>
        </w:tc>
      </w:tr>
      <w:tr w:rsidR="001F546E">
        <w:trPr>
          <w:trHeight w:val="594"/>
        </w:trPr>
        <w:tc>
          <w:tcPr>
            <w:tcW w:w="3536" w:type="dxa"/>
            <w:vMerge w:val="restart"/>
            <w:tcBorders>
              <w:right w:val="single" w:sz="4" w:space="0" w:color="000000"/>
            </w:tcBorders>
          </w:tcPr>
          <w:p w:rsidR="001F546E" w:rsidRDefault="001F546E">
            <w:pPr>
              <w:pStyle w:val="TableParagraph"/>
              <w:rPr>
                <w:b/>
                <w:sz w:val="24"/>
              </w:rPr>
            </w:pPr>
          </w:p>
          <w:p w:rsidR="001F546E" w:rsidRDefault="00F243C0">
            <w:pPr>
              <w:pStyle w:val="TableParagraph"/>
              <w:ind w:left="69" w:right="171"/>
              <w:rPr>
                <w:sz w:val="16"/>
              </w:rPr>
            </w:pPr>
            <w:r>
              <w:rPr>
                <w:sz w:val="16"/>
              </w:rPr>
              <w:t>EFICIENCIA EN LA TRANSFERENCIA DE RECURSOS A LAS ENTIDADES PARAESTATALES</w:t>
            </w:r>
          </w:p>
          <w:p w:rsidR="001F546E" w:rsidRDefault="00F243C0">
            <w:pPr>
              <w:pStyle w:val="TableParagraph"/>
              <w:spacing w:before="1" w:line="154" w:lineRule="exact"/>
              <w:ind w:left="69"/>
              <w:rPr>
                <w:sz w:val="16"/>
              </w:rPr>
            </w:pPr>
            <w:r>
              <w:rPr>
                <w:sz w:val="16"/>
              </w:rPr>
              <w:t>DEL SECTOR SEGURIDAD PUBLICA</w:t>
            </w:r>
          </w:p>
        </w:tc>
        <w:tc>
          <w:tcPr>
            <w:tcW w:w="1239" w:type="dxa"/>
            <w:vMerge w:val="restart"/>
            <w:tcBorders>
              <w:top w:val="single" w:sz="4" w:space="0" w:color="000000"/>
              <w:left w:val="single" w:sz="4" w:space="0" w:color="000000"/>
              <w:right w:val="single" w:sz="4" w:space="0" w:color="000000"/>
            </w:tcBorders>
          </w:tcPr>
          <w:p w:rsidR="001F546E" w:rsidRDefault="001F546E">
            <w:pPr>
              <w:pStyle w:val="TableParagraph"/>
              <w:spacing w:before="2"/>
              <w:rPr>
                <w:b/>
                <w:sz w:val="26"/>
              </w:rPr>
            </w:pPr>
          </w:p>
          <w:p w:rsidR="001F546E" w:rsidRDefault="00F243C0">
            <w:pPr>
              <w:pStyle w:val="TableParagraph"/>
              <w:ind w:left="418" w:right="398"/>
              <w:jc w:val="center"/>
              <w:rPr>
                <w:sz w:val="16"/>
              </w:rPr>
            </w:pPr>
            <w:r>
              <w:rPr>
                <w:sz w:val="16"/>
              </w:rPr>
              <w:t>100</w:t>
            </w:r>
          </w:p>
        </w:tc>
        <w:tc>
          <w:tcPr>
            <w:tcW w:w="1597" w:type="dxa"/>
            <w:vMerge w:val="restart"/>
            <w:tcBorders>
              <w:top w:val="single" w:sz="4" w:space="0" w:color="000000"/>
              <w:left w:val="single" w:sz="4" w:space="0" w:color="000000"/>
              <w:right w:val="single" w:sz="4" w:space="0" w:color="000000"/>
            </w:tcBorders>
          </w:tcPr>
          <w:p w:rsidR="001F546E" w:rsidRDefault="001F546E">
            <w:pPr>
              <w:pStyle w:val="TableParagraph"/>
              <w:spacing w:before="2"/>
              <w:rPr>
                <w:b/>
                <w:sz w:val="26"/>
              </w:rPr>
            </w:pPr>
          </w:p>
          <w:p w:rsidR="001F546E" w:rsidRDefault="00F243C0">
            <w:pPr>
              <w:pStyle w:val="TableParagraph"/>
              <w:ind w:left="340"/>
              <w:rPr>
                <w:sz w:val="16"/>
              </w:rPr>
            </w:pPr>
            <w:r>
              <w:rPr>
                <w:sz w:val="16"/>
              </w:rPr>
              <w:t>PORCENTAJE</w:t>
            </w:r>
          </w:p>
        </w:tc>
        <w:tc>
          <w:tcPr>
            <w:tcW w:w="1278" w:type="dxa"/>
            <w:vMerge w:val="restart"/>
            <w:tcBorders>
              <w:top w:val="single" w:sz="4" w:space="0" w:color="000000"/>
              <w:left w:val="single" w:sz="4" w:space="0" w:color="000000"/>
              <w:right w:val="single" w:sz="4" w:space="0" w:color="000000"/>
            </w:tcBorders>
          </w:tcPr>
          <w:p w:rsidR="001F546E" w:rsidRDefault="001F546E">
            <w:pPr>
              <w:pStyle w:val="TableParagraph"/>
              <w:spacing w:before="4"/>
              <w:rPr>
                <w:b/>
                <w:sz w:val="14"/>
              </w:rPr>
            </w:pPr>
          </w:p>
          <w:p w:rsidR="001F546E" w:rsidRDefault="00F243C0">
            <w:pPr>
              <w:pStyle w:val="TableParagraph"/>
              <w:ind w:left="390"/>
              <w:rPr>
                <w:sz w:val="20"/>
              </w:rPr>
            </w:pPr>
            <w:r>
              <w:rPr>
                <w:noProof/>
                <w:sz w:val="20"/>
                <w:lang w:eastAsia="es-MX"/>
              </w:rPr>
              <w:drawing>
                <wp:inline distT="0" distB="0" distL="0" distR="0">
                  <wp:extent cx="336708" cy="336708"/>
                  <wp:effectExtent l="0" t="0" r="0" b="0"/>
                  <wp:docPr id="8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jpeg"/>
                          <pic:cNvPicPr/>
                        </pic:nvPicPr>
                        <pic:blipFill>
                          <a:blip r:embed="rId72" cstate="print"/>
                          <a:stretch>
                            <a:fillRect/>
                          </a:stretch>
                        </pic:blipFill>
                        <pic:spPr>
                          <a:xfrm>
                            <a:off x="0" y="0"/>
                            <a:ext cx="336708" cy="336708"/>
                          </a:xfrm>
                          <a:prstGeom prst="rect">
                            <a:avLst/>
                          </a:prstGeom>
                        </pic:spPr>
                      </pic:pic>
                    </a:graphicData>
                  </a:graphic>
                </wp:inline>
              </w:drawing>
            </w:r>
          </w:p>
        </w:tc>
        <w:tc>
          <w:tcPr>
            <w:tcW w:w="1311" w:type="dxa"/>
            <w:tcBorders>
              <w:top w:val="single" w:sz="4" w:space="0" w:color="000000"/>
              <w:left w:val="single" w:sz="4" w:space="0" w:color="000000"/>
              <w:bottom w:val="single" w:sz="4" w:space="0" w:color="000000"/>
            </w:tcBorders>
          </w:tcPr>
          <w:p w:rsidR="001F546E" w:rsidRDefault="001F546E">
            <w:pPr>
              <w:pStyle w:val="TableParagraph"/>
              <w:rPr>
                <w:b/>
                <w:sz w:val="18"/>
              </w:rPr>
            </w:pPr>
          </w:p>
          <w:p w:rsidR="001F546E" w:rsidRDefault="001F546E">
            <w:pPr>
              <w:pStyle w:val="TableParagraph"/>
              <w:spacing w:before="4"/>
              <w:rPr>
                <w:b/>
                <w:sz w:val="16"/>
              </w:rPr>
            </w:pPr>
          </w:p>
          <w:p w:rsidR="001F546E" w:rsidRDefault="00F243C0">
            <w:pPr>
              <w:pStyle w:val="TableParagraph"/>
              <w:spacing w:line="149" w:lineRule="exact"/>
              <w:ind w:left="77" w:right="55"/>
              <w:jc w:val="center"/>
              <w:rPr>
                <w:sz w:val="16"/>
              </w:rPr>
            </w:pPr>
            <w:r>
              <w:rPr>
                <w:sz w:val="16"/>
              </w:rPr>
              <w:t>2016 – Marzo</w:t>
            </w:r>
          </w:p>
        </w:tc>
      </w:tr>
      <w:tr w:rsidR="001F546E">
        <w:trPr>
          <w:trHeight w:val="210"/>
        </w:trPr>
        <w:tc>
          <w:tcPr>
            <w:tcW w:w="3536" w:type="dxa"/>
            <w:vMerge/>
            <w:tcBorders>
              <w:top w:val="nil"/>
              <w:right w:val="single" w:sz="4" w:space="0" w:color="000000"/>
            </w:tcBorders>
          </w:tcPr>
          <w:p w:rsidR="001F546E" w:rsidRDefault="001F546E">
            <w:pPr>
              <w:rPr>
                <w:sz w:val="2"/>
                <w:szCs w:val="2"/>
              </w:rPr>
            </w:pPr>
          </w:p>
        </w:tc>
        <w:tc>
          <w:tcPr>
            <w:tcW w:w="1239" w:type="dxa"/>
            <w:vMerge/>
            <w:tcBorders>
              <w:top w:val="nil"/>
              <w:left w:val="single" w:sz="4" w:space="0" w:color="000000"/>
              <w:right w:val="single" w:sz="4" w:space="0" w:color="000000"/>
            </w:tcBorders>
          </w:tcPr>
          <w:p w:rsidR="001F546E" w:rsidRDefault="001F546E">
            <w:pPr>
              <w:rPr>
                <w:sz w:val="2"/>
                <w:szCs w:val="2"/>
              </w:rPr>
            </w:pPr>
          </w:p>
        </w:tc>
        <w:tc>
          <w:tcPr>
            <w:tcW w:w="1597" w:type="dxa"/>
            <w:vMerge/>
            <w:tcBorders>
              <w:top w:val="nil"/>
              <w:left w:val="single" w:sz="4" w:space="0" w:color="000000"/>
              <w:right w:val="single" w:sz="4" w:space="0" w:color="000000"/>
            </w:tcBorders>
          </w:tcPr>
          <w:p w:rsidR="001F546E" w:rsidRDefault="001F546E">
            <w:pPr>
              <w:rPr>
                <w:sz w:val="2"/>
                <w:szCs w:val="2"/>
              </w:rPr>
            </w:pPr>
          </w:p>
        </w:tc>
        <w:tc>
          <w:tcPr>
            <w:tcW w:w="1278" w:type="dxa"/>
            <w:vMerge/>
            <w:tcBorders>
              <w:top w:val="nil"/>
              <w:left w:val="single" w:sz="4" w:space="0" w:color="000000"/>
              <w:right w:val="single" w:sz="4" w:space="0" w:color="000000"/>
            </w:tcBorders>
          </w:tcPr>
          <w:p w:rsidR="001F546E" w:rsidRDefault="001F546E">
            <w:pPr>
              <w:rPr>
                <w:sz w:val="2"/>
                <w:szCs w:val="2"/>
              </w:rPr>
            </w:pPr>
          </w:p>
        </w:tc>
        <w:tc>
          <w:tcPr>
            <w:tcW w:w="1311" w:type="dxa"/>
            <w:tcBorders>
              <w:top w:val="single" w:sz="4" w:space="0" w:color="000000"/>
              <w:left w:val="single" w:sz="4" w:space="0" w:color="000000"/>
            </w:tcBorders>
          </w:tcPr>
          <w:p w:rsidR="001F546E" w:rsidRDefault="00F243C0">
            <w:pPr>
              <w:pStyle w:val="TableParagraph"/>
              <w:spacing w:before="36" w:line="154" w:lineRule="exact"/>
              <w:ind w:left="77" w:right="57"/>
              <w:jc w:val="center"/>
              <w:rPr>
                <w:sz w:val="16"/>
              </w:rPr>
            </w:pPr>
            <w:r>
              <w:rPr>
                <w:sz w:val="16"/>
              </w:rPr>
              <w:t>ANUAL</w:t>
            </w:r>
          </w:p>
        </w:tc>
      </w:tr>
      <w:tr w:rsidR="001F546E">
        <w:trPr>
          <w:trHeight w:val="288"/>
        </w:trPr>
        <w:tc>
          <w:tcPr>
            <w:tcW w:w="8961" w:type="dxa"/>
            <w:gridSpan w:val="5"/>
            <w:shd w:val="clear" w:color="auto" w:fill="DDD9C3"/>
          </w:tcPr>
          <w:p w:rsidR="001F546E" w:rsidRDefault="00F243C0">
            <w:pPr>
              <w:pStyle w:val="TableParagraph"/>
              <w:spacing w:before="71" w:line="197" w:lineRule="exact"/>
              <w:ind w:left="1984"/>
              <w:rPr>
                <w:b/>
                <w:sz w:val="16"/>
              </w:rPr>
            </w:pPr>
            <w:r>
              <w:rPr>
                <w:b/>
                <w:sz w:val="16"/>
              </w:rPr>
              <w:t>PROGRAMA DE FORMACION Y PROFESIONALIZACION POLICIAL</w:t>
            </w:r>
          </w:p>
        </w:tc>
      </w:tr>
      <w:tr w:rsidR="001F546E">
        <w:trPr>
          <w:trHeight w:val="211"/>
        </w:trPr>
        <w:tc>
          <w:tcPr>
            <w:tcW w:w="3536" w:type="dxa"/>
            <w:vMerge w:val="restart"/>
            <w:shd w:val="clear" w:color="auto" w:fill="9BBA58"/>
          </w:tcPr>
          <w:p w:rsidR="001F546E" w:rsidRDefault="00F243C0">
            <w:pPr>
              <w:pStyle w:val="TableParagraph"/>
              <w:spacing w:before="113"/>
              <w:ind w:left="760"/>
              <w:rPr>
                <w:b/>
                <w:sz w:val="16"/>
              </w:rPr>
            </w:pPr>
            <w:r>
              <w:rPr>
                <w:b/>
                <w:color w:val="FFFFFF"/>
                <w:sz w:val="16"/>
              </w:rPr>
              <w:t>NOMBRE DEL INDICADOR</w:t>
            </w:r>
          </w:p>
        </w:tc>
        <w:tc>
          <w:tcPr>
            <w:tcW w:w="1239" w:type="dxa"/>
            <w:vMerge w:val="restart"/>
            <w:tcBorders>
              <w:bottom w:val="single" w:sz="4" w:space="0" w:color="000000"/>
              <w:right w:val="single" w:sz="4" w:space="0" w:color="000000"/>
            </w:tcBorders>
            <w:shd w:val="clear" w:color="auto" w:fill="9BBA58"/>
          </w:tcPr>
          <w:p w:rsidR="001F546E" w:rsidRDefault="00F243C0">
            <w:pPr>
              <w:pStyle w:val="TableParagraph"/>
              <w:spacing w:before="113"/>
              <w:ind w:left="152"/>
              <w:rPr>
                <w:b/>
                <w:sz w:val="16"/>
              </w:rPr>
            </w:pPr>
            <w:r>
              <w:rPr>
                <w:b/>
                <w:color w:val="FFFFFF"/>
                <w:sz w:val="16"/>
              </w:rPr>
              <w:t>RESULTADO</w:t>
            </w:r>
          </w:p>
        </w:tc>
        <w:tc>
          <w:tcPr>
            <w:tcW w:w="1597" w:type="dxa"/>
            <w:vMerge w:val="restart"/>
            <w:tcBorders>
              <w:left w:val="single" w:sz="4" w:space="0" w:color="000000"/>
              <w:bottom w:val="single" w:sz="4" w:space="0" w:color="000000"/>
              <w:right w:val="single" w:sz="4" w:space="0" w:color="000000"/>
            </w:tcBorders>
            <w:shd w:val="clear" w:color="auto" w:fill="9BBA58"/>
          </w:tcPr>
          <w:p w:rsidR="001F546E" w:rsidRDefault="00F243C0">
            <w:pPr>
              <w:pStyle w:val="TableParagraph"/>
              <w:spacing w:before="14"/>
              <w:ind w:left="481" w:right="319" w:hanging="130"/>
              <w:rPr>
                <w:b/>
                <w:sz w:val="16"/>
              </w:rPr>
            </w:pPr>
            <w:r>
              <w:rPr>
                <w:b/>
                <w:color w:val="FFFFFF"/>
                <w:sz w:val="16"/>
              </w:rPr>
              <w:t>UNIDAD DE MEDIDA</w:t>
            </w:r>
          </w:p>
        </w:tc>
        <w:tc>
          <w:tcPr>
            <w:tcW w:w="1278" w:type="dxa"/>
            <w:vMerge w:val="restart"/>
            <w:tcBorders>
              <w:left w:val="single" w:sz="4" w:space="0" w:color="000000"/>
              <w:bottom w:val="single" w:sz="4" w:space="0" w:color="000000"/>
              <w:right w:val="single" w:sz="4" w:space="0" w:color="000000"/>
            </w:tcBorders>
            <w:shd w:val="clear" w:color="auto" w:fill="9BBA58"/>
          </w:tcPr>
          <w:p w:rsidR="001F546E" w:rsidRDefault="00F243C0">
            <w:pPr>
              <w:pStyle w:val="TableParagraph"/>
              <w:spacing w:before="113"/>
              <w:ind w:left="221"/>
              <w:rPr>
                <w:b/>
                <w:sz w:val="16"/>
              </w:rPr>
            </w:pPr>
            <w:r>
              <w:rPr>
                <w:b/>
                <w:color w:val="FFFFFF"/>
                <w:sz w:val="16"/>
              </w:rPr>
              <w:t>SEMÁFORO</w:t>
            </w:r>
          </w:p>
        </w:tc>
        <w:tc>
          <w:tcPr>
            <w:tcW w:w="1311" w:type="dxa"/>
            <w:tcBorders>
              <w:left w:val="single" w:sz="4" w:space="0" w:color="000000"/>
              <w:bottom w:val="single" w:sz="4" w:space="0" w:color="000000"/>
            </w:tcBorders>
            <w:shd w:val="clear" w:color="auto" w:fill="9BBA58"/>
          </w:tcPr>
          <w:p w:rsidR="001F546E" w:rsidRDefault="00F243C0">
            <w:pPr>
              <w:pStyle w:val="TableParagraph"/>
              <w:spacing w:line="186" w:lineRule="exact"/>
              <w:ind w:left="77" w:right="59"/>
              <w:jc w:val="center"/>
              <w:rPr>
                <w:b/>
                <w:sz w:val="16"/>
              </w:rPr>
            </w:pPr>
            <w:r>
              <w:rPr>
                <w:b/>
                <w:color w:val="FFFFFF"/>
                <w:sz w:val="16"/>
              </w:rPr>
              <w:t>ÚLTIMO</w:t>
            </w:r>
          </w:p>
        </w:tc>
      </w:tr>
      <w:tr w:rsidR="001F546E">
        <w:trPr>
          <w:trHeight w:val="232"/>
        </w:trPr>
        <w:tc>
          <w:tcPr>
            <w:tcW w:w="3536" w:type="dxa"/>
            <w:vMerge/>
            <w:tcBorders>
              <w:top w:val="nil"/>
            </w:tcBorders>
            <w:shd w:val="clear" w:color="auto" w:fill="9BBA58"/>
          </w:tcPr>
          <w:p w:rsidR="001F546E" w:rsidRDefault="001F546E">
            <w:pPr>
              <w:rPr>
                <w:sz w:val="2"/>
                <w:szCs w:val="2"/>
              </w:rPr>
            </w:pPr>
          </w:p>
        </w:tc>
        <w:tc>
          <w:tcPr>
            <w:tcW w:w="1239" w:type="dxa"/>
            <w:vMerge/>
            <w:tcBorders>
              <w:top w:val="nil"/>
              <w:bottom w:val="single" w:sz="4" w:space="0" w:color="000000"/>
              <w:right w:val="single" w:sz="4" w:space="0" w:color="000000"/>
            </w:tcBorders>
            <w:shd w:val="clear" w:color="auto" w:fill="9BBA58"/>
          </w:tcPr>
          <w:p w:rsidR="001F546E" w:rsidRDefault="001F546E">
            <w:pPr>
              <w:rPr>
                <w:sz w:val="2"/>
                <w:szCs w:val="2"/>
              </w:rPr>
            </w:pPr>
          </w:p>
        </w:tc>
        <w:tc>
          <w:tcPr>
            <w:tcW w:w="1597" w:type="dxa"/>
            <w:vMerge/>
            <w:tcBorders>
              <w:top w:val="nil"/>
              <w:left w:val="single" w:sz="4" w:space="0" w:color="000000"/>
              <w:bottom w:val="single" w:sz="4" w:space="0" w:color="000000"/>
              <w:right w:val="single" w:sz="4" w:space="0" w:color="000000"/>
            </w:tcBorders>
            <w:shd w:val="clear" w:color="auto" w:fill="9BBA58"/>
          </w:tcPr>
          <w:p w:rsidR="001F546E" w:rsidRDefault="001F546E">
            <w:pPr>
              <w:rPr>
                <w:sz w:val="2"/>
                <w:szCs w:val="2"/>
              </w:rPr>
            </w:pPr>
          </w:p>
        </w:tc>
        <w:tc>
          <w:tcPr>
            <w:tcW w:w="1278" w:type="dxa"/>
            <w:vMerge/>
            <w:tcBorders>
              <w:top w:val="nil"/>
              <w:left w:val="single" w:sz="4" w:space="0" w:color="000000"/>
              <w:bottom w:val="single" w:sz="4" w:space="0" w:color="000000"/>
              <w:right w:val="single" w:sz="4" w:space="0" w:color="000000"/>
            </w:tcBorders>
            <w:shd w:val="clear" w:color="auto" w:fill="9BBA58"/>
          </w:tcPr>
          <w:p w:rsidR="001F546E" w:rsidRDefault="001F546E">
            <w:pPr>
              <w:rPr>
                <w:sz w:val="2"/>
                <w:szCs w:val="2"/>
              </w:rPr>
            </w:pPr>
          </w:p>
        </w:tc>
        <w:tc>
          <w:tcPr>
            <w:tcW w:w="1311" w:type="dxa"/>
            <w:tcBorders>
              <w:top w:val="single" w:sz="4" w:space="0" w:color="000000"/>
              <w:left w:val="single" w:sz="4" w:space="0" w:color="000000"/>
              <w:bottom w:val="single" w:sz="4" w:space="0" w:color="000000"/>
            </w:tcBorders>
            <w:shd w:val="clear" w:color="auto" w:fill="9BBA58"/>
          </w:tcPr>
          <w:p w:rsidR="001F546E" w:rsidRDefault="00F243C0">
            <w:pPr>
              <w:pStyle w:val="TableParagraph"/>
              <w:spacing w:line="197" w:lineRule="exact"/>
              <w:ind w:left="77" w:right="56"/>
              <w:jc w:val="center"/>
              <w:rPr>
                <w:b/>
                <w:sz w:val="16"/>
              </w:rPr>
            </w:pPr>
            <w:r>
              <w:rPr>
                <w:b/>
                <w:color w:val="FFFFFF"/>
                <w:sz w:val="16"/>
              </w:rPr>
              <w:t>PERÍODO</w:t>
            </w:r>
          </w:p>
        </w:tc>
      </w:tr>
      <w:tr w:rsidR="001F546E">
        <w:trPr>
          <w:trHeight w:val="203"/>
        </w:trPr>
        <w:tc>
          <w:tcPr>
            <w:tcW w:w="3536" w:type="dxa"/>
            <w:vMerge w:val="restart"/>
            <w:tcBorders>
              <w:bottom w:val="single" w:sz="4" w:space="0" w:color="000000"/>
              <w:right w:val="single" w:sz="4" w:space="0" w:color="000000"/>
            </w:tcBorders>
          </w:tcPr>
          <w:p w:rsidR="001F546E" w:rsidRDefault="001F546E">
            <w:pPr>
              <w:pStyle w:val="TableParagraph"/>
              <w:spacing w:before="4"/>
              <w:rPr>
                <w:b/>
                <w:sz w:val="15"/>
              </w:rPr>
            </w:pPr>
          </w:p>
          <w:p w:rsidR="001F546E" w:rsidRDefault="00F243C0">
            <w:pPr>
              <w:pStyle w:val="TableParagraph"/>
              <w:spacing w:before="1" w:line="176" w:lineRule="exact"/>
              <w:ind w:left="69" w:right="1074"/>
              <w:rPr>
                <w:sz w:val="16"/>
              </w:rPr>
            </w:pPr>
            <w:r>
              <w:rPr>
                <w:sz w:val="16"/>
              </w:rPr>
              <w:t>EFECTIVIDAD EN LA DIFUSIÓN DE CONVOCATORIA</w:t>
            </w:r>
          </w:p>
        </w:tc>
        <w:tc>
          <w:tcPr>
            <w:tcW w:w="1239" w:type="dxa"/>
            <w:vMerge w:val="restart"/>
            <w:tcBorders>
              <w:top w:val="single" w:sz="4" w:space="0" w:color="000000"/>
              <w:left w:val="single" w:sz="4" w:space="0" w:color="000000"/>
              <w:bottom w:val="single" w:sz="4" w:space="0" w:color="000000"/>
              <w:right w:val="single" w:sz="4" w:space="0" w:color="000000"/>
            </w:tcBorders>
          </w:tcPr>
          <w:p w:rsidR="001F546E" w:rsidRDefault="001F546E">
            <w:pPr>
              <w:pStyle w:val="TableParagraph"/>
              <w:spacing w:before="9"/>
              <w:rPr>
                <w:b/>
                <w:sz w:val="14"/>
              </w:rPr>
            </w:pPr>
          </w:p>
          <w:p w:rsidR="001F546E" w:rsidRDefault="00F243C0">
            <w:pPr>
              <w:pStyle w:val="TableParagraph"/>
              <w:spacing w:before="1"/>
              <w:ind w:left="418" w:right="399"/>
              <w:jc w:val="center"/>
              <w:rPr>
                <w:sz w:val="16"/>
              </w:rPr>
            </w:pPr>
            <w:r>
              <w:rPr>
                <w:sz w:val="16"/>
              </w:rPr>
              <w:t>71.41</w:t>
            </w:r>
          </w:p>
        </w:tc>
        <w:tc>
          <w:tcPr>
            <w:tcW w:w="1597" w:type="dxa"/>
            <w:vMerge w:val="restart"/>
            <w:tcBorders>
              <w:top w:val="single" w:sz="4" w:space="0" w:color="000000"/>
              <w:left w:val="single" w:sz="4" w:space="0" w:color="000000"/>
              <w:bottom w:val="single" w:sz="4" w:space="0" w:color="000000"/>
              <w:right w:val="single" w:sz="4" w:space="0" w:color="000000"/>
            </w:tcBorders>
          </w:tcPr>
          <w:p w:rsidR="001F546E" w:rsidRDefault="001F546E">
            <w:pPr>
              <w:pStyle w:val="TableParagraph"/>
              <w:spacing w:before="9"/>
              <w:rPr>
                <w:b/>
                <w:sz w:val="14"/>
              </w:rPr>
            </w:pPr>
          </w:p>
          <w:p w:rsidR="001F546E" w:rsidRDefault="00F243C0">
            <w:pPr>
              <w:pStyle w:val="TableParagraph"/>
              <w:spacing w:before="1"/>
              <w:ind w:left="340"/>
              <w:rPr>
                <w:sz w:val="16"/>
              </w:rPr>
            </w:pPr>
            <w:r>
              <w:rPr>
                <w:sz w:val="16"/>
              </w:rPr>
              <w:t>PORCENTAJE</w:t>
            </w:r>
          </w:p>
        </w:tc>
        <w:tc>
          <w:tcPr>
            <w:tcW w:w="1278" w:type="dxa"/>
            <w:vMerge w:val="restart"/>
            <w:tcBorders>
              <w:top w:val="single" w:sz="4" w:space="0" w:color="000000"/>
              <w:left w:val="single" w:sz="4" w:space="0" w:color="000000"/>
              <w:bottom w:val="single" w:sz="4" w:space="0" w:color="000000"/>
              <w:right w:val="single" w:sz="4" w:space="0" w:color="000000"/>
            </w:tcBorders>
          </w:tcPr>
          <w:p w:rsidR="001F546E" w:rsidRDefault="001F546E">
            <w:pPr>
              <w:pStyle w:val="TableParagraph"/>
              <w:spacing w:before="12"/>
              <w:rPr>
                <w:b/>
                <w:sz w:val="5"/>
              </w:rPr>
            </w:pPr>
          </w:p>
          <w:p w:rsidR="001F546E" w:rsidRDefault="00F243C0">
            <w:pPr>
              <w:pStyle w:val="TableParagraph"/>
              <w:ind w:left="383"/>
              <w:rPr>
                <w:sz w:val="20"/>
              </w:rPr>
            </w:pPr>
            <w:r>
              <w:rPr>
                <w:noProof/>
                <w:sz w:val="20"/>
                <w:lang w:eastAsia="es-MX"/>
              </w:rPr>
              <w:drawing>
                <wp:inline distT="0" distB="0" distL="0" distR="0">
                  <wp:extent cx="367200" cy="242887"/>
                  <wp:effectExtent l="0" t="0" r="0" b="0"/>
                  <wp:docPr id="9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7.jpeg"/>
                          <pic:cNvPicPr/>
                        </pic:nvPicPr>
                        <pic:blipFill>
                          <a:blip r:embed="rId73" cstate="print"/>
                          <a:stretch>
                            <a:fillRect/>
                          </a:stretch>
                        </pic:blipFill>
                        <pic:spPr>
                          <a:xfrm>
                            <a:off x="0" y="0"/>
                            <a:ext cx="367200" cy="242887"/>
                          </a:xfrm>
                          <a:prstGeom prst="rect">
                            <a:avLst/>
                          </a:prstGeom>
                        </pic:spPr>
                      </pic:pic>
                    </a:graphicData>
                  </a:graphic>
                </wp:inline>
              </w:drawing>
            </w:r>
          </w:p>
        </w:tc>
        <w:tc>
          <w:tcPr>
            <w:tcW w:w="1311" w:type="dxa"/>
            <w:tcBorders>
              <w:top w:val="single" w:sz="4" w:space="0" w:color="000000"/>
              <w:left w:val="single" w:sz="4" w:space="0" w:color="000000"/>
              <w:bottom w:val="single" w:sz="4" w:space="0" w:color="000000"/>
            </w:tcBorders>
          </w:tcPr>
          <w:p w:rsidR="001F546E" w:rsidRDefault="00F243C0">
            <w:pPr>
              <w:pStyle w:val="TableParagraph"/>
              <w:spacing w:before="29" w:line="154" w:lineRule="exact"/>
              <w:ind w:left="77" w:right="62"/>
              <w:jc w:val="center"/>
              <w:rPr>
                <w:sz w:val="16"/>
              </w:rPr>
            </w:pPr>
            <w:r>
              <w:rPr>
                <w:sz w:val="16"/>
              </w:rPr>
              <w:t>2016 - Diciembre</w:t>
            </w:r>
          </w:p>
        </w:tc>
      </w:tr>
      <w:tr w:rsidR="001F546E">
        <w:trPr>
          <w:trHeight w:val="323"/>
        </w:trPr>
        <w:tc>
          <w:tcPr>
            <w:tcW w:w="3536" w:type="dxa"/>
            <w:vMerge/>
            <w:tcBorders>
              <w:top w:val="nil"/>
              <w:bottom w:val="single" w:sz="4" w:space="0" w:color="000000"/>
              <w:right w:val="single" w:sz="4" w:space="0" w:color="000000"/>
            </w:tcBorders>
          </w:tcPr>
          <w:p w:rsidR="001F546E" w:rsidRDefault="001F546E">
            <w:pPr>
              <w:rPr>
                <w:sz w:val="2"/>
                <w:szCs w:val="2"/>
              </w:rPr>
            </w:pPr>
          </w:p>
        </w:tc>
        <w:tc>
          <w:tcPr>
            <w:tcW w:w="1239" w:type="dxa"/>
            <w:vMerge/>
            <w:tcBorders>
              <w:top w:val="nil"/>
              <w:left w:val="single" w:sz="4" w:space="0" w:color="000000"/>
              <w:bottom w:val="single" w:sz="4" w:space="0" w:color="000000"/>
              <w:right w:val="single" w:sz="4" w:space="0" w:color="000000"/>
            </w:tcBorders>
          </w:tcPr>
          <w:p w:rsidR="001F546E" w:rsidRDefault="001F546E">
            <w:pPr>
              <w:rPr>
                <w:sz w:val="2"/>
                <w:szCs w:val="2"/>
              </w:rPr>
            </w:pPr>
          </w:p>
        </w:tc>
        <w:tc>
          <w:tcPr>
            <w:tcW w:w="1597" w:type="dxa"/>
            <w:vMerge/>
            <w:tcBorders>
              <w:top w:val="nil"/>
              <w:left w:val="single" w:sz="4" w:space="0" w:color="000000"/>
              <w:bottom w:val="single" w:sz="4" w:space="0" w:color="000000"/>
              <w:right w:val="single" w:sz="4" w:space="0" w:color="000000"/>
            </w:tcBorders>
          </w:tcPr>
          <w:p w:rsidR="001F546E" w:rsidRDefault="001F546E">
            <w:pPr>
              <w:rPr>
                <w:sz w:val="2"/>
                <w:szCs w:val="2"/>
              </w:rPr>
            </w:pPr>
          </w:p>
        </w:tc>
        <w:tc>
          <w:tcPr>
            <w:tcW w:w="1278" w:type="dxa"/>
            <w:vMerge/>
            <w:tcBorders>
              <w:top w:val="nil"/>
              <w:left w:val="single" w:sz="4" w:space="0" w:color="000000"/>
              <w:bottom w:val="single" w:sz="4" w:space="0" w:color="000000"/>
              <w:right w:val="single" w:sz="4" w:space="0" w:color="000000"/>
            </w:tcBorders>
          </w:tcPr>
          <w:p w:rsidR="001F546E" w:rsidRDefault="001F546E">
            <w:pPr>
              <w:rPr>
                <w:sz w:val="2"/>
                <w:szCs w:val="2"/>
              </w:rPr>
            </w:pPr>
          </w:p>
        </w:tc>
        <w:tc>
          <w:tcPr>
            <w:tcW w:w="1311" w:type="dxa"/>
            <w:tcBorders>
              <w:top w:val="single" w:sz="4" w:space="0" w:color="000000"/>
              <w:left w:val="single" w:sz="4" w:space="0" w:color="000000"/>
              <w:bottom w:val="single" w:sz="4" w:space="0" w:color="000000"/>
            </w:tcBorders>
          </w:tcPr>
          <w:p w:rsidR="001F546E" w:rsidRDefault="00F243C0">
            <w:pPr>
              <w:pStyle w:val="TableParagraph"/>
              <w:spacing w:before="149" w:line="154" w:lineRule="exact"/>
              <w:ind w:left="77" w:right="59"/>
              <w:jc w:val="center"/>
              <w:rPr>
                <w:sz w:val="16"/>
              </w:rPr>
            </w:pPr>
            <w:r>
              <w:rPr>
                <w:sz w:val="16"/>
              </w:rPr>
              <w:t>SEMESTRAL</w:t>
            </w:r>
          </w:p>
        </w:tc>
      </w:tr>
      <w:tr w:rsidR="001F546E">
        <w:trPr>
          <w:trHeight w:val="295"/>
        </w:trPr>
        <w:tc>
          <w:tcPr>
            <w:tcW w:w="3536" w:type="dxa"/>
            <w:vMerge w:val="restart"/>
            <w:tcBorders>
              <w:top w:val="single" w:sz="4" w:space="0" w:color="000000"/>
              <w:bottom w:val="single" w:sz="4" w:space="0" w:color="000000"/>
              <w:right w:val="single" w:sz="4" w:space="0" w:color="000000"/>
            </w:tcBorders>
          </w:tcPr>
          <w:p w:rsidR="001F546E" w:rsidRDefault="001F546E">
            <w:pPr>
              <w:pStyle w:val="TableParagraph"/>
              <w:spacing w:before="1"/>
              <w:rPr>
                <w:b/>
                <w:sz w:val="13"/>
              </w:rPr>
            </w:pPr>
          </w:p>
          <w:p w:rsidR="001F546E" w:rsidRDefault="00F243C0">
            <w:pPr>
              <w:pStyle w:val="TableParagraph"/>
              <w:spacing w:line="176" w:lineRule="exact"/>
              <w:ind w:left="69" w:right="161"/>
              <w:rPr>
                <w:sz w:val="16"/>
              </w:rPr>
            </w:pPr>
            <w:r>
              <w:rPr>
                <w:sz w:val="16"/>
              </w:rPr>
              <w:t>EFICIENCIA TERMINAL DE FORMACIÓN INICIAL DE LOS ELEMENTOS DE SEGURIDAD PÚBLICA</w:t>
            </w:r>
          </w:p>
        </w:tc>
        <w:tc>
          <w:tcPr>
            <w:tcW w:w="1239" w:type="dxa"/>
            <w:vMerge w:val="restart"/>
            <w:tcBorders>
              <w:top w:val="single" w:sz="4" w:space="0" w:color="000000"/>
              <w:left w:val="single" w:sz="4" w:space="0" w:color="000000"/>
              <w:bottom w:val="single" w:sz="4" w:space="0" w:color="000000"/>
              <w:right w:val="single" w:sz="4" w:space="0" w:color="000000"/>
            </w:tcBorders>
          </w:tcPr>
          <w:p w:rsidR="001F546E" w:rsidRDefault="001F546E">
            <w:pPr>
              <w:pStyle w:val="TableParagraph"/>
              <w:spacing w:before="5"/>
              <w:rPr>
                <w:b/>
                <w:sz w:val="13"/>
              </w:rPr>
            </w:pPr>
          </w:p>
          <w:p w:rsidR="001F546E" w:rsidRDefault="00F243C0">
            <w:pPr>
              <w:pStyle w:val="TableParagraph"/>
              <w:ind w:left="414" w:right="400"/>
              <w:jc w:val="center"/>
              <w:rPr>
                <w:sz w:val="16"/>
              </w:rPr>
            </w:pPr>
            <w:r>
              <w:rPr>
                <w:sz w:val="16"/>
              </w:rPr>
              <w:t>86.64</w:t>
            </w:r>
          </w:p>
        </w:tc>
        <w:tc>
          <w:tcPr>
            <w:tcW w:w="1597" w:type="dxa"/>
            <w:vMerge w:val="restart"/>
            <w:tcBorders>
              <w:top w:val="single" w:sz="4" w:space="0" w:color="000000"/>
              <w:left w:val="single" w:sz="4" w:space="0" w:color="000000"/>
              <w:bottom w:val="single" w:sz="4" w:space="0" w:color="000000"/>
              <w:right w:val="single" w:sz="4" w:space="0" w:color="000000"/>
            </w:tcBorders>
          </w:tcPr>
          <w:p w:rsidR="001F546E" w:rsidRDefault="001F546E">
            <w:pPr>
              <w:pStyle w:val="TableParagraph"/>
              <w:spacing w:before="5"/>
              <w:rPr>
                <w:b/>
                <w:sz w:val="13"/>
              </w:rPr>
            </w:pPr>
          </w:p>
          <w:p w:rsidR="001F546E" w:rsidRDefault="00F243C0">
            <w:pPr>
              <w:pStyle w:val="TableParagraph"/>
              <w:ind w:left="340"/>
              <w:rPr>
                <w:sz w:val="16"/>
              </w:rPr>
            </w:pPr>
            <w:r>
              <w:rPr>
                <w:sz w:val="16"/>
              </w:rPr>
              <w:t>PORCENTAJE</w:t>
            </w:r>
          </w:p>
        </w:tc>
        <w:tc>
          <w:tcPr>
            <w:tcW w:w="1278" w:type="dxa"/>
            <w:vMerge w:val="restart"/>
            <w:tcBorders>
              <w:top w:val="single" w:sz="4" w:space="0" w:color="000000"/>
              <w:left w:val="single" w:sz="4" w:space="0" w:color="000000"/>
              <w:bottom w:val="single" w:sz="4" w:space="0" w:color="000000"/>
              <w:right w:val="single" w:sz="4" w:space="0" w:color="000000"/>
            </w:tcBorders>
          </w:tcPr>
          <w:p w:rsidR="001F546E" w:rsidRDefault="001F546E">
            <w:pPr>
              <w:pStyle w:val="TableParagraph"/>
              <w:spacing w:before="1"/>
              <w:rPr>
                <w:b/>
                <w:sz w:val="7"/>
              </w:rPr>
            </w:pPr>
          </w:p>
          <w:p w:rsidR="001F546E" w:rsidRDefault="00F243C0">
            <w:pPr>
              <w:pStyle w:val="TableParagraph"/>
              <w:ind w:left="400"/>
              <w:rPr>
                <w:sz w:val="20"/>
              </w:rPr>
            </w:pPr>
            <w:r>
              <w:rPr>
                <w:noProof/>
                <w:sz w:val="20"/>
                <w:lang w:eastAsia="es-MX"/>
              </w:rPr>
              <w:drawing>
                <wp:inline distT="0" distB="0" distL="0" distR="0">
                  <wp:extent cx="366701" cy="259746"/>
                  <wp:effectExtent l="0" t="0" r="0" b="0"/>
                  <wp:docPr id="9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8.jpeg"/>
                          <pic:cNvPicPr/>
                        </pic:nvPicPr>
                        <pic:blipFill>
                          <a:blip r:embed="rId74" cstate="print"/>
                          <a:stretch>
                            <a:fillRect/>
                          </a:stretch>
                        </pic:blipFill>
                        <pic:spPr>
                          <a:xfrm>
                            <a:off x="0" y="0"/>
                            <a:ext cx="366701" cy="259746"/>
                          </a:xfrm>
                          <a:prstGeom prst="rect">
                            <a:avLst/>
                          </a:prstGeom>
                        </pic:spPr>
                      </pic:pic>
                    </a:graphicData>
                  </a:graphic>
                </wp:inline>
              </w:drawing>
            </w:r>
          </w:p>
        </w:tc>
        <w:tc>
          <w:tcPr>
            <w:tcW w:w="1311" w:type="dxa"/>
            <w:tcBorders>
              <w:top w:val="single" w:sz="4" w:space="0" w:color="000000"/>
              <w:left w:val="single" w:sz="4" w:space="0" w:color="000000"/>
              <w:bottom w:val="single" w:sz="4" w:space="0" w:color="000000"/>
            </w:tcBorders>
          </w:tcPr>
          <w:p w:rsidR="001F546E" w:rsidRDefault="00F243C0">
            <w:pPr>
              <w:pStyle w:val="TableParagraph"/>
              <w:spacing w:before="121" w:line="154" w:lineRule="exact"/>
              <w:ind w:left="77" w:right="62"/>
              <w:jc w:val="center"/>
              <w:rPr>
                <w:sz w:val="16"/>
              </w:rPr>
            </w:pPr>
            <w:r>
              <w:rPr>
                <w:sz w:val="16"/>
              </w:rPr>
              <w:t>2016 - Diciembre</w:t>
            </w:r>
          </w:p>
        </w:tc>
      </w:tr>
      <w:tr w:rsidR="001F546E">
        <w:trPr>
          <w:trHeight w:val="203"/>
        </w:trPr>
        <w:tc>
          <w:tcPr>
            <w:tcW w:w="3536" w:type="dxa"/>
            <w:vMerge/>
            <w:tcBorders>
              <w:top w:val="nil"/>
              <w:bottom w:val="single" w:sz="4" w:space="0" w:color="000000"/>
              <w:right w:val="single" w:sz="4" w:space="0" w:color="000000"/>
            </w:tcBorders>
          </w:tcPr>
          <w:p w:rsidR="001F546E" w:rsidRDefault="001F546E">
            <w:pPr>
              <w:rPr>
                <w:sz w:val="2"/>
                <w:szCs w:val="2"/>
              </w:rPr>
            </w:pPr>
          </w:p>
        </w:tc>
        <w:tc>
          <w:tcPr>
            <w:tcW w:w="1239" w:type="dxa"/>
            <w:vMerge/>
            <w:tcBorders>
              <w:top w:val="nil"/>
              <w:left w:val="single" w:sz="4" w:space="0" w:color="000000"/>
              <w:bottom w:val="single" w:sz="4" w:space="0" w:color="000000"/>
              <w:right w:val="single" w:sz="4" w:space="0" w:color="000000"/>
            </w:tcBorders>
          </w:tcPr>
          <w:p w:rsidR="001F546E" w:rsidRDefault="001F546E">
            <w:pPr>
              <w:rPr>
                <w:sz w:val="2"/>
                <w:szCs w:val="2"/>
              </w:rPr>
            </w:pPr>
          </w:p>
        </w:tc>
        <w:tc>
          <w:tcPr>
            <w:tcW w:w="1597" w:type="dxa"/>
            <w:vMerge/>
            <w:tcBorders>
              <w:top w:val="nil"/>
              <w:left w:val="single" w:sz="4" w:space="0" w:color="000000"/>
              <w:bottom w:val="single" w:sz="4" w:space="0" w:color="000000"/>
              <w:right w:val="single" w:sz="4" w:space="0" w:color="000000"/>
            </w:tcBorders>
          </w:tcPr>
          <w:p w:rsidR="001F546E" w:rsidRDefault="001F546E">
            <w:pPr>
              <w:rPr>
                <w:sz w:val="2"/>
                <w:szCs w:val="2"/>
              </w:rPr>
            </w:pPr>
          </w:p>
        </w:tc>
        <w:tc>
          <w:tcPr>
            <w:tcW w:w="1278" w:type="dxa"/>
            <w:vMerge/>
            <w:tcBorders>
              <w:top w:val="nil"/>
              <w:left w:val="single" w:sz="4" w:space="0" w:color="000000"/>
              <w:bottom w:val="single" w:sz="4" w:space="0" w:color="000000"/>
              <w:right w:val="single" w:sz="4" w:space="0" w:color="000000"/>
            </w:tcBorders>
          </w:tcPr>
          <w:p w:rsidR="001F546E" w:rsidRDefault="001F546E">
            <w:pPr>
              <w:rPr>
                <w:sz w:val="2"/>
                <w:szCs w:val="2"/>
              </w:rPr>
            </w:pPr>
          </w:p>
        </w:tc>
        <w:tc>
          <w:tcPr>
            <w:tcW w:w="1311" w:type="dxa"/>
            <w:tcBorders>
              <w:top w:val="single" w:sz="4" w:space="0" w:color="000000"/>
              <w:left w:val="single" w:sz="4" w:space="0" w:color="000000"/>
              <w:bottom w:val="single" w:sz="4" w:space="0" w:color="000000"/>
            </w:tcBorders>
          </w:tcPr>
          <w:p w:rsidR="001F546E" w:rsidRDefault="00F243C0">
            <w:pPr>
              <w:pStyle w:val="TableParagraph"/>
              <w:spacing w:before="29" w:line="154" w:lineRule="exact"/>
              <w:ind w:left="77" w:right="59"/>
              <w:jc w:val="center"/>
              <w:rPr>
                <w:sz w:val="16"/>
              </w:rPr>
            </w:pPr>
            <w:r>
              <w:rPr>
                <w:sz w:val="16"/>
              </w:rPr>
              <w:t>SEMESTRAL</w:t>
            </w:r>
          </w:p>
        </w:tc>
      </w:tr>
      <w:tr w:rsidR="001F546E">
        <w:trPr>
          <w:trHeight w:val="297"/>
        </w:trPr>
        <w:tc>
          <w:tcPr>
            <w:tcW w:w="3536" w:type="dxa"/>
            <w:vMerge w:val="restart"/>
            <w:tcBorders>
              <w:top w:val="single" w:sz="4" w:space="0" w:color="000000"/>
              <w:bottom w:val="single" w:sz="4" w:space="0" w:color="000000"/>
              <w:right w:val="single" w:sz="4" w:space="0" w:color="000000"/>
            </w:tcBorders>
          </w:tcPr>
          <w:p w:rsidR="001F546E" w:rsidRDefault="00F243C0">
            <w:pPr>
              <w:pStyle w:val="TableParagraph"/>
              <w:spacing w:before="159" w:line="170" w:lineRule="atLeast"/>
              <w:ind w:left="69" w:right="201"/>
              <w:rPr>
                <w:sz w:val="16"/>
              </w:rPr>
            </w:pPr>
            <w:r>
              <w:rPr>
                <w:sz w:val="16"/>
              </w:rPr>
              <w:t>CAPACITACIÓN DE ELEMENTOS EN EL NUEVO SISTEMA DE JUSTICIA PENAL (NSJP)</w:t>
            </w:r>
          </w:p>
        </w:tc>
        <w:tc>
          <w:tcPr>
            <w:tcW w:w="1239" w:type="dxa"/>
            <w:vMerge w:val="restart"/>
            <w:tcBorders>
              <w:top w:val="single" w:sz="4" w:space="0" w:color="000000"/>
              <w:left w:val="single" w:sz="4" w:space="0" w:color="000000"/>
              <w:bottom w:val="single" w:sz="4" w:space="0" w:color="000000"/>
              <w:right w:val="single" w:sz="4" w:space="0" w:color="000000"/>
            </w:tcBorders>
          </w:tcPr>
          <w:p w:rsidR="001F546E" w:rsidRDefault="001F546E">
            <w:pPr>
              <w:pStyle w:val="TableParagraph"/>
              <w:spacing w:before="5"/>
              <w:rPr>
                <w:b/>
                <w:sz w:val="13"/>
              </w:rPr>
            </w:pPr>
          </w:p>
          <w:p w:rsidR="001F546E" w:rsidRDefault="00F243C0">
            <w:pPr>
              <w:pStyle w:val="TableParagraph"/>
              <w:ind w:left="416" w:right="400"/>
              <w:jc w:val="center"/>
              <w:rPr>
                <w:sz w:val="16"/>
              </w:rPr>
            </w:pPr>
            <w:r>
              <w:rPr>
                <w:sz w:val="16"/>
              </w:rPr>
              <w:t>68.96</w:t>
            </w:r>
          </w:p>
        </w:tc>
        <w:tc>
          <w:tcPr>
            <w:tcW w:w="1597" w:type="dxa"/>
            <w:vMerge w:val="restart"/>
            <w:tcBorders>
              <w:top w:val="single" w:sz="4" w:space="0" w:color="000000"/>
              <w:left w:val="single" w:sz="4" w:space="0" w:color="000000"/>
              <w:bottom w:val="single" w:sz="4" w:space="0" w:color="000000"/>
              <w:right w:val="single" w:sz="4" w:space="0" w:color="000000"/>
            </w:tcBorders>
          </w:tcPr>
          <w:p w:rsidR="001F546E" w:rsidRDefault="001F546E">
            <w:pPr>
              <w:pStyle w:val="TableParagraph"/>
              <w:spacing w:before="5"/>
              <w:rPr>
                <w:b/>
                <w:sz w:val="13"/>
              </w:rPr>
            </w:pPr>
          </w:p>
          <w:p w:rsidR="001F546E" w:rsidRDefault="00F243C0">
            <w:pPr>
              <w:pStyle w:val="TableParagraph"/>
              <w:ind w:left="340"/>
              <w:rPr>
                <w:sz w:val="16"/>
              </w:rPr>
            </w:pPr>
            <w:r>
              <w:rPr>
                <w:sz w:val="16"/>
              </w:rPr>
              <w:t>PORCENTAJE</w:t>
            </w:r>
          </w:p>
        </w:tc>
        <w:tc>
          <w:tcPr>
            <w:tcW w:w="1278" w:type="dxa"/>
            <w:vMerge w:val="restart"/>
            <w:tcBorders>
              <w:top w:val="single" w:sz="4" w:space="0" w:color="000000"/>
              <w:left w:val="single" w:sz="4" w:space="0" w:color="000000"/>
              <w:bottom w:val="single" w:sz="4" w:space="0" w:color="000000"/>
              <w:right w:val="single" w:sz="4" w:space="0" w:color="000000"/>
            </w:tcBorders>
          </w:tcPr>
          <w:p w:rsidR="001F546E" w:rsidRDefault="001F546E">
            <w:pPr>
              <w:pStyle w:val="TableParagraph"/>
              <w:spacing w:before="4"/>
              <w:rPr>
                <w:b/>
                <w:sz w:val="2"/>
              </w:rPr>
            </w:pPr>
          </w:p>
          <w:p w:rsidR="001F546E" w:rsidRDefault="00F243C0">
            <w:pPr>
              <w:pStyle w:val="TableParagraph"/>
              <w:ind w:left="436"/>
              <w:rPr>
                <w:sz w:val="20"/>
              </w:rPr>
            </w:pPr>
            <w:r>
              <w:rPr>
                <w:noProof/>
                <w:sz w:val="20"/>
                <w:lang w:eastAsia="es-MX"/>
              </w:rPr>
              <w:drawing>
                <wp:inline distT="0" distB="0" distL="0" distR="0">
                  <wp:extent cx="334742" cy="296703"/>
                  <wp:effectExtent l="0" t="0" r="0" b="0"/>
                  <wp:docPr id="9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6.jpeg"/>
                          <pic:cNvPicPr/>
                        </pic:nvPicPr>
                        <pic:blipFill>
                          <a:blip r:embed="rId72" cstate="print"/>
                          <a:stretch>
                            <a:fillRect/>
                          </a:stretch>
                        </pic:blipFill>
                        <pic:spPr>
                          <a:xfrm>
                            <a:off x="0" y="0"/>
                            <a:ext cx="334742" cy="296703"/>
                          </a:xfrm>
                          <a:prstGeom prst="rect">
                            <a:avLst/>
                          </a:prstGeom>
                        </pic:spPr>
                      </pic:pic>
                    </a:graphicData>
                  </a:graphic>
                </wp:inline>
              </w:drawing>
            </w:r>
          </w:p>
        </w:tc>
        <w:tc>
          <w:tcPr>
            <w:tcW w:w="1311" w:type="dxa"/>
            <w:tcBorders>
              <w:top w:val="single" w:sz="4" w:space="0" w:color="000000"/>
              <w:left w:val="single" w:sz="4" w:space="0" w:color="000000"/>
              <w:bottom w:val="single" w:sz="4" w:space="0" w:color="000000"/>
            </w:tcBorders>
          </w:tcPr>
          <w:p w:rsidR="001F546E" w:rsidRDefault="00F243C0">
            <w:pPr>
              <w:pStyle w:val="TableParagraph"/>
              <w:spacing w:before="121" w:line="157" w:lineRule="exact"/>
              <w:ind w:left="77" w:right="62"/>
              <w:jc w:val="center"/>
              <w:rPr>
                <w:sz w:val="16"/>
              </w:rPr>
            </w:pPr>
            <w:r>
              <w:rPr>
                <w:sz w:val="16"/>
              </w:rPr>
              <w:t>2016 - Diciembre</w:t>
            </w:r>
          </w:p>
        </w:tc>
      </w:tr>
      <w:tr w:rsidR="001F546E">
        <w:trPr>
          <w:trHeight w:val="203"/>
        </w:trPr>
        <w:tc>
          <w:tcPr>
            <w:tcW w:w="3536" w:type="dxa"/>
            <w:vMerge/>
            <w:tcBorders>
              <w:top w:val="nil"/>
              <w:bottom w:val="single" w:sz="4" w:space="0" w:color="000000"/>
              <w:right w:val="single" w:sz="4" w:space="0" w:color="000000"/>
            </w:tcBorders>
          </w:tcPr>
          <w:p w:rsidR="001F546E" w:rsidRDefault="001F546E">
            <w:pPr>
              <w:rPr>
                <w:sz w:val="2"/>
                <w:szCs w:val="2"/>
              </w:rPr>
            </w:pPr>
          </w:p>
        </w:tc>
        <w:tc>
          <w:tcPr>
            <w:tcW w:w="1239" w:type="dxa"/>
            <w:vMerge/>
            <w:tcBorders>
              <w:top w:val="nil"/>
              <w:left w:val="single" w:sz="4" w:space="0" w:color="000000"/>
              <w:bottom w:val="single" w:sz="4" w:space="0" w:color="000000"/>
              <w:right w:val="single" w:sz="4" w:space="0" w:color="000000"/>
            </w:tcBorders>
          </w:tcPr>
          <w:p w:rsidR="001F546E" w:rsidRDefault="001F546E">
            <w:pPr>
              <w:rPr>
                <w:sz w:val="2"/>
                <w:szCs w:val="2"/>
              </w:rPr>
            </w:pPr>
          </w:p>
        </w:tc>
        <w:tc>
          <w:tcPr>
            <w:tcW w:w="1597" w:type="dxa"/>
            <w:vMerge/>
            <w:tcBorders>
              <w:top w:val="nil"/>
              <w:left w:val="single" w:sz="4" w:space="0" w:color="000000"/>
              <w:bottom w:val="single" w:sz="4" w:space="0" w:color="000000"/>
              <w:right w:val="single" w:sz="4" w:space="0" w:color="000000"/>
            </w:tcBorders>
          </w:tcPr>
          <w:p w:rsidR="001F546E" w:rsidRDefault="001F546E">
            <w:pPr>
              <w:rPr>
                <w:sz w:val="2"/>
                <w:szCs w:val="2"/>
              </w:rPr>
            </w:pPr>
          </w:p>
        </w:tc>
        <w:tc>
          <w:tcPr>
            <w:tcW w:w="1278" w:type="dxa"/>
            <w:vMerge/>
            <w:tcBorders>
              <w:top w:val="nil"/>
              <w:left w:val="single" w:sz="4" w:space="0" w:color="000000"/>
              <w:bottom w:val="single" w:sz="4" w:space="0" w:color="000000"/>
              <w:right w:val="single" w:sz="4" w:space="0" w:color="000000"/>
            </w:tcBorders>
          </w:tcPr>
          <w:p w:rsidR="001F546E" w:rsidRDefault="001F546E">
            <w:pPr>
              <w:rPr>
                <w:sz w:val="2"/>
                <w:szCs w:val="2"/>
              </w:rPr>
            </w:pPr>
          </w:p>
        </w:tc>
        <w:tc>
          <w:tcPr>
            <w:tcW w:w="1311" w:type="dxa"/>
            <w:tcBorders>
              <w:top w:val="single" w:sz="4" w:space="0" w:color="000000"/>
              <w:left w:val="single" w:sz="4" w:space="0" w:color="000000"/>
              <w:bottom w:val="single" w:sz="4" w:space="0" w:color="000000"/>
            </w:tcBorders>
          </w:tcPr>
          <w:p w:rsidR="001F546E" w:rsidRDefault="00F243C0">
            <w:pPr>
              <w:pStyle w:val="TableParagraph"/>
              <w:spacing w:before="29" w:line="154" w:lineRule="exact"/>
              <w:ind w:left="77" w:right="57"/>
              <w:jc w:val="center"/>
              <w:rPr>
                <w:sz w:val="16"/>
              </w:rPr>
            </w:pPr>
            <w:r>
              <w:rPr>
                <w:sz w:val="16"/>
              </w:rPr>
              <w:t>ANUAL</w:t>
            </w:r>
          </w:p>
        </w:tc>
      </w:tr>
      <w:tr w:rsidR="001F546E">
        <w:trPr>
          <w:trHeight w:val="292"/>
        </w:trPr>
        <w:tc>
          <w:tcPr>
            <w:tcW w:w="3536" w:type="dxa"/>
            <w:vMerge w:val="restart"/>
            <w:tcBorders>
              <w:top w:val="single" w:sz="4" w:space="0" w:color="000000"/>
              <w:right w:val="single" w:sz="4" w:space="0" w:color="000000"/>
            </w:tcBorders>
          </w:tcPr>
          <w:p w:rsidR="001F546E" w:rsidRDefault="001F546E">
            <w:pPr>
              <w:pStyle w:val="TableParagraph"/>
              <w:spacing w:before="3"/>
              <w:rPr>
                <w:b/>
                <w:sz w:val="14"/>
              </w:rPr>
            </w:pPr>
          </w:p>
          <w:p w:rsidR="001F546E" w:rsidRDefault="00F243C0">
            <w:pPr>
              <w:pStyle w:val="TableParagraph"/>
              <w:spacing w:line="176" w:lineRule="exact"/>
              <w:ind w:left="69" w:right="273"/>
              <w:rPr>
                <w:sz w:val="16"/>
              </w:rPr>
            </w:pPr>
            <w:r>
              <w:rPr>
                <w:sz w:val="16"/>
              </w:rPr>
              <w:t>PORCENTAJE DE ELEMENTOS DE SEGURIDAD PÚBLICA PROFESIONALIZADOS</w:t>
            </w:r>
          </w:p>
        </w:tc>
        <w:tc>
          <w:tcPr>
            <w:tcW w:w="1239" w:type="dxa"/>
            <w:vMerge w:val="restart"/>
            <w:tcBorders>
              <w:top w:val="single" w:sz="4" w:space="0" w:color="000000"/>
              <w:left w:val="single" w:sz="4" w:space="0" w:color="000000"/>
              <w:right w:val="single" w:sz="4" w:space="0" w:color="000000"/>
            </w:tcBorders>
          </w:tcPr>
          <w:p w:rsidR="001F546E" w:rsidRDefault="001F546E">
            <w:pPr>
              <w:pStyle w:val="TableParagraph"/>
              <w:rPr>
                <w:b/>
                <w:sz w:val="14"/>
              </w:rPr>
            </w:pPr>
          </w:p>
          <w:p w:rsidR="001F546E" w:rsidRDefault="00F243C0">
            <w:pPr>
              <w:pStyle w:val="TableParagraph"/>
              <w:ind w:left="418" w:right="400"/>
              <w:jc w:val="center"/>
              <w:rPr>
                <w:sz w:val="16"/>
              </w:rPr>
            </w:pPr>
            <w:r>
              <w:rPr>
                <w:sz w:val="16"/>
              </w:rPr>
              <w:t>90.56</w:t>
            </w:r>
          </w:p>
        </w:tc>
        <w:tc>
          <w:tcPr>
            <w:tcW w:w="1597" w:type="dxa"/>
            <w:vMerge w:val="restart"/>
            <w:tcBorders>
              <w:top w:val="single" w:sz="4" w:space="0" w:color="000000"/>
              <w:left w:val="single" w:sz="4" w:space="0" w:color="000000"/>
              <w:right w:val="single" w:sz="4" w:space="0" w:color="000000"/>
            </w:tcBorders>
          </w:tcPr>
          <w:p w:rsidR="001F546E" w:rsidRDefault="001F546E">
            <w:pPr>
              <w:pStyle w:val="TableParagraph"/>
              <w:rPr>
                <w:b/>
                <w:sz w:val="14"/>
              </w:rPr>
            </w:pPr>
          </w:p>
          <w:p w:rsidR="001F546E" w:rsidRDefault="00F243C0">
            <w:pPr>
              <w:pStyle w:val="TableParagraph"/>
              <w:ind w:left="340"/>
              <w:rPr>
                <w:sz w:val="16"/>
              </w:rPr>
            </w:pPr>
            <w:r>
              <w:rPr>
                <w:sz w:val="16"/>
              </w:rPr>
              <w:t>PORCENTAJE</w:t>
            </w:r>
          </w:p>
        </w:tc>
        <w:tc>
          <w:tcPr>
            <w:tcW w:w="1278" w:type="dxa"/>
            <w:vMerge w:val="restart"/>
            <w:tcBorders>
              <w:top w:val="single" w:sz="4" w:space="0" w:color="000000"/>
              <w:left w:val="single" w:sz="4" w:space="0" w:color="000000"/>
              <w:right w:val="single" w:sz="4" w:space="0" w:color="000000"/>
            </w:tcBorders>
          </w:tcPr>
          <w:p w:rsidR="001F546E" w:rsidRDefault="00F243C0">
            <w:pPr>
              <w:pStyle w:val="TableParagraph"/>
              <w:ind w:left="424"/>
              <w:rPr>
                <w:sz w:val="20"/>
              </w:rPr>
            </w:pPr>
            <w:r>
              <w:rPr>
                <w:noProof/>
                <w:sz w:val="20"/>
                <w:lang w:eastAsia="es-MX"/>
              </w:rPr>
              <w:drawing>
                <wp:inline distT="0" distB="0" distL="0" distR="0">
                  <wp:extent cx="318928" cy="273367"/>
                  <wp:effectExtent l="0" t="0" r="0" b="0"/>
                  <wp:docPr id="9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jpeg"/>
                          <pic:cNvPicPr/>
                        </pic:nvPicPr>
                        <pic:blipFill>
                          <a:blip r:embed="rId72" cstate="print"/>
                          <a:stretch>
                            <a:fillRect/>
                          </a:stretch>
                        </pic:blipFill>
                        <pic:spPr>
                          <a:xfrm>
                            <a:off x="0" y="0"/>
                            <a:ext cx="318928" cy="273367"/>
                          </a:xfrm>
                          <a:prstGeom prst="rect">
                            <a:avLst/>
                          </a:prstGeom>
                        </pic:spPr>
                      </pic:pic>
                    </a:graphicData>
                  </a:graphic>
                </wp:inline>
              </w:drawing>
            </w:r>
          </w:p>
        </w:tc>
        <w:tc>
          <w:tcPr>
            <w:tcW w:w="1311" w:type="dxa"/>
            <w:tcBorders>
              <w:top w:val="single" w:sz="4" w:space="0" w:color="000000"/>
              <w:left w:val="single" w:sz="4" w:space="0" w:color="000000"/>
              <w:bottom w:val="single" w:sz="4" w:space="0" w:color="000000"/>
            </w:tcBorders>
          </w:tcPr>
          <w:p w:rsidR="001F546E" w:rsidRDefault="00F243C0">
            <w:pPr>
              <w:pStyle w:val="TableParagraph"/>
              <w:spacing w:before="123" w:line="149" w:lineRule="exact"/>
              <w:ind w:left="77" w:right="62"/>
              <w:jc w:val="center"/>
              <w:rPr>
                <w:sz w:val="16"/>
              </w:rPr>
            </w:pPr>
            <w:r>
              <w:rPr>
                <w:sz w:val="16"/>
              </w:rPr>
              <w:t>2016 - Diciembre</w:t>
            </w:r>
          </w:p>
        </w:tc>
      </w:tr>
      <w:tr w:rsidR="001F546E">
        <w:trPr>
          <w:trHeight w:val="210"/>
        </w:trPr>
        <w:tc>
          <w:tcPr>
            <w:tcW w:w="3536" w:type="dxa"/>
            <w:vMerge/>
            <w:tcBorders>
              <w:top w:val="nil"/>
              <w:right w:val="single" w:sz="4" w:space="0" w:color="000000"/>
            </w:tcBorders>
          </w:tcPr>
          <w:p w:rsidR="001F546E" w:rsidRDefault="001F546E">
            <w:pPr>
              <w:rPr>
                <w:sz w:val="2"/>
                <w:szCs w:val="2"/>
              </w:rPr>
            </w:pPr>
          </w:p>
        </w:tc>
        <w:tc>
          <w:tcPr>
            <w:tcW w:w="1239" w:type="dxa"/>
            <w:vMerge/>
            <w:tcBorders>
              <w:top w:val="nil"/>
              <w:left w:val="single" w:sz="4" w:space="0" w:color="000000"/>
              <w:right w:val="single" w:sz="4" w:space="0" w:color="000000"/>
            </w:tcBorders>
          </w:tcPr>
          <w:p w:rsidR="001F546E" w:rsidRDefault="001F546E">
            <w:pPr>
              <w:rPr>
                <w:sz w:val="2"/>
                <w:szCs w:val="2"/>
              </w:rPr>
            </w:pPr>
          </w:p>
        </w:tc>
        <w:tc>
          <w:tcPr>
            <w:tcW w:w="1597" w:type="dxa"/>
            <w:vMerge/>
            <w:tcBorders>
              <w:top w:val="nil"/>
              <w:left w:val="single" w:sz="4" w:space="0" w:color="000000"/>
              <w:right w:val="single" w:sz="4" w:space="0" w:color="000000"/>
            </w:tcBorders>
          </w:tcPr>
          <w:p w:rsidR="001F546E" w:rsidRDefault="001F546E">
            <w:pPr>
              <w:rPr>
                <w:sz w:val="2"/>
                <w:szCs w:val="2"/>
              </w:rPr>
            </w:pPr>
          </w:p>
        </w:tc>
        <w:tc>
          <w:tcPr>
            <w:tcW w:w="1278" w:type="dxa"/>
            <w:vMerge/>
            <w:tcBorders>
              <w:top w:val="nil"/>
              <w:left w:val="single" w:sz="4" w:space="0" w:color="000000"/>
              <w:right w:val="single" w:sz="4" w:space="0" w:color="000000"/>
            </w:tcBorders>
          </w:tcPr>
          <w:p w:rsidR="001F546E" w:rsidRDefault="001F546E">
            <w:pPr>
              <w:rPr>
                <w:sz w:val="2"/>
                <w:szCs w:val="2"/>
              </w:rPr>
            </w:pPr>
          </w:p>
        </w:tc>
        <w:tc>
          <w:tcPr>
            <w:tcW w:w="1311" w:type="dxa"/>
            <w:tcBorders>
              <w:top w:val="single" w:sz="4" w:space="0" w:color="000000"/>
              <w:left w:val="single" w:sz="4" w:space="0" w:color="000000"/>
            </w:tcBorders>
          </w:tcPr>
          <w:p w:rsidR="001F546E" w:rsidRDefault="00F243C0">
            <w:pPr>
              <w:pStyle w:val="TableParagraph"/>
              <w:spacing w:before="36" w:line="154" w:lineRule="exact"/>
              <w:ind w:left="77" w:right="57"/>
              <w:jc w:val="center"/>
              <w:rPr>
                <w:sz w:val="16"/>
              </w:rPr>
            </w:pPr>
            <w:r>
              <w:rPr>
                <w:sz w:val="16"/>
              </w:rPr>
              <w:t>ANUAL</w:t>
            </w:r>
          </w:p>
        </w:tc>
      </w:tr>
      <w:tr w:rsidR="001F546E">
        <w:trPr>
          <w:trHeight w:val="241"/>
        </w:trPr>
        <w:tc>
          <w:tcPr>
            <w:tcW w:w="8961" w:type="dxa"/>
            <w:gridSpan w:val="5"/>
            <w:shd w:val="clear" w:color="auto" w:fill="DDD9C3"/>
          </w:tcPr>
          <w:p w:rsidR="001F546E" w:rsidRDefault="00F243C0">
            <w:pPr>
              <w:pStyle w:val="TableParagraph"/>
              <w:spacing w:before="23"/>
              <w:ind w:left="2966"/>
              <w:rPr>
                <w:b/>
                <w:sz w:val="16"/>
              </w:rPr>
            </w:pPr>
            <w:r>
              <w:rPr>
                <w:b/>
                <w:sz w:val="16"/>
              </w:rPr>
              <w:t>PROGRAMA DE INTEGRIDAD POLICIAL</w:t>
            </w:r>
          </w:p>
        </w:tc>
      </w:tr>
      <w:tr w:rsidR="001F546E">
        <w:trPr>
          <w:trHeight w:val="217"/>
        </w:trPr>
        <w:tc>
          <w:tcPr>
            <w:tcW w:w="3536" w:type="dxa"/>
            <w:shd w:val="clear" w:color="auto" w:fill="9BBA58"/>
          </w:tcPr>
          <w:p w:rsidR="001F546E" w:rsidRDefault="00F243C0">
            <w:pPr>
              <w:pStyle w:val="TableParagraph"/>
              <w:spacing w:line="188" w:lineRule="exact"/>
              <w:ind w:left="760"/>
              <w:rPr>
                <w:b/>
                <w:sz w:val="16"/>
              </w:rPr>
            </w:pPr>
            <w:r>
              <w:rPr>
                <w:b/>
                <w:color w:val="FFFFFF"/>
                <w:sz w:val="16"/>
              </w:rPr>
              <w:t>NOMBRE DEL INDICADOR</w:t>
            </w:r>
          </w:p>
        </w:tc>
        <w:tc>
          <w:tcPr>
            <w:tcW w:w="1239" w:type="dxa"/>
            <w:tcBorders>
              <w:bottom w:val="single" w:sz="4" w:space="0" w:color="000000"/>
              <w:right w:val="single" w:sz="4" w:space="0" w:color="000000"/>
            </w:tcBorders>
            <w:shd w:val="clear" w:color="auto" w:fill="9BBA58"/>
          </w:tcPr>
          <w:p w:rsidR="001F546E" w:rsidRDefault="00F243C0">
            <w:pPr>
              <w:pStyle w:val="TableParagraph"/>
              <w:spacing w:line="188" w:lineRule="exact"/>
              <w:ind w:left="152"/>
              <w:rPr>
                <w:b/>
                <w:sz w:val="16"/>
              </w:rPr>
            </w:pPr>
            <w:r>
              <w:rPr>
                <w:b/>
                <w:color w:val="FFFFFF"/>
                <w:sz w:val="16"/>
              </w:rPr>
              <w:t>RESULTADO</w:t>
            </w:r>
          </w:p>
        </w:tc>
        <w:tc>
          <w:tcPr>
            <w:tcW w:w="1597" w:type="dxa"/>
            <w:tcBorders>
              <w:left w:val="single" w:sz="4" w:space="0" w:color="000000"/>
              <w:bottom w:val="single" w:sz="4" w:space="0" w:color="000000"/>
              <w:right w:val="single" w:sz="4" w:space="0" w:color="000000"/>
            </w:tcBorders>
            <w:shd w:val="clear" w:color="auto" w:fill="9BBA58"/>
          </w:tcPr>
          <w:p w:rsidR="001F546E" w:rsidRDefault="001F546E">
            <w:pPr>
              <w:pStyle w:val="TableParagraph"/>
              <w:rPr>
                <w:rFonts w:ascii="Times New Roman"/>
                <w:sz w:val="14"/>
              </w:rPr>
            </w:pPr>
          </w:p>
        </w:tc>
        <w:tc>
          <w:tcPr>
            <w:tcW w:w="1278" w:type="dxa"/>
            <w:tcBorders>
              <w:left w:val="single" w:sz="4" w:space="0" w:color="000000"/>
              <w:bottom w:val="single" w:sz="4" w:space="0" w:color="000000"/>
              <w:right w:val="single" w:sz="4" w:space="0" w:color="000000"/>
            </w:tcBorders>
            <w:shd w:val="clear" w:color="auto" w:fill="9BBA58"/>
          </w:tcPr>
          <w:p w:rsidR="001F546E" w:rsidRDefault="00F243C0">
            <w:pPr>
              <w:pStyle w:val="TableParagraph"/>
              <w:spacing w:line="188" w:lineRule="exact"/>
              <w:ind w:left="221"/>
              <w:rPr>
                <w:b/>
                <w:sz w:val="16"/>
              </w:rPr>
            </w:pPr>
            <w:r>
              <w:rPr>
                <w:b/>
                <w:color w:val="FFFFFF"/>
                <w:sz w:val="16"/>
              </w:rPr>
              <w:t>SEMÁFORO</w:t>
            </w:r>
          </w:p>
        </w:tc>
        <w:tc>
          <w:tcPr>
            <w:tcW w:w="1311" w:type="dxa"/>
            <w:tcBorders>
              <w:left w:val="single" w:sz="4" w:space="0" w:color="000000"/>
              <w:bottom w:val="single" w:sz="4" w:space="0" w:color="000000"/>
            </w:tcBorders>
            <w:shd w:val="clear" w:color="auto" w:fill="9BBA58"/>
          </w:tcPr>
          <w:p w:rsidR="001F546E" w:rsidRDefault="00F243C0">
            <w:pPr>
              <w:pStyle w:val="TableParagraph"/>
              <w:spacing w:line="188" w:lineRule="exact"/>
              <w:ind w:left="77" w:right="59"/>
              <w:jc w:val="center"/>
              <w:rPr>
                <w:b/>
                <w:sz w:val="16"/>
              </w:rPr>
            </w:pPr>
            <w:r>
              <w:rPr>
                <w:b/>
                <w:color w:val="FFFFFF"/>
                <w:sz w:val="16"/>
              </w:rPr>
              <w:t>ÚLTIMO</w:t>
            </w:r>
          </w:p>
        </w:tc>
      </w:tr>
    </w:tbl>
    <w:p w:rsidR="001F546E" w:rsidRDefault="001F546E">
      <w:pPr>
        <w:spacing w:line="188" w:lineRule="exact"/>
        <w:jc w:val="center"/>
        <w:rPr>
          <w:sz w:val="16"/>
        </w:rPr>
        <w:sectPr w:rsidR="001F546E">
          <w:pgSz w:w="12240" w:h="15840"/>
          <w:pgMar w:top="1360" w:right="360" w:bottom="1360" w:left="1600" w:header="280" w:footer="1175" w:gutter="0"/>
          <w:cols w:space="720"/>
        </w:sectPr>
      </w:pPr>
    </w:p>
    <w:p w:rsidR="001F546E" w:rsidRDefault="001F546E">
      <w:pPr>
        <w:pStyle w:val="Textoindependiente"/>
        <w:spacing w:before="11"/>
        <w:rPr>
          <w:b/>
          <w:sz w:val="3"/>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6"/>
        <w:gridCol w:w="1239"/>
        <w:gridCol w:w="1597"/>
        <w:gridCol w:w="1278"/>
        <w:gridCol w:w="1311"/>
      </w:tblGrid>
      <w:tr w:rsidR="001F546E">
        <w:trPr>
          <w:trHeight w:val="398"/>
        </w:trPr>
        <w:tc>
          <w:tcPr>
            <w:tcW w:w="3536" w:type="dxa"/>
            <w:tcBorders>
              <w:top w:val="nil"/>
            </w:tcBorders>
            <w:shd w:val="clear" w:color="auto" w:fill="9BBA58"/>
          </w:tcPr>
          <w:p w:rsidR="001F546E" w:rsidRDefault="001F546E">
            <w:pPr>
              <w:pStyle w:val="TableParagraph"/>
              <w:rPr>
                <w:rFonts w:ascii="Times New Roman"/>
                <w:sz w:val="20"/>
              </w:rPr>
            </w:pPr>
          </w:p>
        </w:tc>
        <w:tc>
          <w:tcPr>
            <w:tcW w:w="1239" w:type="dxa"/>
            <w:tcBorders>
              <w:top w:val="single" w:sz="4" w:space="0" w:color="000000"/>
              <w:bottom w:val="single" w:sz="4" w:space="0" w:color="000000"/>
              <w:right w:val="single" w:sz="4" w:space="0" w:color="000000"/>
            </w:tcBorders>
            <w:shd w:val="clear" w:color="auto" w:fill="9BBA58"/>
          </w:tcPr>
          <w:p w:rsidR="001F546E" w:rsidRDefault="001F546E">
            <w:pPr>
              <w:pStyle w:val="TableParagraph"/>
              <w:rPr>
                <w:rFonts w:ascii="Times New Roman"/>
                <w:sz w:val="20"/>
              </w:rPr>
            </w:pPr>
          </w:p>
        </w:tc>
        <w:tc>
          <w:tcPr>
            <w:tcW w:w="1597" w:type="dxa"/>
            <w:tcBorders>
              <w:top w:val="single" w:sz="4" w:space="0" w:color="000000"/>
              <w:left w:val="single" w:sz="4" w:space="0" w:color="000000"/>
              <w:bottom w:val="single" w:sz="4" w:space="0" w:color="000000"/>
              <w:right w:val="single" w:sz="4" w:space="0" w:color="000000"/>
            </w:tcBorders>
            <w:shd w:val="clear" w:color="auto" w:fill="9BBA58"/>
          </w:tcPr>
          <w:p w:rsidR="001F546E" w:rsidRDefault="00F243C0">
            <w:pPr>
              <w:pStyle w:val="TableParagraph"/>
              <w:spacing w:line="180" w:lineRule="exact"/>
              <w:ind w:left="332" w:right="317"/>
              <w:jc w:val="center"/>
              <w:rPr>
                <w:b/>
                <w:sz w:val="16"/>
              </w:rPr>
            </w:pPr>
            <w:r>
              <w:rPr>
                <w:b/>
                <w:color w:val="FFFFFF"/>
                <w:sz w:val="16"/>
              </w:rPr>
              <w:t>UNIDAD DE</w:t>
            </w:r>
          </w:p>
          <w:p w:rsidR="001F546E" w:rsidRDefault="00F243C0">
            <w:pPr>
              <w:pStyle w:val="TableParagraph"/>
              <w:spacing w:line="198" w:lineRule="exact"/>
              <w:ind w:left="332" w:right="316"/>
              <w:jc w:val="center"/>
              <w:rPr>
                <w:b/>
                <w:sz w:val="16"/>
              </w:rPr>
            </w:pPr>
            <w:r>
              <w:rPr>
                <w:b/>
                <w:color w:val="FFFFFF"/>
                <w:sz w:val="16"/>
              </w:rPr>
              <w:t>MEDIDA</w:t>
            </w:r>
          </w:p>
        </w:tc>
        <w:tc>
          <w:tcPr>
            <w:tcW w:w="1278" w:type="dxa"/>
            <w:tcBorders>
              <w:top w:val="single" w:sz="4" w:space="0" w:color="000000"/>
              <w:left w:val="single" w:sz="4" w:space="0" w:color="000000"/>
              <w:bottom w:val="single" w:sz="4" w:space="0" w:color="000000"/>
              <w:right w:val="single" w:sz="4" w:space="0" w:color="000000"/>
            </w:tcBorders>
            <w:shd w:val="clear" w:color="auto" w:fill="9BBA58"/>
          </w:tcPr>
          <w:p w:rsidR="001F546E" w:rsidRDefault="001F546E">
            <w:pPr>
              <w:pStyle w:val="TableParagraph"/>
              <w:rPr>
                <w:rFonts w:ascii="Times New Roman"/>
                <w:sz w:val="20"/>
              </w:rPr>
            </w:pPr>
          </w:p>
        </w:tc>
        <w:tc>
          <w:tcPr>
            <w:tcW w:w="1311" w:type="dxa"/>
            <w:tcBorders>
              <w:top w:val="nil"/>
              <w:left w:val="single" w:sz="4" w:space="0" w:color="000000"/>
              <w:bottom w:val="single" w:sz="4" w:space="0" w:color="000000"/>
            </w:tcBorders>
            <w:shd w:val="clear" w:color="auto" w:fill="9BBA58"/>
          </w:tcPr>
          <w:p w:rsidR="001F546E" w:rsidRDefault="00F243C0">
            <w:pPr>
              <w:pStyle w:val="TableParagraph"/>
              <w:spacing w:before="81"/>
              <w:ind w:left="77" w:right="56"/>
              <w:jc w:val="center"/>
              <w:rPr>
                <w:b/>
                <w:sz w:val="16"/>
              </w:rPr>
            </w:pPr>
            <w:r>
              <w:rPr>
                <w:b/>
                <w:color w:val="FFFFFF"/>
                <w:sz w:val="16"/>
              </w:rPr>
              <w:t>PERÍODO</w:t>
            </w:r>
          </w:p>
        </w:tc>
      </w:tr>
      <w:tr w:rsidR="001F546E">
        <w:trPr>
          <w:trHeight w:val="294"/>
        </w:trPr>
        <w:tc>
          <w:tcPr>
            <w:tcW w:w="3536" w:type="dxa"/>
            <w:vMerge w:val="restart"/>
            <w:tcBorders>
              <w:right w:val="single" w:sz="4" w:space="0" w:color="000000"/>
            </w:tcBorders>
          </w:tcPr>
          <w:p w:rsidR="001F546E" w:rsidRDefault="001F546E">
            <w:pPr>
              <w:pStyle w:val="TableParagraph"/>
              <w:spacing w:before="5"/>
              <w:rPr>
                <w:b/>
                <w:sz w:val="19"/>
              </w:rPr>
            </w:pPr>
          </w:p>
          <w:p w:rsidR="001F546E" w:rsidRDefault="00F243C0">
            <w:pPr>
              <w:pStyle w:val="TableParagraph"/>
              <w:ind w:left="69" w:right="206"/>
              <w:rPr>
                <w:sz w:val="16"/>
              </w:rPr>
            </w:pPr>
            <w:r>
              <w:rPr>
                <w:sz w:val="16"/>
              </w:rPr>
              <w:t>COBERTURA DE EVALUACIONES VIGENTES DE ELEMENTOS DE SEGURIDAD PÚBLICA EN EL</w:t>
            </w:r>
          </w:p>
          <w:p w:rsidR="001F546E" w:rsidRDefault="00F243C0">
            <w:pPr>
              <w:pStyle w:val="TableParagraph"/>
              <w:spacing w:before="1" w:line="154" w:lineRule="exact"/>
              <w:ind w:left="69"/>
              <w:rPr>
                <w:sz w:val="16"/>
              </w:rPr>
            </w:pPr>
            <w:r>
              <w:rPr>
                <w:sz w:val="16"/>
              </w:rPr>
              <w:t>ESTADO.</w:t>
            </w:r>
          </w:p>
        </w:tc>
        <w:tc>
          <w:tcPr>
            <w:tcW w:w="1239" w:type="dxa"/>
            <w:vMerge w:val="restart"/>
            <w:tcBorders>
              <w:top w:val="single" w:sz="4" w:space="0" w:color="000000"/>
              <w:left w:val="single" w:sz="4" w:space="0" w:color="000000"/>
              <w:right w:val="single" w:sz="4" w:space="0" w:color="000000"/>
            </w:tcBorders>
          </w:tcPr>
          <w:p w:rsidR="001F546E" w:rsidRDefault="001F546E">
            <w:pPr>
              <w:pStyle w:val="TableParagraph"/>
              <w:spacing w:before="10"/>
              <w:rPr>
                <w:b/>
                <w:sz w:val="23"/>
              </w:rPr>
            </w:pPr>
          </w:p>
          <w:p w:rsidR="001F546E" w:rsidRDefault="00F243C0">
            <w:pPr>
              <w:pStyle w:val="TableParagraph"/>
              <w:ind w:left="416" w:right="400"/>
              <w:jc w:val="center"/>
              <w:rPr>
                <w:sz w:val="16"/>
              </w:rPr>
            </w:pPr>
            <w:r>
              <w:rPr>
                <w:sz w:val="16"/>
              </w:rPr>
              <w:t>99.89</w:t>
            </w:r>
          </w:p>
        </w:tc>
        <w:tc>
          <w:tcPr>
            <w:tcW w:w="1597" w:type="dxa"/>
            <w:vMerge w:val="restart"/>
            <w:tcBorders>
              <w:top w:val="single" w:sz="4" w:space="0" w:color="000000"/>
              <w:left w:val="single" w:sz="4" w:space="0" w:color="000000"/>
              <w:right w:val="single" w:sz="4" w:space="0" w:color="000000"/>
            </w:tcBorders>
          </w:tcPr>
          <w:p w:rsidR="001F546E" w:rsidRDefault="001F546E">
            <w:pPr>
              <w:pStyle w:val="TableParagraph"/>
              <w:spacing w:before="10"/>
              <w:rPr>
                <w:b/>
                <w:sz w:val="23"/>
              </w:rPr>
            </w:pPr>
          </w:p>
          <w:p w:rsidR="001F546E" w:rsidRDefault="00F243C0">
            <w:pPr>
              <w:pStyle w:val="TableParagraph"/>
              <w:ind w:left="340"/>
              <w:rPr>
                <w:sz w:val="16"/>
              </w:rPr>
            </w:pPr>
            <w:r>
              <w:rPr>
                <w:sz w:val="16"/>
              </w:rPr>
              <w:t>PORCENTAJE</w:t>
            </w:r>
          </w:p>
        </w:tc>
        <w:tc>
          <w:tcPr>
            <w:tcW w:w="1278" w:type="dxa"/>
            <w:vMerge w:val="restart"/>
            <w:tcBorders>
              <w:top w:val="single" w:sz="4" w:space="0" w:color="000000"/>
              <w:left w:val="single" w:sz="4" w:space="0" w:color="000000"/>
              <w:right w:val="nil"/>
            </w:tcBorders>
          </w:tcPr>
          <w:p w:rsidR="001F546E" w:rsidRDefault="001F546E">
            <w:pPr>
              <w:pStyle w:val="TableParagraph"/>
              <w:spacing w:before="4"/>
              <w:rPr>
                <w:b/>
                <w:sz w:val="12"/>
              </w:rPr>
            </w:pPr>
          </w:p>
          <w:p w:rsidR="001F546E" w:rsidRDefault="00F243C0">
            <w:pPr>
              <w:pStyle w:val="TableParagraph"/>
              <w:ind w:left="384"/>
              <w:rPr>
                <w:sz w:val="20"/>
              </w:rPr>
            </w:pPr>
            <w:r>
              <w:rPr>
                <w:noProof/>
                <w:sz w:val="20"/>
                <w:lang w:eastAsia="es-MX"/>
              </w:rPr>
              <w:drawing>
                <wp:inline distT="0" distB="0" distL="0" distR="0">
                  <wp:extent cx="318928" cy="273367"/>
                  <wp:effectExtent l="0" t="0" r="0" b="0"/>
                  <wp:docPr id="9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6.jpeg"/>
                          <pic:cNvPicPr/>
                        </pic:nvPicPr>
                        <pic:blipFill>
                          <a:blip r:embed="rId72" cstate="print"/>
                          <a:stretch>
                            <a:fillRect/>
                          </a:stretch>
                        </pic:blipFill>
                        <pic:spPr>
                          <a:xfrm>
                            <a:off x="0" y="0"/>
                            <a:ext cx="318928" cy="273367"/>
                          </a:xfrm>
                          <a:prstGeom prst="rect">
                            <a:avLst/>
                          </a:prstGeom>
                        </pic:spPr>
                      </pic:pic>
                    </a:graphicData>
                  </a:graphic>
                </wp:inline>
              </w:drawing>
            </w:r>
          </w:p>
        </w:tc>
        <w:tc>
          <w:tcPr>
            <w:tcW w:w="1311" w:type="dxa"/>
            <w:tcBorders>
              <w:top w:val="single" w:sz="4" w:space="0" w:color="000000"/>
              <w:left w:val="nil"/>
              <w:bottom w:val="single" w:sz="4" w:space="0" w:color="000000"/>
            </w:tcBorders>
          </w:tcPr>
          <w:p w:rsidR="001F546E" w:rsidRDefault="00F243C0">
            <w:pPr>
              <w:pStyle w:val="TableParagraph"/>
              <w:spacing w:before="125" w:line="149" w:lineRule="exact"/>
              <w:ind w:left="82" w:right="62"/>
              <w:jc w:val="center"/>
              <w:rPr>
                <w:sz w:val="16"/>
              </w:rPr>
            </w:pPr>
            <w:r>
              <w:rPr>
                <w:sz w:val="16"/>
              </w:rPr>
              <w:t>2016 - Diciembre</w:t>
            </w:r>
          </w:p>
        </w:tc>
      </w:tr>
      <w:tr w:rsidR="001F546E">
        <w:trPr>
          <w:trHeight w:val="452"/>
        </w:trPr>
        <w:tc>
          <w:tcPr>
            <w:tcW w:w="3536" w:type="dxa"/>
            <w:vMerge/>
            <w:tcBorders>
              <w:top w:val="nil"/>
              <w:right w:val="single" w:sz="4" w:space="0" w:color="000000"/>
            </w:tcBorders>
          </w:tcPr>
          <w:p w:rsidR="001F546E" w:rsidRDefault="001F546E">
            <w:pPr>
              <w:rPr>
                <w:sz w:val="2"/>
                <w:szCs w:val="2"/>
              </w:rPr>
            </w:pPr>
          </w:p>
        </w:tc>
        <w:tc>
          <w:tcPr>
            <w:tcW w:w="1239" w:type="dxa"/>
            <w:vMerge/>
            <w:tcBorders>
              <w:top w:val="nil"/>
              <w:left w:val="single" w:sz="4" w:space="0" w:color="000000"/>
              <w:right w:val="single" w:sz="4" w:space="0" w:color="000000"/>
            </w:tcBorders>
          </w:tcPr>
          <w:p w:rsidR="001F546E" w:rsidRDefault="001F546E">
            <w:pPr>
              <w:rPr>
                <w:sz w:val="2"/>
                <w:szCs w:val="2"/>
              </w:rPr>
            </w:pPr>
          </w:p>
        </w:tc>
        <w:tc>
          <w:tcPr>
            <w:tcW w:w="1597" w:type="dxa"/>
            <w:vMerge/>
            <w:tcBorders>
              <w:top w:val="nil"/>
              <w:left w:val="single" w:sz="4" w:space="0" w:color="000000"/>
              <w:right w:val="single" w:sz="4" w:space="0" w:color="000000"/>
            </w:tcBorders>
          </w:tcPr>
          <w:p w:rsidR="001F546E" w:rsidRDefault="001F546E">
            <w:pPr>
              <w:rPr>
                <w:sz w:val="2"/>
                <w:szCs w:val="2"/>
              </w:rPr>
            </w:pPr>
          </w:p>
        </w:tc>
        <w:tc>
          <w:tcPr>
            <w:tcW w:w="1278" w:type="dxa"/>
            <w:vMerge/>
            <w:tcBorders>
              <w:top w:val="nil"/>
              <w:left w:val="single" w:sz="4" w:space="0" w:color="000000"/>
              <w:right w:val="nil"/>
            </w:tcBorders>
          </w:tcPr>
          <w:p w:rsidR="001F546E" w:rsidRDefault="001F546E">
            <w:pPr>
              <w:rPr>
                <w:sz w:val="2"/>
                <w:szCs w:val="2"/>
              </w:rPr>
            </w:pPr>
          </w:p>
        </w:tc>
        <w:tc>
          <w:tcPr>
            <w:tcW w:w="1311" w:type="dxa"/>
            <w:tcBorders>
              <w:top w:val="single" w:sz="4" w:space="0" w:color="000000"/>
              <w:left w:val="nil"/>
            </w:tcBorders>
          </w:tcPr>
          <w:p w:rsidR="001F546E" w:rsidRDefault="001F546E">
            <w:pPr>
              <w:pStyle w:val="TableParagraph"/>
              <w:spacing w:before="6"/>
              <w:rPr>
                <w:b/>
              </w:rPr>
            </w:pPr>
          </w:p>
          <w:p w:rsidR="001F546E" w:rsidRDefault="00F243C0">
            <w:pPr>
              <w:pStyle w:val="TableParagraph"/>
              <w:spacing w:line="154" w:lineRule="exact"/>
              <w:ind w:left="82" w:right="59"/>
              <w:jc w:val="center"/>
              <w:rPr>
                <w:sz w:val="16"/>
              </w:rPr>
            </w:pPr>
            <w:r>
              <w:rPr>
                <w:sz w:val="16"/>
              </w:rPr>
              <w:t>SEMESTRAL</w:t>
            </w:r>
          </w:p>
        </w:tc>
      </w:tr>
    </w:tbl>
    <w:p w:rsidR="001F546E" w:rsidRDefault="00F243C0">
      <w:pPr>
        <w:spacing w:before="1"/>
        <w:ind w:left="102"/>
        <w:rPr>
          <w:sz w:val="16"/>
        </w:rPr>
      </w:pPr>
      <w:r>
        <w:rPr>
          <w:sz w:val="16"/>
        </w:rPr>
        <w:t>Fuente: Gobierno del Estado de Baja California, Sistema Estatal de Indicadores, 2016</w:t>
      </w:r>
    </w:p>
    <w:p w:rsidR="001F546E" w:rsidRDefault="00F409A9">
      <w:pPr>
        <w:pStyle w:val="Textoindependiente"/>
        <w:spacing w:before="8"/>
        <w:rPr>
          <w:sz w:val="28"/>
        </w:rPr>
      </w:pPr>
      <w:r>
        <w:rPr>
          <w:lang w:val="en-US"/>
        </w:rPr>
        <w:pict>
          <v:group id="_x0000_s1198" style="position:absolute;margin-left:549.95pt;margin-top:17.75pt;width:38.4pt;height:19.2pt;z-index:251666432;mso-wrap-distance-left:0;mso-wrap-distance-right:0;mso-position-horizontal-relative:page" coordorigin="10999,355" coordsize="768,384">
            <v:shape id="_x0000_s1201" type="#_x0000_t75" style="position:absolute;left:10999;top:367;width:768;height:360">
              <v:imagedata r:id="rId18" o:title=""/>
            </v:shape>
            <v:shape id="_x0000_s1200" type="#_x0000_t75" style="position:absolute;left:11191;top:355;width:384;height:384">
              <v:imagedata r:id="rId19" o:title=""/>
            </v:shape>
            <v:shape id="_x0000_s1199" type="#_x0000_t202" style="position:absolute;left:10999;top:355;width:768;height:384" filled="f" stroked="f">
              <v:textbox inset="0,0,0,0">
                <w:txbxContent>
                  <w:p w:rsidR="001F546E" w:rsidRDefault="00F243C0">
                    <w:pPr>
                      <w:spacing w:before="60"/>
                      <w:ind w:left="253" w:right="250"/>
                      <w:jc w:val="center"/>
                      <w:rPr>
                        <w:rFonts w:ascii="Calibri"/>
                        <w:b/>
                      </w:rPr>
                    </w:pPr>
                    <w:r>
                      <w:rPr>
                        <w:rFonts w:ascii="Calibri"/>
                        <w:b/>
                      </w:rPr>
                      <w:t>32</w:t>
                    </w:r>
                  </w:p>
                </w:txbxContent>
              </v:textbox>
            </v:shape>
            <w10:wrap type="topAndBottom" anchorx="page"/>
          </v:group>
        </w:pict>
      </w:r>
    </w:p>
    <w:p w:rsidR="001F546E" w:rsidRDefault="00F243C0">
      <w:pPr>
        <w:spacing w:before="23" w:line="360" w:lineRule="auto"/>
        <w:ind w:left="102" w:right="1336"/>
        <w:jc w:val="both"/>
        <w:rPr>
          <w:sz w:val="24"/>
        </w:rPr>
      </w:pPr>
      <w:r>
        <w:rPr>
          <w:sz w:val="24"/>
        </w:rPr>
        <w:t xml:space="preserve">En términos generales, el desempeño programático de la </w:t>
      </w:r>
      <w:r>
        <w:rPr>
          <w:b/>
          <w:sz w:val="24"/>
        </w:rPr>
        <w:t xml:space="preserve">SSP </w:t>
      </w:r>
      <w:r>
        <w:rPr>
          <w:sz w:val="24"/>
        </w:rPr>
        <w:t xml:space="preserve">y de la </w:t>
      </w:r>
      <w:r>
        <w:rPr>
          <w:b/>
          <w:sz w:val="24"/>
        </w:rPr>
        <w:t xml:space="preserve">PGJ </w:t>
      </w:r>
      <w:r>
        <w:rPr>
          <w:sz w:val="24"/>
        </w:rPr>
        <w:t xml:space="preserve">de Baja California presentan un </w:t>
      </w:r>
      <w:r>
        <w:rPr>
          <w:b/>
          <w:sz w:val="24"/>
        </w:rPr>
        <w:t>nivel bueno en sus indicadores</w:t>
      </w:r>
      <w:r>
        <w:rPr>
          <w:sz w:val="24"/>
        </w:rPr>
        <w:t xml:space="preserve">, </w:t>
      </w:r>
      <w:r>
        <w:rPr>
          <w:b/>
          <w:sz w:val="24"/>
        </w:rPr>
        <w:t>con 91.18 % y 85.62 % respectivamente</w:t>
      </w:r>
      <w:r>
        <w:rPr>
          <w:sz w:val="24"/>
        </w:rPr>
        <w:t>, como se muestra en la imagen del semáforo de monitoreo:</w:t>
      </w:r>
    </w:p>
    <w:p w:rsidR="001F546E" w:rsidRDefault="00F409A9">
      <w:pPr>
        <w:pStyle w:val="Ttulo8"/>
        <w:spacing w:before="15" w:line="360" w:lineRule="auto"/>
        <w:ind w:left="1474" w:right="1783" w:hanging="912"/>
      </w:pPr>
      <w:r>
        <w:rPr>
          <w:lang w:val="en-US"/>
        </w:rPr>
        <w:pict>
          <v:group id="_x0000_s1189" style="position:absolute;left:0;text-align:left;margin-left:136.5pt;margin-top:39.55pt;width:338.6pt;height:141.2pt;z-index:-251621376;mso-position-horizontal-relative:page" coordorigin="2730,791" coordsize="6772,2824">
            <v:shape id="_x0000_s1197" type="#_x0000_t75" style="position:absolute;left:2730;top:1437;width:6772;height:2177">
              <v:imagedata r:id="rId75" o:title=""/>
            </v:shape>
            <v:shape id="_x0000_s1196" type="#_x0000_t75" style="position:absolute;left:7833;top:791;width:1624;height:633">
              <v:imagedata r:id="rId76" o:title=""/>
            </v:shape>
            <v:shape id="_x0000_s1195" type="#_x0000_t75" style="position:absolute;left:5563;top:1586;width:334;height:1740">
              <v:imagedata r:id="rId77" o:title=""/>
            </v:shape>
            <v:shape id="_x0000_s1194" type="#_x0000_t75" style="position:absolute;left:7521;top:1680;width:334;height:1659">
              <v:imagedata r:id="rId78" o:title=""/>
            </v:shape>
            <v:shape id="_x0000_s1193" type="#_x0000_t75" style="position:absolute;left:5443;top:3264;width:543;height:202">
              <v:imagedata r:id="rId79" o:title=""/>
            </v:shape>
            <v:shape id="_x0000_s1192" type="#_x0000_t75" style="position:absolute;left:7411;top:3285;width:545;height:204">
              <v:imagedata r:id="rId79" o:title=""/>
            </v:shape>
            <v:shape id="_x0000_s1191" type="#_x0000_t202" style="position:absolute;left:5588;top:3290;width:200;height:120" filled="f" stroked="f">
              <v:textbox inset="0,0,0,0">
                <w:txbxContent>
                  <w:p w:rsidR="001F546E" w:rsidRDefault="00F243C0">
                    <w:pPr>
                      <w:spacing w:line="120" w:lineRule="exact"/>
                      <w:rPr>
                        <w:rFonts w:ascii="Calibri"/>
                        <w:b/>
                        <w:sz w:val="12"/>
                      </w:rPr>
                    </w:pPr>
                    <w:r>
                      <w:rPr>
                        <w:rFonts w:ascii="Calibri"/>
                        <w:b/>
                        <w:sz w:val="12"/>
                        <w:shd w:val="clear" w:color="auto" w:fill="FFFFFF"/>
                      </w:rPr>
                      <w:t>SSP</w:t>
                    </w:r>
                  </w:p>
                </w:txbxContent>
              </v:textbox>
            </v:shape>
            <v:shape id="_x0000_s1190" type="#_x0000_t202" style="position:absolute;left:7556;top:3312;width:261;height:120" filled="f" stroked="f">
              <v:textbox inset="0,0,0,0">
                <w:txbxContent>
                  <w:p w:rsidR="001F546E" w:rsidRDefault="00F243C0">
                    <w:pPr>
                      <w:spacing w:line="120" w:lineRule="exact"/>
                      <w:rPr>
                        <w:rFonts w:ascii="Calibri"/>
                        <w:b/>
                        <w:sz w:val="12"/>
                      </w:rPr>
                    </w:pPr>
                    <w:r>
                      <w:rPr>
                        <w:rFonts w:ascii="Calibri"/>
                        <w:b/>
                        <w:sz w:val="12"/>
                        <w:shd w:val="clear" w:color="auto" w:fill="FFFFFF"/>
                      </w:rPr>
                      <w:t>PGJE</w:t>
                    </w:r>
                  </w:p>
                </w:txbxContent>
              </v:textbox>
            </v:shape>
            <w10:wrap anchorx="page"/>
          </v:group>
        </w:pict>
      </w:r>
      <w:r w:rsidR="00F243C0">
        <w:t>Gráfica 4. Porcentaje de cumplimiento del desempeño programático- presupuestal de la SSP y PGJ en Baja California, 2016</w:t>
      </w:r>
    </w:p>
    <w:p w:rsidR="001F546E" w:rsidRDefault="001F546E">
      <w:pPr>
        <w:pStyle w:val="Textoindependiente"/>
        <w:rPr>
          <w:b/>
          <w:sz w:val="30"/>
        </w:rPr>
      </w:pPr>
    </w:p>
    <w:p w:rsidR="001F546E" w:rsidRDefault="001F546E">
      <w:pPr>
        <w:pStyle w:val="Textoindependiente"/>
        <w:rPr>
          <w:b/>
          <w:sz w:val="30"/>
        </w:rPr>
      </w:pPr>
    </w:p>
    <w:p w:rsidR="001F546E" w:rsidRDefault="001F546E">
      <w:pPr>
        <w:pStyle w:val="Textoindependiente"/>
        <w:rPr>
          <w:b/>
          <w:sz w:val="30"/>
        </w:rPr>
      </w:pPr>
    </w:p>
    <w:p w:rsidR="001F546E" w:rsidRDefault="001F546E">
      <w:pPr>
        <w:pStyle w:val="Textoindependiente"/>
        <w:rPr>
          <w:b/>
          <w:sz w:val="30"/>
        </w:rPr>
      </w:pPr>
    </w:p>
    <w:p w:rsidR="001F546E" w:rsidRDefault="001F546E">
      <w:pPr>
        <w:pStyle w:val="Textoindependiente"/>
        <w:rPr>
          <w:b/>
          <w:sz w:val="30"/>
        </w:rPr>
      </w:pPr>
    </w:p>
    <w:p w:rsidR="001F546E" w:rsidRDefault="001F546E">
      <w:pPr>
        <w:pStyle w:val="Textoindependiente"/>
        <w:rPr>
          <w:b/>
          <w:sz w:val="30"/>
        </w:rPr>
      </w:pPr>
    </w:p>
    <w:p w:rsidR="001F546E" w:rsidRDefault="001F546E">
      <w:pPr>
        <w:pStyle w:val="Textoindependiente"/>
        <w:rPr>
          <w:b/>
          <w:sz w:val="30"/>
        </w:rPr>
      </w:pPr>
    </w:p>
    <w:p w:rsidR="001F546E" w:rsidRDefault="001F546E">
      <w:pPr>
        <w:pStyle w:val="Textoindependiente"/>
        <w:spacing w:before="7"/>
        <w:rPr>
          <w:b/>
          <w:sz w:val="30"/>
        </w:rPr>
      </w:pPr>
    </w:p>
    <w:p w:rsidR="001F546E" w:rsidRDefault="00F243C0">
      <w:pPr>
        <w:ind w:left="102" w:right="1338"/>
        <w:jc w:val="both"/>
        <w:rPr>
          <w:sz w:val="16"/>
        </w:rPr>
      </w:pPr>
      <w:r>
        <w:rPr>
          <w:sz w:val="16"/>
        </w:rPr>
        <w:t>Fuente: Secretaría de la Función Pública (2016). Sistema de Evaluación del Desempeño. Estado de Cuenta del Desempeño Integral,   SSP y PGJ Baja California</w:t>
      </w:r>
    </w:p>
    <w:p w:rsidR="001F546E" w:rsidRDefault="001F546E">
      <w:pPr>
        <w:pStyle w:val="Textoindependiente"/>
        <w:rPr>
          <w:sz w:val="18"/>
        </w:rPr>
      </w:pPr>
    </w:p>
    <w:p w:rsidR="001F546E" w:rsidRDefault="001F546E">
      <w:pPr>
        <w:pStyle w:val="Textoindependiente"/>
        <w:rPr>
          <w:sz w:val="18"/>
        </w:rPr>
      </w:pPr>
    </w:p>
    <w:p w:rsidR="001F546E" w:rsidRDefault="001F546E">
      <w:pPr>
        <w:pStyle w:val="Textoindependiente"/>
        <w:spacing w:before="9"/>
        <w:rPr>
          <w:sz w:val="17"/>
        </w:rPr>
      </w:pPr>
    </w:p>
    <w:p w:rsidR="001F546E" w:rsidRDefault="00F243C0">
      <w:pPr>
        <w:pStyle w:val="Textoindependiente"/>
        <w:spacing w:line="360" w:lineRule="auto"/>
        <w:ind w:left="102" w:right="1339"/>
        <w:jc w:val="both"/>
      </w:pPr>
      <w:r>
        <w:t>Específicamente en ambas dependencias y con respecto a los objetivos del SPA, la profesionalización, reclutamiento y capacitación en general, obtienen un desempeño      bueno en general, superando incluso las metas programadas como se observa en la imagen:</w:t>
      </w:r>
    </w:p>
    <w:p w:rsidR="001F546E" w:rsidRDefault="001F546E">
      <w:pPr>
        <w:spacing w:line="360" w:lineRule="auto"/>
        <w:jc w:val="both"/>
        <w:sectPr w:rsidR="001F546E">
          <w:pgSz w:w="12240" w:h="15840"/>
          <w:pgMar w:top="1360" w:right="360" w:bottom="1420" w:left="1600" w:header="280" w:footer="1175" w:gutter="0"/>
          <w:cols w:space="720"/>
        </w:sectPr>
      </w:pPr>
    </w:p>
    <w:p w:rsidR="001F546E" w:rsidRDefault="00F409A9">
      <w:pPr>
        <w:pStyle w:val="Ttulo8"/>
        <w:spacing w:before="19" w:line="360" w:lineRule="auto"/>
        <w:ind w:left="1405" w:right="1800" w:hanging="824"/>
      </w:pPr>
      <w:r>
        <w:rPr>
          <w:lang w:val="en-US"/>
        </w:rPr>
        <w:lastRenderedPageBreak/>
        <w:pict>
          <v:group id="_x0000_s1184" style="position:absolute;left:0;text-align:left;margin-left:118.3pt;margin-top:47.05pt;width:375.25pt;height:347.05pt;z-index:251667456;mso-wrap-distance-left:0;mso-wrap-distance-right:0;mso-position-horizontal-relative:page" coordorigin="2366,941" coordsize="7505,6941">
            <v:shape id="_x0000_s1188" type="#_x0000_t75" style="position:absolute;left:2366;top:941;width:7504;height:3261">
              <v:imagedata r:id="rId80" o:title=""/>
            </v:shape>
            <v:shape id="_x0000_s1187" type="#_x0000_t75" style="position:absolute;left:2366;top:4250;width:7505;height:643">
              <v:imagedata r:id="rId81" o:title=""/>
            </v:shape>
            <v:shape id="_x0000_s1186" type="#_x0000_t75" style="position:absolute;left:2388;top:4934;width:7454;height:2275">
              <v:imagedata r:id="rId82" o:title=""/>
            </v:shape>
            <v:shape id="_x0000_s1185" type="#_x0000_t75" style="position:absolute;left:2368;top:7214;width:7503;height:668">
              <v:imagedata r:id="rId83" o:title=""/>
            </v:shape>
            <w10:wrap type="topAndBottom" anchorx="page"/>
          </v:group>
        </w:pict>
      </w:r>
      <w:r>
        <w:rPr>
          <w:lang w:val="en-US"/>
        </w:rPr>
        <w:pict>
          <v:group id="_x0000_s1180" style="position:absolute;left:0;text-align:left;margin-left:549.95pt;margin-top:89.8pt;width:38.4pt;height:19.2pt;z-index:251668480;mso-wrap-distance-left:0;mso-wrap-distance-right:0;mso-position-horizontal-relative:page" coordorigin="10999,1796" coordsize="768,384">
            <v:shape id="_x0000_s1183" type="#_x0000_t75" style="position:absolute;left:10999;top:1807;width:768;height:360">
              <v:imagedata r:id="rId18" o:title=""/>
            </v:shape>
            <v:shape id="_x0000_s1182" type="#_x0000_t75" style="position:absolute;left:11191;top:1795;width:384;height:384">
              <v:imagedata r:id="rId19" o:title=""/>
            </v:shape>
            <v:shape id="_x0000_s1181" type="#_x0000_t202" style="position:absolute;left:10999;top:1795;width:768;height:384" filled="f" stroked="f">
              <v:textbox inset="0,0,0,0">
                <w:txbxContent>
                  <w:p w:rsidR="001F546E" w:rsidRDefault="00F243C0">
                    <w:pPr>
                      <w:spacing w:before="60"/>
                      <w:ind w:left="253" w:right="250"/>
                      <w:jc w:val="center"/>
                      <w:rPr>
                        <w:rFonts w:ascii="Calibri"/>
                        <w:b/>
                      </w:rPr>
                    </w:pPr>
                    <w:r>
                      <w:rPr>
                        <w:rFonts w:ascii="Calibri"/>
                        <w:b/>
                      </w:rPr>
                      <w:t>33</w:t>
                    </w:r>
                  </w:p>
                </w:txbxContent>
              </v:textbox>
            </v:shape>
            <w10:wrap type="topAndBottom" anchorx="page"/>
          </v:group>
        </w:pict>
      </w:r>
      <w:r w:rsidR="00F243C0">
        <w:t>Cuadro 2. Porcentaje de cumplimiento del desempeño programático- presupuestal de la SSP y PGJE en Baja California, 2016</w:t>
      </w:r>
    </w:p>
    <w:p w:rsidR="001F546E" w:rsidRDefault="001F546E">
      <w:pPr>
        <w:pStyle w:val="Textoindependiente"/>
        <w:rPr>
          <w:b/>
          <w:sz w:val="30"/>
        </w:rPr>
      </w:pPr>
    </w:p>
    <w:p w:rsidR="001F546E" w:rsidRDefault="00F243C0">
      <w:pPr>
        <w:spacing w:before="261"/>
        <w:ind w:left="102"/>
        <w:rPr>
          <w:sz w:val="16"/>
        </w:rPr>
      </w:pPr>
      <w:r>
        <w:rPr>
          <w:sz w:val="16"/>
        </w:rPr>
        <w:t>Fuente: Sistema de Evaluación del Desempeño. Estado de Cuenta del Desempeño Integral, SSP y PGJ Baja California (2016).</w:t>
      </w:r>
    </w:p>
    <w:p w:rsidR="001F546E" w:rsidRDefault="001F546E">
      <w:pPr>
        <w:rPr>
          <w:sz w:val="16"/>
        </w:rPr>
        <w:sectPr w:rsidR="001F546E">
          <w:footerReference w:type="default" r:id="rId84"/>
          <w:pgSz w:w="12240" w:h="15840"/>
          <w:pgMar w:top="1360" w:right="360" w:bottom="1420" w:left="1600" w:header="280" w:footer="1230" w:gutter="0"/>
          <w:cols w:space="720"/>
        </w:sect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rPr>
          <w:sz w:val="20"/>
        </w:rPr>
      </w:pPr>
    </w:p>
    <w:p w:rsidR="001F546E" w:rsidRDefault="001F546E">
      <w:pPr>
        <w:pStyle w:val="Textoindependiente"/>
        <w:spacing w:before="1"/>
        <w:rPr>
          <w:sz w:val="23"/>
        </w:rPr>
      </w:pPr>
    </w:p>
    <w:p w:rsidR="001F546E" w:rsidRDefault="00F243C0">
      <w:pPr>
        <w:tabs>
          <w:tab w:val="left" w:pos="9439"/>
        </w:tabs>
        <w:ind w:left="141"/>
        <w:rPr>
          <w:sz w:val="20"/>
        </w:rPr>
      </w:pPr>
      <w:r>
        <w:rPr>
          <w:noProof/>
          <w:sz w:val="20"/>
          <w:lang w:eastAsia="es-MX"/>
        </w:rPr>
        <w:drawing>
          <wp:inline distT="0" distB="0" distL="0" distR="0">
            <wp:extent cx="5627762" cy="4217670"/>
            <wp:effectExtent l="0" t="0" r="0" b="0"/>
            <wp:docPr id="10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8.jpeg"/>
                    <pic:cNvPicPr/>
                  </pic:nvPicPr>
                  <pic:blipFill>
                    <a:blip r:embed="rId85" cstate="print"/>
                    <a:stretch>
                      <a:fillRect/>
                    </a:stretch>
                  </pic:blipFill>
                  <pic:spPr>
                    <a:xfrm>
                      <a:off x="0" y="0"/>
                      <a:ext cx="5627762" cy="4217670"/>
                    </a:xfrm>
                    <a:prstGeom prst="rect">
                      <a:avLst/>
                    </a:prstGeom>
                  </pic:spPr>
                </pic:pic>
              </a:graphicData>
            </a:graphic>
          </wp:inline>
        </w:drawing>
      </w:r>
      <w:r>
        <w:rPr>
          <w:sz w:val="20"/>
        </w:rPr>
        <w:tab/>
      </w:r>
      <w:r w:rsidR="00F409A9">
        <w:rPr>
          <w:position w:val="560"/>
          <w:sz w:val="20"/>
        </w:rPr>
      </w:r>
      <w:r w:rsidR="00F409A9">
        <w:rPr>
          <w:position w:val="560"/>
          <w:sz w:val="20"/>
        </w:rPr>
        <w:pict>
          <v:group id="_x0000_s1176" style="width:38.4pt;height:19.2pt;mso-position-horizontal-relative:char;mso-position-vertical-relative:line" coordsize="768,384">
            <v:shape id="_x0000_s1179" type="#_x0000_t75" style="position:absolute;top:12;width:768;height:360">
              <v:imagedata r:id="rId18" o:title=""/>
            </v:shape>
            <v:shape id="_x0000_s1178" type="#_x0000_t75" style="position:absolute;left:192;width:384;height:384">
              <v:imagedata r:id="rId19" o:title=""/>
            </v:shape>
            <v:shape id="_x0000_s1177"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34</w:t>
                    </w:r>
                  </w:p>
                </w:txbxContent>
              </v:textbox>
            </v:shape>
            <w10:anchorlock/>
          </v:group>
        </w:pict>
      </w:r>
    </w:p>
    <w:p w:rsidR="001F546E" w:rsidRDefault="001F546E">
      <w:pPr>
        <w:pStyle w:val="Textoindependiente"/>
        <w:rPr>
          <w:sz w:val="20"/>
        </w:rPr>
      </w:pPr>
    </w:p>
    <w:p w:rsidR="001F546E" w:rsidRDefault="001F546E">
      <w:pPr>
        <w:pStyle w:val="Textoindependiente"/>
        <w:rPr>
          <w:sz w:val="20"/>
        </w:rPr>
      </w:pPr>
    </w:p>
    <w:p w:rsidR="001F546E" w:rsidRDefault="00F409A9">
      <w:pPr>
        <w:pStyle w:val="Textoindependiente"/>
        <w:spacing w:before="6"/>
        <w:rPr>
          <w:sz w:val="25"/>
        </w:rPr>
      </w:pPr>
      <w:r>
        <w:rPr>
          <w:lang w:val="en-US"/>
        </w:rPr>
        <w:pict>
          <v:line id="_x0000_s1175" style="position:absolute;z-index:251669504;mso-wrap-distance-left:0;mso-wrap-distance-right:0;mso-position-horizontal-relative:page" from="83.65pt,16.3pt" to="528.45pt,16.3pt" strokecolor="#4f6128" strokeweight=".48pt">
            <w10:wrap type="topAndBottom" anchorx="page"/>
          </v:line>
        </w:pict>
      </w:r>
    </w:p>
    <w:p w:rsidR="001F546E" w:rsidRDefault="00F243C0">
      <w:pPr>
        <w:spacing w:line="517" w:lineRule="exact"/>
        <w:ind w:left="593"/>
        <w:rPr>
          <w:sz w:val="48"/>
        </w:rPr>
      </w:pPr>
      <w:r>
        <w:rPr>
          <w:color w:val="76923B"/>
          <w:sz w:val="48"/>
        </w:rPr>
        <w:t>Seguimiento a los Aspectos Susceptibles de</w:t>
      </w:r>
    </w:p>
    <w:p w:rsidR="001F546E" w:rsidRDefault="00F243C0">
      <w:pPr>
        <w:spacing w:before="262"/>
        <w:ind w:left="6215"/>
        <w:rPr>
          <w:sz w:val="48"/>
        </w:rPr>
      </w:pPr>
      <w:r>
        <w:rPr>
          <w:color w:val="76923B"/>
          <w:sz w:val="48"/>
        </w:rPr>
        <w:t>Mejora (ASM)</w:t>
      </w:r>
    </w:p>
    <w:p w:rsidR="001F546E" w:rsidRDefault="001F546E">
      <w:pPr>
        <w:rPr>
          <w:sz w:val="48"/>
        </w:rPr>
        <w:sectPr w:rsidR="001F546E">
          <w:pgSz w:w="12240" w:h="15840"/>
          <w:pgMar w:top="1360" w:right="360" w:bottom="1420" w:left="1560" w:header="280" w:footer="1230" w:gutter="0"/>
          <w:cols w:space="720"/>
        </w:sectPr>
      </w:pPr>
    </w:p>
    <w:p w:rsidR="001F546E" w:rsidRDefault="00F243C0">
      <w:pPr>
        <w:pStyle w:val="Ttulo5"/>
        <w:ind w:left="202"/>
      </w:pPr>
      <w:r>
        <w:lastRenderedPageBreak/>
        <w:t>Seguimiento a los Aspectos Susceptibles de Mejora (ASM)</w:t>
      </w:r>
    </w:p>
    <w:p w:rsidR="001F546E" w:rsidRDefault="00F409A9">
      <w:pPr>
        <w:pStyle w:val="Textoindependiente"/>
        <w:spacing w:before="237" w:line="360" w:lineRule="auto"/>
        <w:ind w:left="202" w:right="1343"/>
        <w:jc w:val="both"/>
      </w:pPr>
      <w:r>
        <w:rPr>
          <w:lang w:val="en-US"/>
        </w:rPr>
        <w:pict>
          <v:group id="_x0000_s1171" style="position:absolute;left:0;text-align:left;margin-left:549.95pt;margin-top:69.5pt;width:38.4pt;height:19.2pt;z-index:251670528;mso-position-horizontal-relative:page" coordorigin="10999,1390" coordsize="768,384">
            <v:shape id="_x0000_s1174" type="#_x0000_t75" style="position:absolute;left:10999;top:1402;width:768;height:360">
              <v:imagedata r:id="rId18" o:title=""/>
            </v:shape>
            <v:shape id="_x0000_s1173" type="#_x0000_t75" style="position:absolute;left:11191;top:1389;width:384;height:384">
              <v:imagedata r:id="rId19" o:title=""/>
            </v:shape>
            <v:shape id="_x0000_s1172" type="#_x0000_t202" style="position:absolute;left:10999;top:1389;width:768;height:384" filled="f" stroked="f">
              <v:textbox inset="0,0,0,0">
                <w:txbxContent>
                  <w:p w:rsidR="001F546E" w:rsidRDefault="00F243C0">
                    <w:pPr>
                      <w:spacing w:before="60"/>
                      <w:ind w:left="253" w:right="250"/>
                      <w:jc w:val="center"/>
                      <w:rPr>
                        <w:rFonts w:ascii="Calibri"/>
                        <w:b/>
                      </w:rPr>
                    </w:pPr>
                    <w:r>
                      <w:rPr>
                        <w:rFonts w:ascii="Calibri"/>
                        <w:b/>
                      </w:rPr>
                      <w:t>35</w:t>
                    </w:r>
                  </w:p>
                </w:txbxContent>
              </v:textbox>
            </v:shape>
            <w10:wrap anchorx="page"/>
          </v:group>
        </w:pict>
      </w:r>
      <w:r w:rsidR="00F243C0">
        <w:t>En relación a las recomendaciones emitidas en la Evaluación Específica de Desempeño</w:t>
      </w:r>
      <w:r w:rsidR="00F243C0">
        <w:rPr>
          <w:spacing w:val="-41"/>
        </w:rPr>
        <w:t xml:space="preserve"> </w:t>
      </w:r>
      <w:r w:rsidR="00F243C0">
        <w:t>en el marco del Programa Anual de Evaluación (PAE) 2016, se encuentran diversas recomendaciones</w:t>
      </w:r>
      <w:r w:rsidR="00F243C0">
        <w:rPr>
          <w:spacing w:val="-7"/>
        </w:rPr>
        <w:t xml:space="preserve"> </w:t>
      </w:r>
      <w:r w:rsidR="00F243C0">
        <w:t>en</w:t>
      </w:r>
      <w:r w:rsidR="00F243C0">
        <w:rPr>
          <w:spacing w:val="-6"/>
        </w:rPr>
        <w:t xml:space="preserve"> </w:t>
      </w:r>
      <w:r w:rsidR="00F243C0">
        <w:t>los</w:t>
      </w:r>
      <w:r w:rsidR="00F243C0">
        <w:rPr>
          <w:spacing w:val="-6"/>
        </w:rPr>
        <w:t xml:space="preserve"> </w:t>
      </w:r>
      <w:r w:rsidR="00F243C0">
        <w:t>diferentes</w:t>
      </w:r>
      <w:r w:rsidR="00F243C0">
        <w:rPr>
          <w:spacing w:val="-5"/>
        </w:rPr>
        <w:t xml:space="preserve"> </w:t>
      </w:r>
      <w:r w:rsidR="00F243C0">
        <w:t>rubros</w:t>
      </w:r>
      <w:r w:rsidR="00F243C0">
        <w:rPr>
          <w:spacing w:val="-7"/>
        </w:rPr>
        <w:t xml:space="preserve"> </w:t>
      </w:r>
      <w:r w:rsidR="00F243C0">
        <w:t>de</w:t>
      </w:r>
      <w:r w:rsidR="00F243C0">
        <w:rPr>
          <w:spacing w:val="-7"/>
        </w:rPr>
        <w:t xml:space="preserve"> </w:t>
      </w:r>
      <w:r w:rsidR="00F243C0">
        <w:t>atención,</w:t>
      </w:r>
      <w:r w:rsidR="00F243C0">
        <w:rPr>
          <w:spacing w:val="-7"/>
        </w:rPr>
        <w:t xml:space="preserve"> </w:t>
      </w:r>
      <w:r w:rsidR="00F243C0">
        <w:t>basadas</w:t>
      </w:r>
      <w:r w:rsidR="00F243C0">
        <w:rPr>
          <w:spacing w:val="-7"/>
        </w:rPr>
        <w:t xml:space="preserve"> </w:t>
      </w:r>
      <w:r w:rsidR="00F243C0">
        <w:t>en</w:t>
      </w:r>
      <w:r w:rsidR="00F243C0">
        <w:rPr>
          <w:spacing w:val="-5"/>
        </w:rPr>
        <w:t xml:space="preserve"> </w:t>
      </w:r>
      <w:r w:rsidR="00F243C0">
        <w:t>los</w:t>
      </w:r>
      <w:r w:rsidR="00F243C0">
        <w:rPr>
          <w:spacing w:val="-7"/>
        </w:rPr>
        <w:t xml:space="preserve"> </w:t>
      </w:r>
      <w:r w:rsidR="00F243C0">
        <w:t>principales</w:t>
      </w:r>
      <w:r w:rsidR="00F243C0">
        <w:rPr>
          <w:spacing w:val="-7"/>
        </w:rPr>
        <w:t xml:space="preserve"> </w:t>
      </w:r>
      <w:r w:rsidR="00F243C0">
        <w:t>hallazgos y el análisis FODA del desempeño del</w:t>
      </w:r>
      <w:r w:rsidR="00F243C0">
        <w:rPr>
          <w:spacing w:val="-18"/>
        </w:rPr>
        <w:t xml:space="preserve"> </w:t>
      </w:r>
      <w:r w:rsidR="00F243C0">
        <w:t>Subsidio.</w:t>
      </w:r>
    </w:p>
    <w:p w:rsidR="001F546E" w:rsidRDefault="00F243C0">
      <w:pPr>
        <w:pStyle w:val="Textoindependiente"/>
        <w:spacing w:line="262" w:lineRule="exact"/>
        <w:ind w:left="202"/>
        <w:jc w:val="both"/>
      </w:pPr>
      <w:r>
        <w:t>Para el presente análisis, se considerarán tres niveles de atención:</w:t>
      </w:r>
    </w:p>
    <w:p w:rsidR="001F546E" w:rsidRDefault="001F546E">
      <w:pPr>
        <w:pStyle w:val="Textoindependiente"/>
        <w:spacing w:before="1"/>
        <w:rPr>
          <w:sz w:val="12"/>
        </w:rPr>
      </w:pPr>
    </w:p>
    <w:tbl>
      <w:tblPr>
        <w:tblStyle w:val="TableNormal"/>
        <w:tblW w:w="0" w:type="auto"/>
        <w:tblInd w:w="202" w:type="dxa"/>
        <w:tblLayout w:type="fixed"/>
        <w:tblLook w:val="01E0" w:firstRow="1" w:lastRow="1" w:firstColumn="1" w:lastColumn="1" w:noHBand="0" w:noVBand="0"/>
      </w:tblPr>
      <w:tblGrid>
        <w:gridCol w:w="2088"/>
        <w:gridCol w:w="1736"/>
        <w:gridCol w:w="2436"/>
        <w:gridCol w:w="2581"/>
      </w:tblGrid>
      <w:tr w:rsidR="001F546E">
        <w:trPr>
          <w:trHeight w:val="447"/>
        </w:trPr>
        <w:tc>
          <w:tcPr>
            <w:tcW w:w="2088" w:type="dxa"/>
            <w:tcBorders>
              <w:top w:val="single" w:sz="18" w:space="0" w:color="000000"/>
              <w:bottom w:val="single" w:sz="18" w:space="0" w:color="000000"/>
            </w:tcBorders>
            <w:shd w:val="clear" w:color="auto" w:fill="00AF50"/>
          </w:tcPr>
          <w:p w:rsidR="001F546E" w:rsidRDefault="00F243C0">
            <w:pPr>
              <w:pStyle w:val="TableParagraph"/>
              <w:spacing w:line="269" w:lineRule="exact"/>
              <w:ind w:left="758" w:right="759"/>
              <w:jc w:val="center"/>
              <w:rPr>
                <w:b/>
                <w:sz w:val="24"/>
              </w:rPr>
            </w:pPr>
            <w:r>
              <w:rPr>
                <w:b/>
                <w:color w:val="FFFFFF"/>
                <w:sz w:val="24"/>
              </w:rPr>
              <w:t>Alto</w:t>
            </w:r>
          </w:p>
        </w:tc>
        <w:tc>
          <w:tcPr>
            <w:tcW w:w="1736" w:type="dxa"/>
            <w:tcBorders>
              <w:top w:val="single" w:sz="18" w:space="0" w:color="000000"/>
              <w:bottom w:val="single" w:sz="18" w:space="0" w:color="000000"/>
            </w:tcBorders>
          </w:tcPr>
          <w:p w:rsidR="001F546E" w:rsidRDefault="00F243C0">
            <w:pPr>
              <w:pStyle w:val="TableParagraph"/>
              <w:tabs>
                <w:tab w:val="left" w:pos="696"/>
                <w:tab w:val="left" w:pos="2085"/>
              </w:tabs>
              <w:spacing w:line="269" w:lineRule="exact"/>
              <w:ind w:left="-1" w:right="-360"/>
              <w:jc w:val="center"/>
              <w:rPr>
                <w:b/>
                <w:sz w:val="24"/>
              </w:rPr>
            </w:pPr>
            <w:r>
              <w:rPr>
                <w:b/>
                <w:color w:val="FFFFFF"/>
                <w:sz w:val="24"/>
                <w:shd w:val="clear" w:color="auto" w:fill="FFC000"/>
              </w:rPr>
              <w:t xml:space="preserve"> </w:t>
            </w:r>
            <w:r>
              <w:rPr>
                <w:b/>
                <w:color w:val="FFFFFF"/>
                <w:sz w:val="24"/>
                <w:shd w:val="clear" w:color="auto" w:fill="FFC000"/>
              </w:rPr>
              <w:tab/>
              <w:t>Medio</w:t>
            </w:r>
            <w:r>
              <w:rPr>
                <w:b/>
                <w:color w:val="FFFFFF"/>
                <w:sz w:val="24"/>
                <w:shd w:val="clear" w:color="auto" w:fill="FFC000"/>
              </w:rPr>
              <w:tab/>
            </w:r>
          </w:p>
        </w:tc>
        <w:tc>
          <w:tcPr>
            <w:tcW w:w="2436" w:type="dxa"/>
            <w:tcBorders>
              <w:top w:val="single" w:sz="18" w:space="0" w:color="000000"/>
              <w:bottom w:val="single" w:sz="18" w:space="0" w:color="000000"/>
            </w:tcBorders>
          </w:tcPr>
          <w:p w:rsidR="001F546E" w:rsidRDefault="00F243C0">
            <w:pPr>
              <w:pStyle w:val="TableParagraph"/>
              <w:tabs>
                <w:tab w:val="left" w:pos="1128"/>
                <w:tab w:val="left" w:pos="2436"/>
              </w:tabs>
              <w:spacing w:line="269" w:lineRule="exact"/>
              <w:ind w:left="350" w:right="-15"/>
              <w:jc w:val="center"/>
              <w:rPr>
                <w:b/>
                <w:sz w:val="24"/>
              </w:rPr>
            </w:pPr>
            <w:r>
              <w:rPr>
                <w:b/>
                <w:color w:val="FFFFFF"/>
                <w:sz w:val="24"/>
                <w:shd w:val="clear" w:color="auto" w:fill="FF0000"/>
              </w:rPr>
              <w:t xml:space="preserve"> </w:t>
            </w:r>
            <w:r>
              <w:rPr>
                <w:b/>
                <w:color w:val="FFFFFF"/>
                <w:sz w:val="24"/>
                <w:shd w:val="clear" w:color="auto" w:fill="FF0000"/>
              </w:rPr>
              <w:tab/>
              <w:t>Bajo</w:t>
            </w:r>
            <w:r>
              <w:rPr>
                <w:b/>
                <w:color w:val="FFFFFF"/>
                <w:sz w:val="24"/>
                <w:shd w:val="clear" w:color="auto" w:fill="FF0000"/>
              </w:rPr>
              <w:tab/>
            </w:r>
          </w:p>
        </w:tc>
        <w:tc>
          <w:tcPr>
            <w:tcW w:w="2581" w:type="dxa"/>
            <w:tcBorders>
              <w:top w:val="single" w:sz="18" w:space="0" w:color="000000"/>
              <w:bottom w:val="single" w:sz="18" w:space="0" w:color="000000"/>
            </w:tcBorders>
            <w:shd w:val="clear" w:color="auto" w:fill="006FC0"/>
          </w:tcPr>
          <w:p w:rsidR="001F546E" w:rsidRDefault="00F243C0">
            <w:pPr>
              <w:pStyle w:val="TableParagraph"/>
              <w:spacing w:line="269" w:lineRule="exact"/>
              <w:ind w:right="203"/>
              <w:jc w:val="right"/>
              <w:rPr>
                <w:b/>
                <w:sz w:val="24"/>
              </w:rPr>
            </w:pPr>
            <w:r>
              <w:rPr>
                <w:b/>
                <w:color w:val="FFFFFF"/>
                <w:sz w:val="24"/>
              </w:rPr>
              <w:t>En proceso</w:t>
            </w:r>
          </w:p>
        </w:tc>
      </w:tr>
      <w:tr w:rsidR="001F546E">
        <w:trPr>
          <w:trHeight w:val="395"/>
        </w:trPr>
        <w:tc>
          <w:tcPr>
            <w:tcW w:w="2088" w:type="dxa"/>
            <w:tcBorders>
              <w:top w:val="single" w:sz="18" w:space="0" w:color="000000"/>
            </w:tcBorders>
            <w:shd w:val="clear" w:color="auto" w:fill="D7D7D7"/>
          </w:tcPr>
          <w:p w:rsidR="001F546E" w:rsidRDefault="00F243C0">
            <w:pPr>
              <w:pStyle w:val="TableParagraph"/>
              <w:spacing w:line="261" w:lineRule="exact"/>
              <w:ind w:left="758" w:right="759"/>
              <w:jc w:val="center"/>
              <w:rPr>
                <w:sz w:val="24"/>
              </w:rPr>
            </w:pPr>
            <w:r>
              <w:rPr>
                <w:sz w:val="24"/>
              </w:rPr>
              <w:t>100%</w:t>
            </w:r>
          </w:p>
        </w:tc>
        <w:tc>
          <w:tcPr>
            <w:tcW w:w="1736" w:type="dxa"/>
            <w:tcBorders>
              <w:top w:val="single" w:sz="18" w:space="0" w:color="000000"/>
            </w:tcBorders>
            <w:shd w:val="clear" w:color="auto" w:fill="D7D7D7"/>
          </w:tcPr>
          <w:p w:rsidR="001F546E" w:rsidRDefault="00F243C0">
            <w:pPr>
              <w:pStyle w:val="TableParagraph"/>
              <w:spacing w:line="261" w:lineRule="exact"/>
              <w:ind w:left="810" w:right="459"/>
              <w:jc w:val="center"/>
              <w:rPr>
                <w:sz w:val="24"/>
              </w:rPr>
            </w:pPr>
            <w:r>
              <w:rPr>
                <w:sz w:val="24"/>
              </w:rPr>
              <w:t>70%</w:t>
            </w:r>
          </w:p>
        </w:tc>
        <w:tc>
          <w:tcPr>
            <w:tcW w:w="2436" w:type="dxa"/>
            <w:tcBorders>
              <w:top w:val="single" w:sz="18" w:space="0" w:color="000000"/>
            </w:tcBorders>
            <w:shd w:val="clear" w:color="auto" w:fill="D7D7D7"/>
          </w:tcPr>
          <w:p w:rsidR="001F546E" w:rsidRDefault="00F243C0">
            <w:pPr>
              <w:pStyle w:val="TableParagraph"/>
              <w:spacing w:line="261" w:lineRule="exact"/>
              <w:ind w:left="350" w:right="1"/>
              <w:jc w:val="center"/>
              <w:rPr>
                <w:sz w:val="24"/>
              </w:rPr>
            </w:pPr>
            <w:r>
              <w:rPr>
                <w:sz w:val="24"/>
              </w:rPr>
              <w:t>65%</w:t>
            </w:r>
          </w:p>
        </w:tc>
        <w:tc>
          <w:tcPr>
            <w:tcW w:w="2581" w:type="dxa"/>
            <w:tcBorders>
              <w:top w:val="single" w:sz="18" w:space="0" w:color="000000"/>
            </w:tcBorders>
            <w:shd w:val="clear" w:color="auto" w:fill="D7D7D7"/>
          </w:tcPr>
          <w:p w:rsidR="001F546E" w:rsidRDefault="00F243C0">
            <w:pPr>
              <w:pStyle w:val="TableParagraph"/>
              <w:spacing w:line="261" w:lineRule="exact"/>
              <w:ind w:right="141"/>
              <w:jc w:val="right"/>
              <w:rPr>
                <w:sz w:val="24"/>
              </w:rPr>
            </w:pPr>
            <w:r>
              <w:rPr>
                <w:sz w:val="24"/>
              </w:rPr>
              <w:t>50% o menos</w:t>
            </w:r>
          </w:p>
        </w:tc>
      </w:tr>
    </w:tbl>
    <w:p w:rsidR="001F546E" w:rsidRDefault="001F546E">
      <w:pPr>
        <w:spacing w:line="261" w:lineRule="exact"/>
        <w:jc w:val="right"/>
        <w:rPr>
          <w:sz w:val="24"/>
        </w:rPr>
        <w:sectPr w:rsidR="001F546E">
          <w:pgSz w:w="12240" w:h="15840"/>
          <w:pgMar w:top="1360" w:right="360" w:bottom="1420" w:left="1500" w:header="280" w:footer="1230" w:gutter="0"/>
          <w:cols w:space="720"/>
        </w:sectPr>
      </w:pPr>
    </w:p>
    <w:p w:rsidR="001F546E" w:rsidRDefault="00F243C0">
      <w:pPr>
        <w:pStyle w:val="Textoindependiente"/>
        <w:ind w:left="334" w:right="297" w:hanging="1"/>
        <w:jc w:val="center"/>
      </w:pPr>
      <w:r>
        <w:t>Se atendió completamente la recomendación.</w:t>
      </w:r>
    </w:p>
    <w:p w:rsidR="001F546E" w:rsidRDefault="001F546E">
      <w:pPr>
        <w:pStyle w:val="Textoindependiente"/>
        <w:rPr>
          <w:sz w:val="26"/>
        </w:rPr>
      </w:pPr>
    </w:p>
    <w:p w:rsidR="001F546E" w:rsidRDefault="001F546E">
      <w:pPr>
        <w:pStyle w:val="Textoindependiente"/>
        <w:rPr>
          <w:sz w:val="26"/>
        </w:rPr>
      </w:pPr>
    </w:p>
    <w:p w:rsidR="001F546E" w:rsidRDefault="001F546E">
      <w:pPr>
        <w:pStyle w:val="Textoindependiente"/>
        <w:spacing w:before="9"/>
        <w:rPr>
          <w:sz w:val="30"/>
        </w:rPr>
      </w:pPr>
    </w:p>
    <w:p w:rsidR="001F546E" w:rsidRDefault="00F409A9">
      <w:pPr>
        <w:pStyle w:val="Ttulo6"/>
        <w:ind w:left="312"/>
      </w:pPr>
      <w:r>
        <w:rPr>
          <w:lang w:val="en-US"/>
        </w:rPr>
        <w:pict>
          <v:group id="_x0000_s1156" style="position:absolute;left:0;text-align:left;margin-left:80.15pt;margin-top:-2.25pt;width:449.2pt;height:163.1pt;z-index:-251620352;mso-position-horizontal-relative:page" coordorigin="1603,-45" coordsize="8984,3262">
            <v:line id="_x0000_s1170" style="position:absolute" from="1688,433" to="3790,433" strokeweight="2.16pt"/>
            <v:rect id="_x0000_s1169" style="position:absolute;left:3775;top:411;width:44;height:44" fillcolor="black" stroked="f"/>
            <v:line id="_x0000_s1168" style="position:absolute" from="3819,433" to="5876,433" strokeweight="2.16pt"/>
            <v:rect id="_x0000_s1167" style="position:absolute;left:5861;top:411;width:44;height:44" fillcolor="black" stroked="f"/>
            <v:line id="_x0000_s1166" style="position:absolute" from="5905,433" to="7962,433" strokeweight="2.16pt"/>
            <v:rect id="_x0000_s1165" style="position:absolute;left:7947;top:411;width:44;height:44" fillcolor="black" stroked="f"/>
            <v:line id="_x0000_s1164" style="position:absolute" from="7991,433" to="8949,433" strokeweight="2.16pt"/>
            <v:rect id="_x0000_s1163" style="position:absolute;left:8934;top:411;width:44;height:44" fillcolor="black" stroked="f"/>
            <v:line id="_x0000_s1162" style="position:absolute" from="8977,433" to="10543,433" strokeweight="2.16pt"/>
            <v:shape id="_x0000_s1161" type="#_x0000_t75" style="position:absolute;left:1629;top:540;width:8957;height:2676">
              <v:imagedata r:id="rId86" o:title=""/>
            </v:shape>
            <v:shape id="_x0000_s1160" type="#_x0000_t75" style="position:absolute;left:1679;top:-8;width:8833;height:3114">
              <v:imagedata r:id="rId87" o:title=""/>
            </v:shape>
            <v:shape id="_x0000_s1159" style="position:absolute;left:1704;top:578;width:8808;height:2527" coordorigin="1704,579" coordsize="8808,2527" path="m1704,1000r7,-76l1730,853r32,-66l1803,729r51,-51l1913,636r65,-31l2049,586r76,-7l10091,579r76,7l10238,605r65,31l10362,678r51,51l10454,787r32,66l10505,924r7,76l10512,2685r-7,75l10486,2831r-32,66l10413,2956r-51,51l10303,3048r-65,31l10167,3099r-76,7l2125,3106r-76,-7l1978,3079r-65,-31l1854,3007r-51,-51l1762,2897r-32,-66l1711,2760r-7,-75l1704,1000xe" filled="f" strokecolor="#bd4a47">
              <v:path arrowok="t"/>
            </v:shape>
            <v:shape id="_x0000_s1158" type="#_x0000_t75" style="position:absolute;left:1603;top:-46;width:2564;height:788">
              <v:imagedata r:id="rId88" o:title=""/>
            </v:shape>
            <v:shape id="_x0000_s1157" style="position:absolute;left:1679;top:-8;width:2412;height:638" coordorigin="1679,-8" coordsize="2412,638" path="m1679,-8r1407,l3689,-8r402,l4091,265r,117l4091,459r-402,l3411,630,3086,459r-1407,l1679,382r,-117l1679,-8xe" filled="f" strokecolor="#f69240">
              <v:path arrowok="t"/>
            </v:shape>
            <w10:wrap anchorx="page"/>
          </v:group>
        </w:pict>
      </w:r>
      <w:r w:rsidR="00F243C0">
        <w:rPr>
          <w:color w:val="FFFFFF"/>
        </w:rPr>
        <w:t>A</w:t>
      </w:r>
      <w:r w:rsidR="00F243C0">
        <w:rPr>
          <w:color w:val="FFFFFF"/>
          <w:spacing w:val="-7"/>
        </w:rPr>
        <w:t xml:space="preserve"> </w:t>
      </w:r>
      <w:r w:rsidR="00F243C0">
        <w:rPr>
          <w:color w:val="FFFFFF"/>
        </w:rPr>
        <w:t>CONSIDERAR</w:t>
      </w:r>
    </w:p>
    <w:p w:rsidR="001F546E" w:rsidRDefault="00F243C0">
      <w:pPr>
        <w:pStyle w:val="Textoindependiente"/>
        <w:ind w:left="49" w:right="85" w:hanging="1"/>
        <w:jc w:val="center"/>
      </w:pPr>
      <w:r>
        <w:br w:type="column"/>
      </w:r>
      <w:r>
        <w:t>Se atendió parcialmente la recomendación.</w:t>
      </w:r>
    </w:p>
    <w:p w:rsidR="001F546E" w:rsidRDefault="00F243C0">
      <w:pPr>
        <w:pStyle w:val="Textoindependiente"/>
        <w:spacing w:before="1"/>
        <w:ind w:left="-35" w:hanging="1"/>
        <w:jc w:val="center"/>
      </w:pPr>
      <w:r>
        <w:t>Necesita atenderse para el ejercicio fiscal siguiente.</w:t>
      </w:r>
    </w:p>
    <w:p w:rsidR="001F546E" w:rsidRDefault="00F243C0">
      <w:pPr>
        <w:pStyle w:val="Textoindependiente"/>
        <w:ind w:left="263" w:right="-14" w:firstLine="2"/>
      </w:pPr>
      <w:r>
        <w:br w:type="column"/>
      </w:r>
      <w:r>
        <w:t>No se ha</w:t>
      </w:r>
      <w:r>
        <w:rPr>
          <w:spacing w:val="-7"/>
        </w:rPr>
        <w:t xml:space="preserve"> </w:t>
      </w:r>
      <w:r>
        <w:t>atendido la</w:t>
      </w:r>
      <w:r>
        <w:rPr>
          <w:spacing w:val="-10"/>
        </w:rPr>
        <w:t xml:space="preserve"> </w:t>
      </w:r>
      <w:r>
        <w:t>recomendación.</w:t>
      </w:r>
    </w:p>
    <w:p w:rsidR="001F546E" w:rsidRDefault="00F243C0">
      <w:pPr>
        <w:pStyle w:val="Textoindependiente"/>
        <w:ind w:left="312" w:right="1480" w:firstLine="4"/>
        <w:jc w:val="center"/>
      </w:pPr>
      <w:r>
        <w:br w:type="column"/>
      </w:r>
      <w:r>
        <w:t>Se ha generado un compromiso como parte de la Estrategia</w:t>
      </w:r>
      <w:r>
        <w:rPr>
          <w:spacing w:val="-9"/>
        </w:rPr>
        <w:t xml:space="preserve"> </w:t>
      </w:r>
      <w:r>
        <w:t>de Seguimiento a los</w:t>
      </w:r>
      <w:r>
        <w:rPr>
          <w:spacing w:val="-8"/>
        </w:rPr>
        <w:t xml:space="preserve"> </w:t>
      </w:r>
      <w:r>
        <w:t>ASM.</w:t>
      </w:r>
    </w:p>
    <w:p w:rsidR="001F546E" w:rsidRDefault="001F546E">
      <w:pPr>
        <w:jc w:val="center"/>
        <w:sectPr w:rsidR="001F546E">
          <w:type w:val="continuous"/>
          <w:pgSz w:w="12240" w:h="15840"/>
          <w:pgMar w:top="1500" w:right="360" w:bottom="280" w:left="1500" w:header="720" w:footer="720" w:gutter="0"/>
          <w:cols w:num="4" w:space="720" w:equalWidth="0">
            <w:col w:w="2458" w:space="40"/>
            <w:col w:w="1708" w:space="39"/>
            <w:col w:w="2083" w:space="947"/>
            <w:col w:w="3105"/>
          </w:cols>
        </w:sectPr>
      </w:pPr>
    </w:p>
    <w:p w:rsidR="001F546E" w:rsidRDefault="001F546E">
      <w:pPr>
        <w:pStyle w:val="Textoindependiente"/>
        <w:rPr>
          <w:sz w:val="20"/>
        </w:rPr>
      </w:pPr>
    </w:p>
    <w:p w:rsidR="001F546E" w:rsidRDefault="00F243C0">
      <w:pPr>
        <w:pStyle w:val="Textoindependiente"/>
        <w:spacing w:before="223" w:line="360" w:lineRule="auto"/>
        <w:ind w:left="480" w:right="1489"/>
      </w:pPr>
      <w:r>
        <w:rPr>
          <w:color w:val="FFFFFF"/>
        </w:rPr>
        <w:t>El Subsidio para el Mando Policial Acreditable en el ejercicio fiscal 2016 no quedó identificado con dicho nombre, está como parte del FORTASEG, un fondo que fue fortalecido para quedar como tal en 2016.</w:t>
      </w:r>
    </w:p>
    <w:p w:rsidR="001F546E" w:rsidRDefault="00F243C0">
      <w:pPr>
        <w:pStyle w:val="Textoindependiente"/>
        <w:spacing w:before="1" w:line="362" w:lineRule="auto"/>
        <w:ind w:left="480" w:right="1489"/>
      </w:pPr>
      <w:r>
        <w:rPr>
          <w:color w:val="FFFFFF"/>
        </w:rPr>
        <w:t>Además, para el ejercicio fiscal 2017, el Subsidio para el Mando Policial Acreditable no formó parte del Presupuesto de Egresos.</w:t>
      </w:r>
    </w:p>
    <w:p w:rsidR="001F546E" w:rsidRDefault="001F546E">
      <w:pPr>
        <w:pStyle w:val="Textoindependiente"/>
        <w:rPr>
          <w:sz w:val="20"/>
        </w:rPr>
      </w:pPr>
    </w:p>
    <w:p w:rsidR="001F546E" w:rsidRDefault="001F546E">
      <w:pPr>
        <w:pStyle w:val="Textoindependiente"/>
        <w:spacing w:before="1"/>
        <w:rPr>
          <w:sz w:val="25"/>
        </w:rPr>
      </w:pPr>
    </w:p>
    <w:p w:rsidR="001F546E" w:rsidRDefault="001F546E">
      <w:pPr>
        <w:rPr>
          <w:sz w:val="25"/>
        </w:rPr>
        <w:sectPr w:rsidR="001F546E">
          <w:type w:val="continuous"/>
          <w:pgSz w:w="12240" w:h="15840"/>
          <w:pgMar w:top="1500" w:right="360" w:bottom="280" w:left="1500" w:header="720" w:footer="720" w:gutter="0"/>
          <w:cols w:space="720"/>
        </w:sectPr>
      </w:pPr>
    </w:p>
    <w:p w:rsidR="001F546E" w:rsidRDefault="001F546E">
      <w:pPr>
        <w:pStyle w:val="Textoindependiente"/>
        <w:rPr>
          <w:sz w:val="26"/>
        </w:rPr>
      </w:pPr>
    </w:p>
    <w:p w:rsidR="001F546E" w:rsidRDefault="001F546E">
      <w:pPr>
        <w:pStyle w:val="Textoindependiente"/>
        <w:rPr>
          <w:sz w:val="26"/>
        </w:rPr>
      </w:pPr>
    </w:p>
    <w:p w:rsidR="001F546E" w:rsidRDefault="001F546E">
      <w:pPr>
        <w:pStyle w:val="Textoindependiente"/>
        <w:spacing w:before="10"/>
        <w:rPr>
          <w:sz w:val="30"/>
        </w:rPr>
      </w:pPr>
    </w:p>
    <w:p w:rsidR="001F546E" w:rsidRDefault="00F409A9">
      <w:pPr>
        <w:pStyle w:val="Textoindependiente"/>
        <w:jc w:val="right"/>
      </w:pPr>
      <w:r>
        <w:rPr>
          <w:lang w:val="en-US"/>
        </w:rPr>
        <w:pict>
          <v:shape id="_x0000_s1155" type="#_x0000_t202" style="position:absolute;left:0;text-align:left;margin-left:94.45pt;margin-top:-7.6pt;width:15.35pt;height:49.5pt;z-index:251671552;mso-position-horizontal-relative:page" filled="f" stroked="f">
            <v:textbox inset="0,0,0,0">
              <w:txbxContent>
                <w:p w:rsidR="001F546E" w:rsidRDefault="00F243C0">
                  <w:pPr>
                    <w:spacing w:line="897" w:lineRule="exact"/>
                    <w:rPr>
                      <w:b/>
                      <w:sz w:val="80"/>
                    </w:rPr>
                  </w:pPr>
                  <w:r>
                    <w:rPr>
                      <w:b/>
                      <w:w w:val="99"/>
                      <w:sz w:val="80"/>
                    </w:rPr>
                    <w:t>1</w:t>
                  </w:r>
                </w:p>
              </w:txbxContent>
            </v:textbox>
            <w10:wrap anchorx="page"/>
          </v:shape>
        </w:pict>
      </w:r>
      <w:r w:rsidR="00F243C0">
        <w:t>100%</w:t>
      </w:r>
    </w:p>
    <w:p w:rsidR="001F546E" w:rsidRDefault="00F243C0">
      <w:pPr>
        <w:pStyle w:val="Textoindependiente"/>
        <w:spacing w:before="132"/>
        <w:ind w:right="58"/>
        <w:jc w:val="right"/>
      </w:pPr>
      <w:r>
        <w:t>Alto</w:t>
      </w:r>
    </w:p>
    <w:p w:rsidR="001F546E" w:rsidRDefault="00F243C0">
      <w:pPr>
        <w:pStyle w:val="Ttulo8"/>
        <w:spacing w:before="72"/>
        <w:ind w:left="1675"/>
      </w:pPr>
      <w:r>
        <w:rPr>
          <w:b w:val="0"/>
        </w:rPr>
        <w:br w:type="column"/>
      </w:r>
      <w:r>
        <w:t>ANÁLISIS DE ATENCIÓN</w:t>
      </w:r>
    </w:p>
    <w:p w:rsidR="001F546E" w:rsidRDefault="001F546E">
      <w:pPr>
        <w:pStyle w:val="Textoindependiente"/>
        <w:rPr>
          <w:b/>
          <w:sz w:val="36"/>
        </w:rPr>
      </w:pPr>
    </w:p>
    <w:p w:rsidR="001F546E" w:rsidRDefault="00F243C0">
      <w:pPr>
        <w:pStyle w:val="Textoindependiente"/>
        <w:spacing w:line="360" w:lineRule="auto"/>
        <w:ind w:left="174" w:right="1450"/>
        <w:jc w:val="both"/>
      </w:pPr>
      <w:r>
        <w:rPr>
          <w:noProof/>
          <w:lang w:eastAsia="es-MX"/>
        </w:rPr>
        <w:drawing>
          <wp:anchor distT="0" distB="0" distL="0" distR="0" simplePos="0" relativeHeight="251609088" behindDoc="1" locked="0" layoutInCell="1" allowOverlap="1">
            <wp:simplePos x="0" y="0"/>
            <wp:positionH relativeFrom="page">
              <wp:posOffset>1360932</wp:posOffset>
            </wp:positionH>
            <wp:positionV relativeFrom="paragraph">
              <wp:posOffset>-31979</wp:posOffset>
            </wp:positionV>
            <wp:extent cx="716280" cy="669035"/>
            <wp:effectExtent l="0" t="0" r="0" b="0"/>
            <wp:wrapNone/>
            <wp:docPr id="10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2.png"/>
                    <pic:cNvPicPr/>
                  </pic:nvPicPr>
                  <pic:blipFill>
                    <a:blip r:embed="rId89" cstate="print"/>
                    <a:stretch>
                      <a:fillRect/>
                    </a:stretch>
                  </pic:blipFill>
                  <pic:spPr>
                    <a:xfrm>
                      <a:off x="0" y="0"/>
                      <a:ext cx="716280" cy="669035"/>
                    </a:xfrm>
                    <a:prstGeom prst="rect">
                      <a:avLst/>
                    </a:prstGeom>
                  </pic:spPr>
                </pic:pic>
              </a:graphicData>
            </a:graphic>
          </wp:anchor>
        </w:drawing>
      </w:r>
      <w:r>
        <w:t>Empatar las metas establecidas en el Programa Operativo Anual</w:t>
      </w:r>
      <w:r>
        <w:rPr>
          <w:spacing w:val="-33"/>
        </w:rPr>
        <w:t xml:space="preserve"> </w:t>
      </w:r>
      <w:r>
        <w:t>(POA) 2015 de la Secretaria de Seguridad Pública, pues no coinciden con las metas del Anexo Técnico del Convenio de</w:t>
      </w:r>
      <w:r>
        <w:rPr>
          <w:spacing w:val="-24"/>
        </w:rPr>
        <w:t xml:space="preserve"> </w:t>
      </w:r>
      <w:r>
        <w:t>Adhesión.</w:t>
      </w:r>
    </w:p>
    <w:p w:rsidR="001F546E" w:rsidRDefault="001F546E">
      <w:pPr>
        <w:spacing w:line="360" w:lineRule="auto"/>
        <w:jc w:val="both"/>
        <w:sectPr w:rsidR="001F546E">
          <w:type w:val="continuous"/>
          <w:pgSz w:w="12240" w:h="15840"/>
          <w:pgMar w:top="1500" w:right="360" w:bottom="280" w:left="1500" w:header="720" w:footer="720" w:gutter="0"/>
          <w:cols w:num="2" w:space="720" w:equalWidth="0">
            <w:col w:w="1526" w:space="40"/>
            <w:col w:w="8814"/>
          </w:cols>
        </w:sectPr>
      </w:pPr>
    </w:p>
    <w:p w:rsidR="001F546E" w:rsidRDefault="001F546E">
      <w:pPr>
        <w:pStyle w:val="Textoindependiente"/>
        <w:spacing w:before="4"/>
        <w:rPr>
          <w:sz w:val="15"/>
        </w:rPr>
      </w:pPr>
    </w:p>
    <w:p w:rsidR="001F546E" w:rsidRDefault="00F243C0">
      <w:pPr>
        <w:pStyle w:val="Textoindependiente"/>
        <w:spacing w:before="100" w:line="360" w:lineRule="auto"/>
        <w:ind w:left="202" w:right="1339"/>
        <w:jc w:val="both"/>
      </w:pPr>
      <w:r>
        <w:t>Se atendió la Recomendación, ya que en el POA para el Ejercicio fiscal 2016 se cuentan   con las metas de “Porcentaje del Estado de Fuerza Estatal con evaluaciones vigentes en control de confianza”, “Evaluar los conocimientos, habilidades y destrezas para el desempeño de la función policial, con la finalidad de hacer más eficientes las actuaciones</w:t>
      </w:r>
    </w:p>
    <w:p w:rsidR="001F546E" w:rsidRDefault="001F546E">
      <w:pPr>
        <w:spacing w:line="360" w:lineRule="auto"/>
        <w:jc w:val="both"/>
        <w:sectPr w:rsidR="001F546E">
          <w:type w:val="continuous"/>
          <w:pgSz w:w="12240" w:h="15840"/>
          <w:pgMar w:top="1500" w:right="360" w:bottom="280" w:left="1500" w:header="720" w:footer="720" w:gutter="0"/>
          <w:cols w:space="720"/>
        </w:sectPr>
      </w:pPr>
    </w:p>
    <w:p w:rsidR="001F546E" w:rsidRDefault="00F243C0">
      <w:pPr>
        <w:pStyle w:val="Textoindependiente"/>
        <w:spacing w:before="47" w:line="360" w:lineRule="auto"/>
        <w:ind w:left="102" w:right="1335"/>
      </w:pPr>
      <w:r>
        <w:lastRenderedPageBreak/>
        <w:t>del</w:t>
      </w:r>
      <w:r>
        <w:rPr>
          <w:spacing w:val="-20"/>
        </w:rPr>
        <w:t xml:space="preserve"> </w:t>
      </w:r>
      <w:r>
        <w:t>personal</w:t>
      </w:r>
      <w:r>
        <w:rPr>
          <w:spacing w:val="-19"/>
        </w:rPr>
        <w:t xml:space="preserve"> </w:t>
      </w:r>
      <w:r>
        <w:t>de</w:t>
      </w:r>
      <w:r>
        <w:rPr>
          <w:spacing w:val="-17"/>
        </w:rPr>
        <w:t xml:space="preserve"> </w:t>
      </w:r>
      <w:r>
        <w:t>seguridad</w:t>
      </w:r>
      <w:r>
        <w:rPr>
          <w:spacing w:val="-16"/>
        </w:rPr>
        <w:t xml:space="preserve"> </w:t>
      </w:r>
      <w:r>
        <w:t>pública”,</w:t>
      </w:r>
      <w:r>
        <w:rPr>
          <w:spacing w:val="-16"/>
        </w:rPr>
        <w:t xml:space="preserve"> </w:t>
      </w:r>
      <w:r>
        <w:t>entre</w:t>
      </w:r>
      <w:r>
        <w:rPr>
          <w:spacing w:val="-18"/>
        </w:rPr>
        <w:t xml:space="preserve"> </w:t>
      </w:r>
      <w:r>
        <w:t>otras,</w:t>
      </w:r>
      <w:r>
        <w:rPr>
          <w:spacing w:val="-16"/>
        </w:rPr>
        <w:t xml:space="preserve"> </w:t>
      </w:r>
      <w:r>
        <w:t>las</w:t>
      </w:r>
      <w:r>
        <w:rPr>
          <w:spacing w:val="-17"/>
        </w:rPr>
        <w:t xml:space="preserve"> </w:t>
      </w:r>
      <w:r>
        <w:t>cuales</w:t>
      </w:r>
      <w:r>
        <w:rPr>
          <w:spacing w:val="-17"/>
        </w:rPr>
        <w:t xml:space="preserve"> </w:t>
      </w:r>
      <w:r>
        <w:t>se</w:t>
      </w:r>
      <w:r>
        <w:rPr>
          <w:spacing w:val="-17"/>
        </w:rPr>
        <w:t xml:space="preserve"> </w:t>
      </w:r>
      <w:r>
        <w:t>encuentran</w:t>
      </w:r>
      <w:r>
        <w:rPr>
          <w:spacing w:val="-15"/>
        </w:rPr>
        <w:t xml:space="preserve"> </w:t>
      </w:r>
      <w:r>
        <w:t>alineadas</w:t>
      </w:r>
      <w:r>
        <w:rPr>
          <w:spacing w:val="-17"/>
        </w:rPr>
        <w:t xml:space="preserve"> </w:t>
      </w:r>
      <w:r>
        <w:t>al</w:t>
      </w:r>
      <w:r>
        <w:rPr>
          <w:spacing w:val="-19"/>
        </w:rPr>
        <w:t xml:space="preserve"> </w:t>
      </w:r>
      <w:r>
        <w:t>Anexo Catálogo de Bienes y Servicios 2015 para el</w:t>
      </w:r>
      <w:r>
        <w:rPr>
          <w:spacing w:val="-24"/>
        </w:rPr>
        <w:t xml:space="preserve"> </w:t>
      </w:r>
      <w:r>
        <w:t>SPA.</w:t>
      </w:r>
    </w:p>
    <w:p w:rsidR="001F546E" w:rsidRDefault="001F546E">
      <w:pPr>
        <w:pStyle w:val="Textoindependiente"/>
        <w:rPr>
          <w:sz w:val="20"/>
        </w:rPr>
      </w:pPr>
    </w:p>
    <w:p w:rsidR="001F546E" w:rsidRDefault="001F546E">
      <w:pPr>
        <w:pStyle w:val="Textoindependiente"/>
        <w:rPr>
          <w:sz w:val="28"/>
        </w:rPr>
      </w:pPr>
    </w:p>
    <w:p w:rsidR="001F546E" w:rsidRDefault="001F546E">
      <w:pPr>
        <w:rPr>
          <w:sz w:val="28"/>
        </w:rPr>
        <w:sectPr w:rsidR="001F546E">
          <w:pgSz w:w="12240" w:h="15840"/>
          <w:pgMar w:top="1360" w:right="360" w:bottom="1420" w:left="1600" w:header="280" w:footer="1230" w:gutter="0"/>
          <w:cols w:space="720"/>
        </w:sectPr>
      </w:pPr>
    </w:p>
    <w:p w:rsidR="001F546E" w:rsidRDefault="001F546E">
      <w:pPr>
        <w:pStyle w:val="Textoindependiente"/>
        <w:spacing w:before="1"/>
        <w:rPr>
          <w:sz w:val="32"/>
        </w:rPr>
      </w:pPr>
    </w:p>
    <w:p w:rsidR="001F546E" w:rsidRDefault="00F243C0">
      <w:pPr>
        <w:pStyle w:val="Textoindependiente"/>
        <w:jc w:val="right"/>
      </w:pPr>
      <w:r>
        <w:rPr>
          <w:noProof/>
          <w:lang w:eastAsia="es-MX"/>
        </w:rPr>
        <w:drawing>
          <wp:anchor distT="0" distB="0" distL="0" distR="0" simplePos="0" relativeHeight="251610112" behindDoc="1" locked="0" layoutInCell="1" allowOverlap="1">
            <wp:simplePos x="0" y="0"/>
            <wp:positionH relativeFrom="page">
              <wp:posOffset>1370075</wp:posOffset>
            </wp:positionH>
            <wp:positionV relativeFrom="paragraph">
              <wp:posOffset>-223368</wp:posOffset>
            </wp:positionV>
            <wp:extent cx="716280" cy="669035"/>
            <wp:effectExtent l="0" t="0" r="0" b="0"/>
            <wp:wrapNone/>
            <wp:docPr id="11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2.png"/>
                    <pic:cNvPicPr/>
                  </pic:nvPicPr>
                  <pic:blipFill>
                    <a:blip r:embed="rId89" cstate="print"/>
                    <a:stretch>
                      <a:fillRect/>
                    </a:stretch>
                  </pic:blipFill>
                  <pic:spPr>
                    <a:xfrm>
                      <a:off x="0" y="0"/>
                      <a:ext cx="716280" cy="669035"/>
                    </a:xfrm>
                    <a:prstGeom prst="rect">
                      <a:avLst/>
                    </a:prstGeom>
                  </pic:spPr>
                </pic:pic>
              </a:graphicData>
            </a:graphic>
          </wp:anchor>
        </w:drawing>
      </w:r>
      <w:r w:rsidR="00F409A9">
        <w:rPr>
          <w:lang w:val="en-US"/>
        </w:rPr>
        <w:pict>
          <v:shape id="_x0000_s1154" type="#_x0000_t202" style="position:absolute;left:0;text-align:left;margin-left:91.35pt;margin-top:-12.65pt;width:21.9pt;height:49.5pt;z-index:251675648;mso-position-horizontal-relative:page;mso-position-vertical-relative:text" filled="f" stroked="f">
            <v:textbox inset="0,0,0,0">
              <w:txbxContent>
                <w:p w:rsidR="001F546E" w:rsidRDefault="00F243C0">
                  <w:pPr>
                    <w:spacing w:line="897" w:lineRule="exact"/>
                    <w:rPr>
                      <w:b/>
                      <w:sz w:val="80"/>
                    </w:rPr>
                  </w:pPr>
                  <w:r>
                    <w:rPr>
                      <w:b/>
                      <w:w w:val="99"/>
                      <w:sz w:val="80"/>
                    </w:rPr>
                    <w:t>2</w:t>
                  </w:r>
                </w:p>
              </w:txbxContent>
            </v:textbox>
            <w10:wrap anchorx="page"/>
          </v:shape>
        </w:pict>
      </w:r>
      <w:r>
        <w:t>100%</w:t>
      </w:r>
    </w:p>
    <w:p w:rsidR="001F546E" w:rsidRDefault="00F243C0">
      <w:pPr>
        <w:pStyle w:val="Textoindependiente"/>
        <w:spacing w:before="131"/>
        <w:ind w:right="58"/>
        <w:jc w:val="right"/>
      </w:pPr>
      <w:r>
        <w:t>Alto</w:t>
      </w:r>
    </w:p>
    <w:p w:rsidR="001F546E" w:rsidRDefault="00F243C0">
      <w:pPr>
        <w:pStyle w:val="Textoindependiente"/>
        <w:spacing w:before="156" w:line="360" w:lineRule="auto"/>
        <w:ind w:left="174" w:right="1453"/>
        <w:jc w:val="both"/>
      </w:pPr>
      <w:r>
        <w:br w:type="column"/>
      </w:r>
      <w:r>
        <w:t>Crear indicadores acordes al fondo que estén disponibles en el Sistema Estatal de Indicadores., incluir indicadores de gestión económica y/o presupuestal a fin de medir y monitorear su grado de cumplimiento.</w:t>
      </w:r>
    </w:p>
    <w:p w:rsidR="001F546E" w:rsidRDefault="001F546E">
      <w:pPr>
        <w:spacing w:line="360" w:lineRule="auto"/>
        <w:jc w:val="both"/>
        <w:sectPr w:rsidR="001F546E">
          <w:type w:val="continuous"/>
          <w:pgSz w:w="12240" w:h="15840"/>
          <w:pgMar w:top="1500" w:right="360" w:bottom="280" w:left="1600" w:header="720" w:footer="720" w:gutter="0"/>
          <w:cols w:num="2" w:space="720" w:equalWidth="0">
            <w:col w:w="1431" w:space="40"/>
            <w:col w:w="8809"/>
          </w:cols>
        </w:sectPr>
      </w:pPr>
    </w:p>
    <w:p w:rsidR="001F546E" w:rsidRDefault="001F546E">
      <w:pPr>
        <w:pStyle w:val="Textoindependiente"/>
        <w:spacing w:before="4"/>
        <w:rPr>
          <w:sz w:val="15"/>
        </w:rPr>
      </w:pPr>
    </w:p>
    <w:p w:rsidR="001F546E" w:rsidRDefault="00F409A9">
      <w:pPr>
        <w:pStyle w:val="Textoindependiente"/>
        <w:spacing w:before="100" w:line="360" w:lineRule="auto"/>
        <w:ind w:left="102" w:right="1340"/>
        <w:jc w:val="both"/>
      </w:pPr>
      <w:r>
        <w:rPr>
          <w:lang w:val="en-US"/>
        </w:rPr>
        <w:pict>
          <v:group id="_x0000_s1150" style="position:absolute;left:0;text-align:left;margin-left:549.95pt;margin-top:-54.1pt;width:38.4pt;height:19.2pt;z-index:251672576;mso-position-horizontal-relative:page" coordorigin="10999,-1082" coordsize="768,384">
            <v:shape id="_x0000_s1153" type="#_x0000_t75" style="position:absolute;left:10999;top:-1071;width:768;height:360">
              <v:imagedata r:id="rId18" o:title=""/>
            </v:shape>
            <v:shape id="_x0000_s1152" type="#_x0000_t75" style="position:absolute;left:11191;top:-1083;width:384;height:384">
              <v:imagedata r:id="rId19" o:title=""/>
            </v:shape>
            <v:shape id="_x0000_s1151" type="#_x0000_t202" style="position:absolute;left:10999;top:-1083;width:768;height:384" filled="f" stroked="f">
              <v:textbox inset="0,0,0,0">
                <w:txbxContent>
                  <w:p w:rsidR="001F546E" w:rsidRDefault="00F243C0">
                    <w:pPr>
                      <w:spacing w:before="60"/>
                      <w:ind w:left="253" w:right="250"/>
                      <w:jc w:val="center"/>
                      <w:rPr>
                        <w:rFonts w:ascii="Calibri"/>
                        <w:b/>
                      </w:rPr>
                    </w:pPr>
                    <w:r>
                      <w:rPr>
                        <w:rFonts w:ascii="Calibri"/>
                        <w:b/>
                      </w:rPr>
                      <w:t>36</w:t>
                    </w:r>
                  </w:p>
                </w:txbxContent>
              </v:textbox>
            </v:shape>
            <w10:wrap anchorx="page"/>
          </v:group>
        </w:pict>
      </w:r>
      <w:r w:rsidR="00F243C0">
        <w:t>Ya</w:t>
      </w:r>
      <w:r w:rsidR="00F243C0">
        <w:rPr>
          <w:spacing w:val="-7"/>
        </w:rPr>
        <w:t xml:space="preserve"> </w:t>
      </w:r>
      <w:r w:rsidR="00F243C0">
        <w:t>atendida,</w:t>
      </w:r>
      <w:r w:rsidR="00F243C0">
        <w:rPr>
          <w:spacing w:val="-4"/>
        </w:rPr>
        <w:t xml:space="preserve"> </w:t>
      </w:r>
      <w:r w:rsidR="00F243C0">
        <w:t>la</w:t>
      </w:r>
      <w:r w:rsidR="00F243C0">
        <w:rPr>
          <w:spacing w:val="-5"/>
        </w:rPr>
        <w:t xml:space="preserve"> </w:t>
      </w:r>
      <w:r w:rsidR="00F243C0">
        <w:t>SSPE</w:t>
      </w:r>
      <w:r w:rsidR="00F243C0">
        <w:rPr>
          <w:spacing w:val="-6"/>
        </w:rPr>
        <w:t xml:space="preserve"> </w:t>
      </w:r>
      <w:r w:rsidR="00F243C0">
        <w:t>cuenta</w:t>
      </w:r>
      <w:r w:rsidR="00F243C0">
        <w:rPr>
          <w:spacing w:val="-5"/>
        </w:rPr>
        <w:t xml:space="preserve"> </w:t>
      </w:r>
      <w:r w:rsidR="00F243C0">
        <w:t>con</w:t>
      </w:r>
      <w:r w:rsidR="00F243C0">
        <w:rPr>
          <w:spacing w:val="-7"/>
        </w:rPr>
        <w:t xml:space="preserve"> </w:t>
      </w:r>
      <w:r w:rsidR="00F243C0">
        <w:t>el</w:t>
      </w:r>
      <w:r w:rsidR="00F243C0">
        <w:rPr>
          <w:spacing w:val="-6"/>
        </w:rPr>
        <w:t xml:space="preserve"> </w:t>
      </w:r>
      <w:r w:rsidR="00F243C0">
        <w:t>Indicador</w:t>
      </w:r>
      <w:r w:rsidR="00F243C0">
        <w:rPr>
          <w:spacing w:val="-7"/>
        </w:rPr>
        <w:t xml:space="preserve"> </w:t>
      </w:r>
      <w:r w:rsidR="00F243C0">
        <w:t>SSPE-46</w:t>
      </w:r>
      <w:r w:rsidR="00F243C0">
        <w:rPr>
          <w:spacing w:val="-7"/>
        </w:rPr>
        <w:t xml:space="preserve"> </w:t>
      </w:r>
      <w:r w:rsidR="00F243C0">
        <w:t>“Avance</w:t>
      </w:r>
      <w:r w:rsidR="00F243C0">
        <w:rPr>
          <w:spacing w:val="-7"/>
        </w:rPr>
        <w:t xml:space="preserve"> </w:t>
      </w:r>
      <w:r w:rsidR="00F243C0">
        <w:t>en</w:t>
      </w:r>
      <w:r w:rsidR="00F243C0">
        <w:rPr>
          <w:spacing w:val="-7"/>
        </w:rPr>
        <w:t xml:space="preserve"> </w:t>
      </w:r>
      <w:r w:rsidR="00F243C0">
        <w:t>el</w:t>
      </w:r>
      <w:r w:rsidR="00F243C0">
        <w:rPr>
          <w:spacing w:val="-9"/>
        </w:rPr>
        <w:t xml:space="preserve"> </w:t>
      </w:r>
      <w:r w:rsidR="00F243C0">
        <w:t>Ejercicio</w:t>
      </w:r>
      <w:r w:rsidR="00F243C0">
        <w:rPr>
          <w:spacing w:val="-7"/>
        </w:rPr>
        <w:t xml:space="preserve"> </w:t>
      </w:r>
      <w:r w:rsidR="00F243C0">
        <w:t>del</w:t>
      </w:r>
      <w:r w:rsidR="00F243C0">
        <w:rPr>
          <w:spacing w:val="-9"/>
        </w:rPr>
        <w:t xml:space="preserve"> </w:t>
      </w:r>
      <w:r w:rsidR="00F243C0">
        <w:t>Subsidio para el Fortalecimiento de las Instituciones de Seguridad Pública en Mando Policial”, el cual</w:t>
      </w:r>
      <w:r w:rsidR="00F243C0">
        <w:rPr>
          <w:spacing w:val="-16"/>
        </w:rPr>
        <w:t xml:space="preserve"> </w:t>
      </w:r>
      <w:r w:rsidR="00F243C0">
        <w:t>mide</w:t>
      </w:r>
      <w:r w:rsidR="00F243C0">
        <w:rPr>
          <w:spacing w:val="-16"/>
        </w:rPr>
        <w:t xml:space="preserve"> </w:t>
      </w:r>
      <w:r w:rsidR="00F243C0">
        <w:t>el</w:t>
      </w:r>
      <w:r w:rsidR="00F243C0">
        <w:rPr>
          <w:spacing w:val="-18"/>
        </w:rPr>
        <w:t xml:space="preserve"> </w:t>
      </w:r>
      <w:r w:rsidR="00F243C0">
        <w:t>porcentaje</w:t>
      </w:r>
      <w:r w:rsidR="00F243C0">
        <w:rPr>
          <w:spacing w:val="-14"/>
        </w:rPr>
        <w:t xml:space="preserve"> </w:t>
      </w:r>
      <w:r w:rsidR="00F243C0">
        <w:t>de</w:t>
      </w:r>
      <w:r w:rsidR="00F243C0">
        <w:rPr>
          <w:spacing w:val="-16"/>
        </w:rPr>
        <w:t xml:space="preserve"> </w:t>
      </w:r>
      <w:r w:rsidR="00F243C0">
        <w:t>avance</w:t>
      </w:r>
      <w:r w:rsidR="00F243C0">
        <w:rPr>
          <w:spacing w:val="-16"/>
        </w:rPr>
        <w:t xml:space="preserve"> </w:t>
      </w:r>
      <w:r w:rsidR="00F243C0">
        <w:t>en</w:t>
      </w:r>
      <w:r w:rsidR="00F243C0">
        <w:rPr>
          <w:spacing w:val="-14"/>
        </w:rPr>
        <w:t xml:space="preserve"> </w:t>
      </w:r>
      <w:r w:rsidR="00F243C0">
        <w:t>el</w:t>
      </w:r>
      <w:r w:rsidR="00F243C0">
        <w:rPr>
          <w:spacing w:val="-18"/>
        </w:rPr>
        <w:t xml:space="preserve"> </w:t>
      </w:r>
      <w:r w:rsidR="00F243C0">
        <w:t>ejercicio</w:t>
      </w:r>
      <w:r w:rsidR="00F243C0">
        <w:rPr>
          <w:spacing w:val="-13"/>
        </w:rPr>
        <w:t xml:space="preserve"> </w:t>
      </w:r>
      <w:r w:rsidR="00F243C0">
        <w:t>de</w:t>
      </w:r>
      <w:r w:rsidR="00F243C0">
        <w:rPr>
          <w:spacing w:val="-16"/>
        </w:rPr>
        <w:t xml:space="preserve"> </w:t>
      </w:r>
      <w:r w:rsidR="00F243C0">
        <w:t>los</w:t>
      </w:r>
      <w:r w:rsidR="00F243C0">
        <w:rPr>
          <w:spacing w:val="-16"/>
        </w:rPr>
        <w:t xml:space="preserve"> </w:t>
      </w:r>
      <w:r w:rsidR="00F243C0">
        <w:t>subsidios</w:t>
      </w:r>
      <w:r w:rsidR="00F243C0">
        <w:rPr>
          <w:spacing w:val="-16"/>
        </w:rPr>
        <w:t xml:space="preserve"> </w:t>
      </w:r>
      <w:r w:rsidR="00F243C0">
        <w:t>a</w:t>
      </w:r>
      <w:r w:rsidR="00F243C0">
        <w:rPr>
          <w:spacing w:val="-14"/>
        </w:rPr>
        <w:t xml:space="preserve"> </w:t>
      </w:r>
      <w:r w:rsidR="00F243C0">
        <w:t>las</w:t>
      </w:r>
      <w:r w:rsidR="00F243C0">
        <w:rPr>
          <w:spacing w:val="-15"/>
        </w:rPr>
        <w:t xml:space="preserve"> </w:t>
      </w:r>
      <w:r w:rsidR="00F243C0">
        <w:t>entidades</w:t>
      </w:r>
      <w:r w:rsidR="00F243C0">
        <w:rPr>
          <w:spacing w:val="-16"/>
        </w:rPr>
        <w:t xml:space="preserve"> </w:t>
      </w:r>
      <w:r w:rsidR="00F243C0">
        <w:t>federativas para el fortalecimiento de sus instituciones de seguridad pública, en relación al total de recursos otorgados a la Secretaría de Seguridad Pública</w:t>
      </w:r>
      <w:r w:rsidR="00F243C0">
        <w:rPr>
          <w:spacing w:val="-32"/>
        </w:rPr>
        <w:t xml:space="preserve"> </w:t>
      </w:r>
      <w:r w:rsidR="00F243C0">
        <w:t>(SSPE).</w:t>
      </w:r>
    </w:p>
    <w:p w:rsidR="001F546E" w:rsidRDefault="001F546E">
      <w:pPr>
        <w:pStyle w:val="Textoindependiente"/>
        <w:spacing w:before="3"/>
        <w:rPr>
          <w:sz w:val="10"/>
        </w:rPr>
      </w:pPr>
    </w:p>
    <w:p w:rsidR="001F546E" w:rsidRDefault="001F546E">
      <w:pPr>
        <w:rPr>
          <w:sz w:val="10"/>
        </w:rPr>
        <w:sectPr w:rsidR="001F546E">
          <w:type w:val="continuous"/>
          <w:pgSz w:w="12240" w:h="15840"/>
          <w:pgMar w:top="1500" w:right="360" w:bottom="280" w:left="1600" w:header="720" w:footer="720" w:gutter="0"/>
          <w:cols w:space="720"/>
        </w:sectPr>
      </w:pPr>
    </w:p>
    <w:p w:rsidR="001F546E" w:rsidRDefault="001F546E">
      <w:pPr>
        <w:pStyle w:val="Textoindependiente"/>
        <w:spacing w:before="1"/>
        <w:rPr>
          <w:sz w:val="32"/>
        </w:rPr>
      </w:pPr>
    </w:p>
    <w:p w:rsidR="001F546E" w:rsidRDefault="00F243C0">
      <w:pPr>
        <w:pStyle w:val="Textoindependiente"/>
        <w:ind w:right="63"/>
        <w:jc w:val="right"/>
      </w:pPr>
      <w:r>
        <w:rPr>
          <w:noProof/>
          <w:lang w:eastAsia="es-MX"/>
        </w:rPr>
        <w:drawing>
          <wp:anchor distT="0" distB="0" distL="0" distR="0" simplePos="0" relativeHeight="251611136" behindDoc="1" locked="0" layoutInCell="1" allowOverlap="1">
            <wp:simplePos x="0" y="0"/>
            <wp:positionH relativeFrom="page">
              <wp:posOffset>1354836</wp:posOffset>
            </wp:positionH>
            <wp:positionV relativeFrom="paragraph">
              <wp:posOffset>-220701</wp:posOffset>
            </wp:positionV>
            <wp:extent cx="717804" cy="669036"/>
            <wp:effectExtent l="0" t="0" r="0" b="0"/>
            <wp:wrapNone/>
            <wp:docPr id="1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3.png"/>
                    <pic:cNvPicPr/>
                  </pic:nvPicPr>
                  <pic:blipFill>
                    <a:blip r:embed="rId90" cstate="print"/>
                    <a:stretch>
                      <a:fillRect/>
                    </a:stretch>
                  </pic:blipFill>
                  <pic:spPr>
                    <a:xfrm>
                      <a:off x="0" y="0"/>
                      <a:ext cx="717804" cy="669036"/>
                    </a:xfrm>
                    <a:prstGeom prst="rect">
                      <a:avLst/>
                    </a:prstGeom>
                  </pic:spPr>
                </pic:pic>
              </a:graphicData>
            </a:graphic>
          </wp:anchor>
        </w:drawing>
      </w:r>
      <w:r w:rsidR="00F409A9">
        <w:rPr>
          <w:lang w:val="en-US"/>
        </w:rPr>
        <w:pict>
          <v:shape id="_x0000_s1149" type="#_x0000_t202" style="position:absolute;left:0;text-align:left;margin-left:92.3pt;margin-top:-12.65pt;width:20.1pt;height:49.5pt;z-index:251673600;mso-position-horizontal-relative:page;mso-position-vertical-relative:text" filled="f" stroked="f">
            <v:textbox inset="0,0,0,0">
              <w:txbxContent>
                <w:p w:rsidR="001F546E" w:rsidRDefault="00F243C0">
                  <w:pPr>
                    <w:spacing w:line="897" w:lineRule="exact"/>
                    <w:rPr>
                      <w:b/>
                      <w:sz w:val="80"/>
                    </w:rPr>
                  </w:pPr>
                  <w:r>
                    <w:rPr>
                      <w:b/>
                      <w:w w:val="99"/>
                      <w:sz w:val="80"/>
                    </w:rPr>
                    <w:t>3</w:t>
                  </w:r>
                </w:p>
              </w:txbxContent>
            </v:textbox>
            <w10:wrap anchorx="page"/>
          </v:shape>
        </w:pict>
      </w:r>
      <w:r>
        <w:t>0%</w:t>
      </w:r>
    </w:p>
    <w:p w:rsidR="001F546E" w:rsidRDefault="00F243C0">
      <w:pPr>
        <w:pStyle w:val="Textoindependiente"/>
        <w:spacing w:before="131"/>
        <w:jc w:val="right"/>
      </w:pPr>
      <w:r>
        <w:t>Bajo</w:t>
      </w:r>
    </w:p>
    <w:p w:rsidR="001F546E" w:rsidRDefault="00F243C0">
      <w:pPr>
        <w:pStyle w:val="Textoindependiente"/>
        <w:spacing w:before="1"/>
        <w:rPr>
          <w:sz w:val="32"/>
        </w:rPr>
      </w:pPr>
      <w:r>
        <w:br w:type="column"/>
      </w:r>
    </w:p>
    <w:p w:rsidR="001F546E" w:rsidRDefault="00F243C0">
      <w:pPr>
        <w:pStyle w:val="Textoindependiente"/>
        <w:spacing w:line="360" w:lineRule="auto"/>
        <w:ind w:left="214" w:right="689"/>
      </w:pPr>
      <w:r>
        <w:t>Incluir una matriz de riesgo desde el punto de vista financiero a fin de compensar recortes presupuestales.</w:t>
      </w:r>
    </w:p>
    <w:p w:rsidR="001F546E" w:rsidRDefault="001F546E">
      <w:pPr>
        <w:spacing w:line="360" w:lineRule="auto"/>
        <w:sectPr w:rsidR="001F546E">
          <w:type w:val="continuous"/>
          <w:pgSz w:w="12240" w:h="15840"/>
          <w:pgMar w:top="1500" w:right="360" w:bottom="280" w:left="1600" w:header="720" w:footer="720" w:gutter="0"/>
          <w:cols w:num="2" w:space="720" w:equalWidth="0">
            <w:col w:w="1387" w:space="40"/>
            <w:col w:w="8853"/>
          </w:cols>
        </w:sectPr>
      </w:pPr>
    </w:p>
    <w:p w:rsidR="001F546E" w:rsidRDefault="001F546E">
      <w:pPr>
        <w:pStyle w:val="Textoindependiente"/>
        <w:rPr>
          <w:sz w:val="20"/>
        </w:rPr>
      </w:pPr>
    </w:p>
    <w:p w:rsidR="001F546E" w:rsidRDefault="001F546E">
      <w:pPr>
        <w:pStyle w:val="Textoindependiente"/>
        <w:spacing w:before="4"/>
        <w:rPr>
          <w:sz w:val="22"/>
        </w:rPr>
      </w:pPr>
    </w:p>
    <w:p w:rsidR="001F546E" w:rsidRDefault="00F243C0">
      <w:pPr>
        <w:pStyle w:val="Textoindependiente"/>
        <w:ind w:left="102"/>
      </w:pPr>
      <w:r>
        <w:t>No se atendió. El Subsidio no cuenta con una Matriz de Riesgos estatal.</w:t>
      </w:r>
    </w:p>
    <w:p w:rsidR="001F546E" w:rsidRDefault="001F546E">
      <w:pPr>
        <w:pStyle w:val="Textoindependiente"/>
        <w:spacing w:before="3"/>
        <w:rPr>
          <w:sz w:val="22"/>
        </w:rPr>
      </w:pPr>
    </w:p>
    <w:p w:rsidR="001F546E" w:rsidRDefault="001F546E">
      <w:pPr>
        <w:sectPr w:rsidR="001F546E">
          <w:type w:val="continuous"/>
          <w:pgSz w:w="12240" w:h="15840"/>
          <w:pgMar w:top="1500" w:right="360" w:bottom="280" w:left="1600" w:header="720" w:footer="720" w:gutter="0"/>
          <w:cols w:space="720"/>
        </w:sectPr>
      </w:pPr>
    </w:p>
    <w:p w:rsidR="001F546E" w:rsidRDefault="001F546E">
      <w:pPr>
        <w:pStyle w:val="Textoindependiente"/>
        <w:spacing w:before="4"/>
        <w:rPr>
          <w:sz w:val="32"/>
        </w:rPr>
      </w:pPr>
    </w:p>
    <w:p w:rsidR="001F546E" w:rsidRDefault="00F243C0">
      <w:pPr>
        <w:pStyle w:val="Textoindependiente"/>
        <w:jc w:val="right"/>
      </w:pPr>
      <w:r>
        <w:rPr>
          <w:noProof/>
          <w:lang w:eastAsia="es-MX"/>
        </w:rPr>
        <w:drawing>
          <wp:anchor distT="0" distB="0" distL="0" distR="0" simplePos="0" relativeHeight="251612160" behindDoc="1" locked="0" layoutInCell="1" allowOverlap="1">
            <wp:simplePos x="0" y="0"/>
            <wp:positionH relativeFrom="page">
              <wp:posOffset>1354836</wp:posOffset>
            </wp:positionH>
            <wp:positionV relativeFrom="paragraph">
              <wp:posOffset>-234671</wp:posOffset>
            </wp:positionV>
            <wp:extent cx="717804" cy="669036"/>
            <wp:effectExtent l="0" t="0" r="0" b="0"/>
            <wp:wrapNone/>
            <wp:docPr id="11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2.png"/>
                    <pic:cNvPicPr/>
                  </pic:nvPicPr>
                  <pic:blipFill>
                    <a:blip r:embed="rId89" cstate="print"/>
                    <a:stretch>
                      <a:fillRect/>
                    </a:stretch>
                  </pic:blipFill>
                  <pic:spPr>
                    <a:xfrm>
                      <a:off x="0" y="0"/>
                      <a:ext cx="717804" cy="669036"/>
                    </a:xfrm>
                    <a:prstGeom prst="rect">
                      <a:avLst/>
                    </a:prstGeom>
                  </pic:spPr>
                </pic:pic>
              </a:graphicData>
            </a:graphic>
          </wp:anchor>
        </w:drawing>
      </w:r>
      <w:r w:rsidR="00F409A9">
        <w:rPr>
          <w:lang w:val="en-US"/>
        </w:rPr>
        <w:pict>
          <v:shape id="_x0000_s1148" type="#_x0000_t202" style="position:absolute;left:0;text-align:left;margin-left:90.5pt;margin-top:-12.75pt;width:24.1pt;height:49.5pt;z-index:251674624;mso-position-horizontal-relative:page;mso-position-vertical-relative:text" filled="f" stroked="f">
            <v:textbox inset="0,0,0,0">
              <w:txbxContent>
                <w:p w:rsidR="001F546E" w:rsidRDefault="00F243C0">
                  <w:pPr>
                    <w:spacing w:line="897" w:lineRule="exact"/>
                    <w:rPr>
                      <w:b/>
                      <w:sz w:val="80"/>
                    </w:rPr>
                  </w:pPr>
                  <w:r>
                    <w:rPr>
                      <w:b/>
                      <w:w w:val="99"/>
                      <w:sz w:val="80"/>
                    </w:rPr>
                    <w:t>4</w:t>
                  </w:r>
                </w:p>
              </w:txbxContent>
            </v:textbox>
            <w10:wrap anchorx="page"/>
          </v:shape>
        </w:pict>
      </w:r>
      <w:r>
        <w:t>100%</w:t>
      </w:r>
    </w:p>
    <w:p w:rsidR="001F546E" w:rsidRDefault="00F243C0">
      <w:pPr>
        <w:pStyle w:val="Textoindependiente"/>
        <w:spacing w:before="132"/>
        <w:ind w:right="58"/>
        <w:jc w:val="right"/>
      </w:pPr>
      <w:r>
        <w:t>Alto</w:t>
      </w:r>
    </w:p>
    <w:p w:rsidR="001F546E" w:rsidRDefault="00F243C0">
      <w:pPr>
        <w:pStyle w:val="Textoindependiente"/>
        <w:spacing w:before="4"/>
        <w:rPr>
          <w:sz w:val="32"/>
        </w:rPr>
      </w:pPr>
      <w:r>
        <w:br w:type="column"/>
      </w:r>
    </w:p>
    <w:p w:rsidR="001F546E" w:rsidRDefault="00F243C0">
      <w:pPr>
        <w:pStyle w:val="Textoindependiente"/>
        <w:spacing w:line="360" w:lineRule="auto"/>
        <w:ind w:left="174" w:right="1226"/>
      </w:pPr>
      <w:r>
        <w:t>Poner mayor atención en la gestión operativa y administrativa del Subsidio a fin de que se ejerza al 100 % en los tiempos convenidos.</w:t>
      </w:r>
    </w:p>
    <w:p w:rsidR="001F546E" w:rsidRDefault="001F546E">
      <w:pPr>
        <w:spacing w:line="360" w:lineRule="auto"/>
        <w:sectPr w:rsidR="001F546E">
          <w:type w:val="continuous"/>
          <w:pgSz w:w="12240" w:h="15840"/>
          <w:pgMar w:top="1500" w:right="360" w:bottom="280" w:left="1600" w:header="720" w:footer="720" w:gutter="0"/>
          <w:cols w:num="2" w:space="720" w:equalWidth="0">
            <w:col w:w="1440" w:space="40"/>
            <w:col w:w="8800"/>
          </w:cols>
        </w:sectPr>
      </w:pPr>
    </w:p>
    <w:p w:rsidR="001F546E" w:rsidRDefault="001F546E">
      <w:pPr>
        <w:pStyle w:val="Textoindependiente"/>
        <w:rPr>
          <w:sz w:val="20"/>
        </w:rPr>
      </w:pPr>
    </w:p>
    <w:p w:rsidR="001F546E" w:rsidRDefault="001F546E">
      <w:pPr>
        <w:pStyle w:val="Textoindependiente"/>
        <w:spacing w:before="4"/>
        <w:rPr>
          <w:sz w:val="22"/>
        </w:rPr>
      </w:pPr>
    </w:p>
    <w:p w:rsidR="001F546E" w:rsidRDefault="00F243C0">
      <w:pPr>
        <w:pStyle w:val="Textoindependiente"/>
        <w:spacing w:line="360" w:lineRule="auto"/>
        <w:ind w:left="102" w:right="1435"/>
      </w:pPr>
      <w:r>
        <w:t>Para el Ejercicio fiscal 2016 se ejerció al 100% el recurso del Subsidio, lo que significa que el recurso se radicó en tiempo y forma, reflejando una gestión efectiva.</w:t>
      </w:r>
    </w:p>
    <w:p w:rsidR="001F546E" w:rsidRDefault="001F546E">
      <w:pPr>
        <w:pStyle w:val="Textoindependiente"/>
        <w:rPr>
          <w:sz w:val="26"/>
        </w:rPr>
      </w:pPr>
    </w:p>
    <w:p w:rsidR="001F546E" w:rsidRDefault="001F546E">
      <w:pPr>
        <w:rPr>
          <w:sz w:val="26"/>
        </w:rPr>
        <w:sectPr w:rsidR="001F546E">
          <w:type w:val="continuous"/>
          <w:pgSz w:w="12240" w:h="15840"/>
          <w:pgMar w:top="1500" w:right="360" w:bottom="280" w:left="1600" w:header="720" w:footer="720" w:gutter="0"/>
          <w:cols w:space="720"/>
        </w:sectPr>
      </w:pPr>
    </w:p>
    <w:p w:rsidR="001F546E" w:rsidRDefault="00F243C0">
      <w:pPr>
        <w:pStyle w:val="Textoindependiente"/>
        <w:spacing w:before="180"/>
        <w:ind w:right="63"/>
        <w:jc w:val="right"/>
      </w:pPr>
      <w:r>
        <w:rPr>
          <w:noProof/>
          <w:lang w:eastAsia="es-MX"/>
        </w:rPr>
        <w:drawing>
          <wp:anchor distT="0" distB="0" distL="0" distR="0" simplePos="0" relativeHeight="251613184" behindDoc="1" locked="0" layoutInCell="1" allowOverlap="1">
            <wp:simplePos x="0" y="0"/>
            <wp:positionH relativeFrom="page">
              <wp:posOffset>1354836</wp:posOffset>
            </wp:positionH>
            <wp:positionV relativeFrom="paragraph">
              <wp:posOffset>1548</wp:posOffset>
            </wp:positionV>
            <wp:extent cx="717804" cy="669036"/>
            <wp:effectExtent l="0" t="0" r="0" b="0"/>
            <wp:wrapNone/>
            <wp:docPr id="11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3.png"/>
                    <pic:cNvPicPr/>
                  </pic:nvPicPr>
                  <pic:blipFill>
                    <a:blip r:embed="rId90" cstate="print"/>
                    <a:stretch>
                      <a:fillRect/>
                    </a:stretch>
                  </pic:blipFill>
                  <pic:spPr>
                    <a:xfrm>
                      <a:off x="0" y="0"/>
                      <a:ext cx="717804" cy="669036"/>
                    </a:xfrm>
                    <a:prstGeom prst="rect">
                      <a:avLst/>
                    </a:prstGeom>
                  </pic:spPr>
                </pic:pic>
              </a:graphicData>
            </a:graphic>
          </wp:anchor>
        </w:drawing>
      </w:r>
      <w:r w:rsidR="00F409A9">
        <w:rPr>
          <w:lang w:val="en-US"/>
        </w:rPr>
        <w:pict>
          <v:shape id="_x0000_s1147" type="#_x0000_t202" style="position:absolute;left:0;text-align:left;margin-left:91.6pt;margin-top:5.05pt;width:21.35pt;height:49.5pt;z-index:251676672;mso-position-horizontal-relative:page;mso-position-vertical-relative:text" filled="f" stroked="f">
            <v:textbox inset="0,0,0,0">
              <w:txbxContent>
                <w:p w:rsidR="001F546E" w:rsidRDefault="00F243C0">
                  <w:pPr>
                    <w:spacing w:line="897" w:lineRule="exact"/>
                    <w:rPr>
                      <w:b/>
                      <w:sz w:val="80"/>
                    </w:rPr>
                  </w:pPr>
                  <w:r>
                    <w:rPr>
                      <w:b/>
                      <w:w w:val="99"/>
                      <w:sz w:val="80"/>
                    </w:rPr>
                    <w:t>5</w:t>
                  </w:r>
                </w:p>
              </w:txbxContent>
            </v:textbox>
            <w10:wrap anchorx="page"/>
          </v:shape>
        </w:pict>
      </w:r>
      <w:r>
        <w:t>0%</w:t>
      </w:r>
    </w:p>
    <w:p w:rsidR="001F546E" w:rsidRDefault="00F243C0">
      <w:pPr>
        <w:pStyle w:val="Textoindependiente"/>
        <w:spacing w:before="133"/>
        <w:jc w:val="right"/>
      </w:pPr>
      <w:r>
        <w:t>Bajo</w:t>
      </w:r>
    </w:p>
    <w:p w:rsidR="001F546E" w:rsidRDefault="00F243C0">
      <w:pPr>
        <w:pStyle w:val="Textoindependiente"/>
        <w:spacing w:before="180" w:line="360" w:lineRule="auto"/>
        <w:ind w:left="214" w:right="817"/>
      </w:pPr>
      <w:r>
        <w:br w:type="column"/>
      </w:r>
      <w:r>
        <w:t>Hacer campañas más exhaustivas de difusión del modelo de Policía Acreditable a fin de aumentar la cobertura.</w:t>
      </w:r>
    </w:p>
    <w:p w:rsidR="001F546E" w:rsidRDefault="001F546E">
      <w:pPr>
        <w:spacing w:line="360" w:lineRule="auto"/>
        <w:sectPr w:rsidR="001F546E">
          <w:type w:val="continuous"/>
          <w:pgSz w:w="12240" w:h="15840"/>
          <w:pgMar w:top="1500" w:right="360" w:bottom="280" w:left="1600" w:header="720" w:footer="720" w:gutter="0"/>
          <w:cols w:num="2" w:space="720" w:equalWidth="0">
            <w:col w:w="1389" w:space="40"/>
            <w:col w:w="8851"/>
          </w:cols>
        </w:sectPr>
      </w:pPr>
    </w:p>
    <w:p w:rsidR="001F546E" w:rsidRDefault="001F546E">
      <w:pPr>
        <w:pStyle w:val="Textoindependiente"/>
        <w:rPr>
          <w:sz w:val="20"/>
        </w:rPr>
      </w:pPr>
    </w:p>
    <w:p w:rsidR="001F546E" w:rsidRDefault="001F546E">
      <w:pPr>
        <w:pStyle w:val="Textoindependiente"/>
        <w:spacing w:before="7"/>
        <w:rPr>
          <w:sz w:val="22"/>
        </w:rPr>
      </w:pPr>
    </w:p>
    <w:p w:rsidR="001F546E" w:rsidRDefault="00F243C0">
      <w:pPr>
        <w:pStyle w:val="Textoindependiente"/>
        <w:spacing w:line="360" w:lineRule="auto"/>
        <w:ind w:left="102" w:right="1393"/>
      </w:pPr>
      <w:r>
        <w:t>No se atendió, ya que no se destinó recurso del Subsidio para la difusión y las acciones de comunicación social, en la partida 36000 Servicios de Comunicación Social y Publicidad. En general se encuentra que de las recomendaciones emitidas en la Evaluación al SPA 2015, se han atendido en su mayoría al 100%, teniendo un cumplimiento del:</w:t>
      </w:r>
    </w:p>
    <w:p w:rsidR="001F546E" w:rsidRDefault="001F546E">
      <w:pPr>
        <w:spacing w:line="360" w:lineRule="auto"/>
        <w:sectPr w:rsidR="001F546E">
          <w:type w:val="continuous"/>
          <w:pgSz w:w="12240" w:h="15840"/>
          <w:pgMar w:top="1500" w:right="360" w:bottom="280" w:left="1600" w:header="720" w:footer="720" w:gutter="0"/>
          <w:cols w:space="720"/>
        </w:sectPr>
      </w:pPr>
    </w:p>
    <w:p w:rsidR="001F546E" w:rsidRDefault="00F243C0">
      <w:pPr>
        <w:spacing w:before="46"/>
        <w:ind w:left="102"/>
        <w:rPr>
          <w:sz w:val="44"/>
        </w:rPr>
      </w:pPr>
      <w:r>
        <w:rPr>
          <w:b/>
          <w:color w:val="00AF50"/>
          <w:sz w:val="96"/>
        </w:rPr>
        <w:lastRenderedPageBreak/>
        <w:t xml:space="preserve">60% </w:t>
      </w:r>
      <w:r>
        <w:rPr>
          <w:sz w:val="44"/>
        </w:rPr>
        <w:t>de Atención a las Recomendaciones</w:t>
      </w:r>
    </w:p>
    <w:p w:rsidR="001F546E" w:rsidRDefault="001F546E">
      <w:pPr>
        <w:pStyle w:val="Textoindependiente"/>
        <w:rPr>
          <w:sz w:val="20"/>
        </w:rPr>
      </w:pPr>
    </w:p>
    <w:p w:rsidR="001F546E" w:rsidRDefault="001F546E">
      <w:pPr>
        <w:pStyle w:val="Textoindependiente"/>
        <w:spacing w:before="2"/>
        <w:rPr>
          <w:sz w:val="25"/>
        </w:rPr>
      </w:pPr>
    </w:p>
    <w:p w:rsidR="001F546E" w:rsidRDefault="00F409A9">
      <w:pPr>
        <w:tabs>
          <w:tab w:val="right" w:pos="9897"/>
        </w:tabs>
        <w:spacing w:before="100"/>
        <w:ind w:left="102"/>
        <w:rPr>
          <w:rFonts w:ascii="Calibri" w:hAnsi="Calibri"/>
          <w:b/>
        </w:rPr>
      </w:pPr>
      <w:r>
        <w:rPr>
          <w:lang w:val="en-US"/>
        </w:rPr>
        <w:pict>
          <v:group id="_x0000_s1143" style="position:absolute;left:0;text-align:left;margin-left:200.9pt;margin-top:-17.8pt;width:387.5pt;height:331.3pt;z-index:-251619328;mso-position-horizontal-relative:page" coordorigin="4018,-356" coordsize="7750,6626">
            <v:shape id="_x0000_s1146" type="#_x0000_t75" style="position:absolute;left:10999;top:76;width:768;height:360">
              <v:imagedata r:id="rId18" o:title=""/>
            </v:shape>
            <v:shape id="_x0000_s1145" type="#_x0000_t75" style="position:absolute;left:11191;top:64;width:384;height:384">
              <v:imagedata r:id="rId19" o:title=""/>
            </v:shape>
            <v:shape id="_x0000_s1144" type="#_x0000_t75" style="position:absolute;left:4018;top:-356;width:7048;height:6626">
              <v:imagedata r:id="rId91" o:title=""/>
            </v:shape>
            <w10:wrap anchorx="page"/>
          </v:group>
        </w:pict>
      </w:r>
      <w:r w:rsidR="00F243C0">
        <w:rPr>
          <w:sz w:val="44"/>
        </w:rPr>
        <w:t>de la Evaluación del Ejercicio</w:t>
      </w:r>
      <w:r w:rsidR="00F243C0">
        <w:rPr>
          <w:spacing w:val="-10"/>
          <w:sz w:val="44"/>
        </w:rPr>
        <w:t xml:space="preserve"> </w:t>
      </w:r>
      <w:r w:rsidR="00F243C0">
        <w:rPr>
          <w:sz w:val="44"/>
        </w:rPr>
        <w:t>Fiscal</w:t>
      </w:r>
      <w:r w:rsidR="00F243C0">
        <w:rPr>
          <w:spacing w:val="-2"/>
          <w:sz w:val="44"/>
        </w:rPr>
        <w:t xml:space="preserve"> </w:t>
      </w:r>
      <w:r w:rsidR="00F243C0">
        <w:rPr>
          <w:sz w:val="44"/>
        </w:rPr>
        <w:t>Anterior</w:t>
      </w:r>
      <w:r w:rsidR="00F243C0">
        <w:rPr>
          <w:position w:val="16"/>
          <w:sz w:val="44"/>
        </w:rPr>
        <w:tab/>
      </w:r>
      <w:r w:rsidR="00F243C0">
        <w:rPr>
          <w:rFonts w:ascii="Calibri" w:hAnsi="Calibri"/>
          <w:b/>
          <w:position w:val="16"/>
        </w:rPr>
        <w:t>37</w:t>
      </w:r>
    </w:p>
    <w:p w:rsidR="001F546E" w:rsidRDefault="001F546E">
      <w:pPr>
        <w:rPr>
          <w:rFonts w:ascii="Calibri" w:hAnsi="Calibri"/>
        </w:rPr>
        <w:sectPr w:rsidR="001F546E">
          <w:footerReference w:type="default" r:id="rId92"/>
          <w:pgSz w:w="12240" w:h="15840"/>
          <w:pgMar w:top="1360" w:right="360" w:bottom="1420" w:left="1600" w:header="280" w:footer="1230" w:gutter="0"/>
          <w:cols w:space="720"/>
        </w:sectPr>
      </w:pPr>
    </w:p>
    <w:p w:rsidR="001F546E" w:rsidRDefault="001F546E">
      <w:pPr>
        <w:pStyle w:val="Textoindependiente"/>
        <w:rPr>
          <w:rFonts w:ascii="Calibri"/>
          <w:b/>
          <w:sz w:val="26"/>
        </w:rPr>
      </w:pPr>
    </w:p>
    <w:p w:rsidR="001F546E" w:rsidRDefault="001F546E">
      <w:pPr>
        <w:pStyle w:val="Textoindependiente"/>
        <w:spacing w:before="4"/>
        <w:rPr>
          <w:rFonts w:ascii="Calibri"/>
          <w:b/>
          <w:sz w:val="20"/>
        </w:rPr>
      </w:pPr>
    </w:p>
    <w:p w:rsidR="001F546E" w:rsidRDefault="00F409A9">
      <w:pPr>
        <w:pStyle w:val="Textoindependiente"/>
        <w:spacing w:before="1" w:line="360" w:lineRule="auto"/>
        <w:ind w:left="884" w:right="1668"/>
        <w:jc w:val="both"/>
      </w:pPr>
      <w:r>
        <w:rPr>
          <w:lang w:val="en-US"/>
        </w:rPr>
        <w:pict>
          <v:group id="_x0000_s1139" style="position:absolute;left:0;text-align:left;margin-left:549.95pt;margin-top:61.55pt;width:38.4pt;height:19.2pt;z-index:251677696;mso-position-horizontal-relative:page" coordorigin="10999,1231" coordsize="768,384">
            <v:shape id="_x0000_s1142" type="#_x0000_t75" style="position:absolute;left:10999;top:1242;width:768;height:360">
              <v:imagedata r:id="rId18" o:title=""/>
            </v:shape>
            <v:shape id="_x0000_s1141" type="#_x0000_t75" style="position:absolute;left:11191;top:1230;width:384;height:384">
              <v:imagedata r:id="rId19" o:title=""/>
            </v:shape>
            <v:shape id="_x0000_s1140" type="#_x0000_t202" style="position:absolute;left:10999;top:1230;width:768;height:384" filled="f" stroked="f">
              <v:textbox inset="0,0,0,0">
                <w:txbxContent>
                  <w:p w:rsidR="001F546E" w:rsidRDefault="00F243C0">
                    <w:pPr>
                      <w:spacing w:before="60"/>
                      <w:ind w:left="253" w:right="250"/>
                      <w:jc w:val="center"/>
                      <w:rPr>
                        <w:rFonts w:ascii="Calibri"/>
                        <w:b/>
                      </w:rPr>
                    </w:pPr>
                    <w:r>
                      <w:rPr>
                        <w:rFonts w:ascii="Calibri"/>
                        <w:b/>
                      </w:rPr>
                      <w:t>38</w:t>
                    </w:r>
                  </w:p>
                </w:txbxContent>
              </v:textbox>
            </v:shape>
            <w10:wrap anchorx="page"/>
          </v:group>
        </w:pict>
      </w:r>
      <w:r>
        <w:rPr>
          <w:lang w:val="en-US"/>
        </w:rPr>
        <w:pict>
          <v:shape id="_x0000_s1138" type="#_x0000_t202" style="position:absolute;left:0;text-align:left;margin-left:92.45pt;margin-top:166.3pt;width:31.75pt;height:69.35pt;z-index:251678720;mso-position-horizontal-relative:page" filled="f" stroked="f">
            <v:textbox style="layout-flow:vertical;mso-layout-flow-alt:bottom-to-top" inset="0,0,0,0">
              <w:txbxContent>
                <w:p w:rsidR="001F546E" w:rsidRDefault="00F243C0">
                  <w:pPr>
                    <w:tabs>
                      <w:tab w:val="left" w:pos="571"/>
                      <w:tab w:val="left" w:pos="1073"/>
                    </w:tabs>
                    <w:spacing w:line="558" w:lineRule="exact"/>
                    <w:ind w:left="20"/>
                    <w:rPr>
                      <w:b/>
                      <w:sz w:val="48"/>
                    </w:rPr>
                  </w:pPr>
                  <w:r>
                    <w:rPr>
                      <w:b/>
                      <w:sz w:val="48"/>
                    </w:rPr>
                    <w:t>C</w:t>
                  </w:r>
                  <w:r>
                    <w:rPr>
                      <w:b/>
                      <w:sz w:val="48"/>
                    </w:rPr>
                    <w:tab/>
                    <w:t>o</w:t>
                  </w:r>
                  <w:r>
                    <w:rPr>
                      <w:b/>
                      <w:sz w:val="48"/>
                    </w:rPr>
                    <w:tab/>
                    <w:t>n</w:t>
                  </w:r>
                </w:p>
              </w:txbxContent>
            </v:textbox>
            <w10:wrap anchorx="page"/>
          </v:shape>
        </w:pict>
      </w:r>
      <w:r>
        <w:rPr>
          <w:lang w:val="en-US"/>
        </w:rPr>
        <w:pict>
          <v:shape id="_x0000_s1137" type="#_x0000_t202" style="position:absolute;left:0;text-align:left;margin-left:92.45pt;margin-top:124.1pt;width:31.75pt;height:32.2pt;z-index:251679744;mso-position-horizontal-relative:page" filled="f" stroked="f">
            <v:textbox style="layout-flow:vertical;mso-layout-flow-alt:bottom-to-top" inset="0,0,0,0">
              <w:txbxContent>
                <w:p w:rsidR="001F546E" w:rsidRDefault="00F243C0">
                  <w:pPr>
                    <w:tabs>
                      <w:tab w:val="left" w:pos="466"/>
                    </w:tabs>
                    <w:spacing w:line="558" w:lineRule="exact"/>
                    <w:ind w:left="20"/>
                    <w:rPr>
                      <w:b/>
                      <w:sz w:val="48"/>
                    </w:rPr>
                  </w:pPr>
                  <w:r>
                    <w:rPr>
                      <w:b/>
                      <w:sz w:val="48"/>
                    </w:rPr>
                    <w:t>c</w:t>
                  </w:r>
                  <w:r>
                    <w:rPr>
                      <w:b/>
                      <w:sz w:val="48"/>
                    </w:rPr>
                    <w:tab/>
                    <w:t>l</w:t>
                  </w:r>
                </w:p>
              </w:txbxContent>
            </v:textbox>
            <w10:wrap anchorx="page"/>
          </v:shape>
        </w:pict>
      </w:r>
      <w:r>
        <w:rPr>
          <w:lang w:val="en-US"/>
        </w:rPr>
        <w:pict>
          <v:shape id="_x0000_s1136" type="#_x0000_t202" style="position:absolute;left:0;text-align:left;margin-left:92.45pt;margin-top:97.3pt;width:31.75pt;height:16.75pt;z-index:251680768;mso-position-horizontal-relative:page" filled="f" stroked="f">
            <v:textbox style="layout-flow:vertical;mso-layout-flow-alt:bottom-to-top" inset="0,0,0,0">
              <w:txbxContent>
                <w:p w:rsidR="001F546E" w:rsidRDefault="00F243C0">
                  <w:pPr>
                    <w:spacing w:line="558" w:lineRule="exact"/>
                    <w:ind w:left="20"/>
                    <w:rPr>
                      <w:b/>
                      <w:sz w:val="48"/>
                    </w:rPr>
                  </w:pPr>
                  <w:r>
                    <w:rPr>
                      <w:b/>
                      <w:sz w:val="48"/>
                    </w:rPr>
                    <w:t>u</w:t>
                  </w:r>
                </w:p>
              </w:txbxContent>
            </v:textbox>
            <w10:wrap anchorx="page"/>
          </v:shape>
        </w:pict>
      </w:r>
      <w:r>
        <w:rPr>
          <w:lang w:val="en-US"/>
        </w:rPr>
        <w:pict>
          <v:shape id="_x0000_s1135" type="#_x0000_t202" style="position:absolute;left:0;text-align:left;margin-left:92.45pt;margin-top:76.3pt;width:31.75pt;height:11pt;z-index:251681792;mso-position-horizontal-relative:page" filled="f" stroked="f">
            <v:textbox style="layout-flow:vertical;mso-layout-flow-alt:bottom-to-top" inset="0,0,0,0">
              <w:txbxContent>
                <w:p w:rsidR="001F546E" w:rsidRDefault="00F243C0">
                  <w:pPr>
                    <w:spacing w:line="558" w:lineRule="exact"/>
                    <w:ind w:left="20"/>
                    <w:rPr>
                      <w:b/>
                      <w:sz w:val="48"/>
                    </w:rPr>
                  </w:pPr>
                  <w:r>
                    <w:rPr>
                      <w:b/>
                      <w:sz w:val="48"/>
                    </w:rPr>
                    <w:t>s</w:t>
                  </w:r>
                </w:p>
              </w:txbxContent>
            </v:textbox>
            <w10:wrap anchorx="page"/>
          </v:shape>
        </w:pict>
      </w:r>
      <w:r>
        <w:rPr>
          <w:lang w:val="en-US"/>
        </w:rPr>
        <w:pict>
          <v:shape id="_x0000_s1134" type="#_x0000_t202" style="position:absolute;left:0;text-align:left;margin-left:92.45pt;margin-top:56.4pt;width:31.75pt;height:9.9pt;z-index:251682816;mso-position-horizontal-relative:page" filled="f" stroked="f">
            <v:textbox style="layout-flow:vertical;mso-layout-flow-alt:bottom-to-top" inset="0,0,0,0">
              <w:txbxContent>
                <w:p w:rsidR="001F546E" w:rsidRDefault="00F243C0">
                  <w:pPr>
                    <w:spacing w:line="558" w:lineRule="exact"/>
                    <w:ind w:left="20"/>
                    <w:rPr>
                      <w:b/>
                      <w:sz w:val="48"/>
                    </w:rPr>
                  </w:pPr>
                  <w:r>
                    <w:rPr>
                      <w:b/>
                      <w:sz w:val="48"/>
                    </w:rPr>
                    <w:t>i</w:t>
                  </w:r>
                </w:p>
              </w:txbxContent>
            </v:textbox>
            <w10:wrap anchorx="page"/>
          </v:shape>
        </w:pict>
      </w:r>
      <w:r>
        <w:rPr>
          <w:lang w:val="en-US"/>
        </w:rPr>
        <w:pict>
          <v:shape id="_x0000_s1133" type="#_x0000_t202" style="position:absolute;left:0;text-align:left;margin-left:92.45pt;margin-top:4.65pt;width:31.75pt;height:41.75pt;z-index:251683840;mso-position-horizontal-relative:page" filled="f" stroked="f">
            <v:textbox style="layout-flow:vertical;mso-layout-flow-alt:bottom-to-top" inset="0,0,0,0">
              <w:txbxContent>
                <w:p w:rsidR="001F546E" w:rsidRDefault="00F243C0">
                  <w:pPr>
                    <w:tabs>
                      <w:tab w:val="left" w:pos="521"/>
                    </w:tabs>
                    <w:spacing w:line="558" w:lineRule="exact"/>
                    <w:ind w:left="20"/>
                    <w:rPr>
                      <w:b/>
                      <w:sz w:val="48"/>
                    </w:rPr>
                  </w:pPr>
                  <w:r>
                    <w:rPr>
                      <w:b/>
                      <w:sz w:val="48"/>
                    </w:rPr>
                    <w:t>ó</w:t>
                  </w:r>
                  <w:r>
                    <w:rPr>
                      <w:b/>
                      <w:sz w:val="48"/>
                    </w:rPr>
                    <w:tab/>
                    <w:t>n</w:t>
                  </w:r>
                </w:p>
              </w:txbxContent>
            </v:textbox>
            <w10:wrap anchorx="page"/>
          </v:shape>
        </w:pict>
      </w:r>
      <w:r w:rsidR="00F243C0">
        <w:t>La Atención a los Aspectos Susceptibles de Mejora, representa una práctica relevante</w:t>
      </w:r>
      <w:r w:rsidR="00F243C0">
        <w:rPr>
          <w:spacing w:val="-7"/>
        </w:rPr>
        <w:t xml:space="preserve"> </w:t>
      </w:r>
      <w:r w:rsidR="00F243C0">
        <w:t>para</w:t>
      </w:r>
      <w:r w:rsidR="00F243C0">
        <w:rPr>
          <w:spacing w:val="-7"/>
        </w:rPr>
        <w:t xml:space="preserve"> </w:t>
      </w:r>
      <w:r w:rsidR="00F243C0">
        <w:t>la</w:t>
      </w:r>
      <w:r w:rsidR="00F243C0">
        <w:rPr>
          <w:spacing w:val="-7"/>
        </w:rPr>
        <w:t xml:space="preserve"> </w:t>
      </w:r>
      <w:r w:rsidR="00F243C0">
        <w:t>mejora</w:t>
      </w:r>
      <w:r w:rsidR="00F243C0">
        <w:rPr>
          <w:spacing w:val="-9"/>
        </w:rPr>
        <w:t xml:space="preserve"> </w:t>
      </w:r>
      <w:r w:rsidR="00F243C0">
        <w:t>de</w:t>
      </w:r>
      <w:r w:rsidR="00F243C0">
        <w:rPr>
          <w:spacing w:val="-9"/>
        </w:rPr>
        <w:t xml:space="preserve"> </w:t>
      </w:r>
      <w:r w:rsidR="00F243C0">
        <w:t>los</w:t>
      </w:r>
      <w:r w:rsidR="00F243C0">
        <w:rPr>
          <w:spacing w:val="-8"/>
        </w:rPr>
        <w:t xml:space="preserve"> </w:t>
      </w:r>
      <w:r w:rsidR="00F243C0">
        <w:t>programas</w:t>
      </w:r>
      <w:r w:rsidR="00F243C0">
        <w:rPr>
          <w:spacing w:val="-8"/>
        </w:rPr>
        <w:t xml:space="preserve"> </w:t>
      </w:r>
      <w:r w:rsidR="00F243C0">
        <w:t>públicos</w:t>
      </w:r>
      <w:r w:rsidR="00F243C0">
        <w:rPr>
          <w:spacing w:val="-8"/>
        </w:rPr>
        <w:t xml:space="preserve"> </w:t>
      </w:r>
      <w:r w:rsidR="00F243C0">
        <w:t>y</w:t>
      </w:r>
      <w:r w:rsidR="00F243C0">
        <w:rPr>
          <w:spacing w:val="-8"/>
        </w:rPr>
        <w:t xml:space="preserve"> </w:t>
      </w:r>
      <w:r w:rsidR="00F243C0">
        <w:t>el</w:t>
      </w:r>
      <w:r w:rsidR="00F243C0">
        <w:rPr>
          <w:spacing w:val="-11"/>
        </w:rPr>
        <w:t xml:space="preserve"> </w:t>
      </w:r>
      <w:r w:rsidR="00F243C0">
        <w:t>desempeño</w:t>
      </w:r>
      <w:r w:rsidR="00F243C0">
        <w:rPr>
          <w:spacing w:val="-9"/>
        </w:rPr>
        <w:t xml:space="preserve"> </w:t>
      </w:r>
      <w:r w:rsidR="00F243C0">
        <w:t>de</w:t>
      </w:r>
      <w:r w:rsidR="00F243C0">
        <w:rPr>
          <w:spacing w:val="-6"/>
        </w:rPr>
        <w:t xml:space="preserve"> </w:t>
      </w:r>
      <w:r w:rsidR="00F243C0">
        <w:t>los</w:t>
      </w:r>
      <w:r w:rsidR="00F243C0">
        <w:rPr>
          <w:spacing w:val="-8"/>
        </w:rPr>
        <w:t xml:space="preserve"> </w:t>
      </w:r>
      <w:r w:rsidR="00F243C0">
        <w:t>recursos federales, ante esto, se observa que en el caso del Subsidio a las Entidades Federativas para el Fortalecimiento de sus Instituciones de Seguridad Pública en Materia de Mando Policial (SPA), solo nos podemos limitar como evaluadores, a observar qué recomendaciones atendieron y cuáles no; ya que para el presente ejercicio fiscal no se encuentra dentro del recurso del gasto federalizado, lo que no permite  la atención de  los Aspectos Susceptibles de Mejora del PAE  2016 en  ejercicios fiscales posteriores. Sin embargo, la presente Evaluación Específica de Desempeño y sus principales hallazgos, conformarán un insumo para la toma de decisiones</w:t>
      </w:r>
      <w:r w:rsidR="00F243C0">
        <w:rPr>
          <w:spacing w:val="-14"/>
        </w:rPr>
        <w:t xml:space="preserve"> </w:t>
      </w:r>
      <w:r w:rsidR="00F243C0">
        <w:t>y</w:t>
      </w:r>
      <w:r w:rsidR="00F243C0">
        <w:rPr>
          <w:spacing w:val="-13"/>
        </w:rPr>
        <w:t xml:space="preserve"> </w:t>
      </w:r>
      <w:r w:rsidR="00F243C0">
        <w:t>la</w:t>
      </w:r>
      <w:r w:rsidR="00F243C0">
        <w:rPr>
          <w:spacing w:val="-15"/>
        </w:rPr>
        <w:t xml:space="preserve"> </w:t>
      </w:r>
      <w:r w:rsidR="00F243C0">
        <w:t>calidad</w:t>
      </w:r>
      <w:r w:rsidR="00F243C0">
        <w:rPr>
          <w:spacing w:val="-13"/>
        </w:rPr>
        <w:t xml:space="preserve"> </w:t>
      </w:r>
      <w:r w:rsidR="00F243C0">
        <w:t>del</w:t>
      </w:r>
      <w:r w:rsidR="00F243C0">
        <w:rPr>
          <w:spacing w:val="-17"/>
        </w:rPr>
        <w:t xml:space="preserve"> </w:t>
      </w:r>
      <w:r w:rsidR="00F243C0">
        <w:t>gasto,</w:t>
      </w:r>
      <w:r w:rsidR="00F243C0">
        <w:rPr>
          <w:spacing w:val="-14"/>
        </w:rPr>
        <w:t xml:space="preserve"> </w:t>
      </w:r>
      <w:r w:rsidR="00F243C0">
        <w:t>observando</w:t>
      </w:r>
      <w:r w:rsidR="00F243C0">
        <w:rPr>
          <w:spacing w:val="-14"/>
        </w:rPr>
        <w:t xml:space="preserve"> </w:t>
      </w:r>
      <w:r w:rsidR="00F243C0">
        <w:t>debilidades</w:t>
      </w:r>
      <w:r w:rsidR="00F243C0">
        <w:rPr>
          <w:spacing w:val="-14"/>
        </w:rPr>
        <w:t xml:space="preserve"> </w:t>
      </w:r>
      <w:r w:rsidR="00F243C0">
        <w:t>y</w:t>
      </w:r>
      <w:r w:rsidR="00F243C0">
        <w:rPr>
          <w:spacing w:val="-13"/>
        </w:rPr>
        <w:t xml:space="preserve"> </w:t>
      </w:r>
      <w:r w:rsidR="00F243C0">
        <w:t>amenazas</w:t>
      </w:r>
      <w:r w:rsidR="00F243C0">
        <w:rPr>
          <w:spacing w:val="-14"/>
        </w:rPr>
        <w:t xml:space="preserve"> </w:t>
      </w:r>
      <w:r w:rsidR="00F243C0">
        <w:t>en</w:t>
      </w:r>
      <w:r w:rsidR="00F243C0">
        <w:rPr>
          <w:spacing w:val="-15"/>
        </w:rPr>
        <w:t xml:space="preserve"> </w:t>
      </w:r>
      <w:r w:rsidR="00F243C0">
        <w:t>el</w:t>
      </w:r>
      <w:r w:rsidR="00F243C0">
        <w:rPr>
          <w:spacing w:val="-14"/>
        </w:rPr>
        <w:t xml:space="preserve"> </w:t>
      </w:r>
      <w:r w:rsidR="00F243C0">
        <w:t>ejercicio de recursos del gasto</w:t>
      </w:r>
      <w:r w:rsidR="00F243C0">
        <w:rPr>
          <w:spacing w:val="-13"/>
        </w:rPr>
        <w:t xml:space="preserve"> </w:t>
      </w:r>
      <w:r w:rsidR="00F243C0">
        <w:t>federalizado.</w:t>
      </w:r>
    </w:p>
    <w:p w:rsidR="001F546E" w:rsidRDefault="001F546E">
      <w:pPr>
        <w:pStyle w:val="Textoindependiente"/>
        <w:spacing w:before="9"/>
        <w:rPr>
          <w:sz w:val="35"/>
        </w:rPr>
      </w:pPr>
    </w:p>
    <w:p w:rsidR="001F546E" w:rsidRDefault="00F243C0">
      <w:pPr>
        <w:pStyle w:val="Textoindependiente"/>
        <w:spacing w:before="1"/>
        <w:ind w:left="884"/>
      </w:pPr>
      <w:r>
        <w:t>Pese a que no se atendieron 2 recomendaciones, la atención a las mismas fue</w:t>
      </w:r>
    </w:p>
    <w:p w:rsidR="001F546E" w:rsidRDefault="00F243C0">
      <w:pPr>
        <w:pStyle w:val="Textoindependiente"/>
        <w:spacing w:before="94" w:line="369" w:lineRule="auto"/>
        <w:ind w:left="884" w:right="1669"/>
        <w:jc w:val="both"/>
      </w:pPr>
      <w:r>
        <w:rPr>
          <w:b/>
          <w:color w:val="00AF50"/>
          <w:sz w:val="32"/>
        </w:rPr>
        <w:t>Buena</w:t>
      </w:r>
      <w:r>
        <w:t xml:space="preserve">, ya que las acciones de la SSPE se focalizaron a atender aquellas de mayor relevancia e impacto al desempeño del programa, reflejándose en </w:t>
      </w:r>
      <w:proofErr w:type="gramStart"/>
      <w:r>
        <w:t>los  rubros</w:t>
      </w:r>
      <w:proofErr w:type="gramEnd"/>
      <w:r>
        <w:t xml:space="preserve"> de Indicadores, Gestión Operativa y alineación programática del POA Estatal con las Metas del Subsidio.</w:t>
      </w:r>
    </w:p>
    <w:p w:rsidR="001F546E" w:rsidRDefault="001F546E">
      <w:pPr>
        <w:spacing w:line="369" w:lineRule="auto"/>
        <w:jc w:val="both"/>
        <w:sectPr w:rsidR="001F546E">
          <w:footerReference w:type="default" r:id="rId93"/>
          <w:pgSz w:w="12240" w:h="15840"/>
          <w:pgMar w:top="1360" w:right="0" w:bottom="1420" w:left="1600" w:header="280" w:footer="1230" w:gutter="0"/>
          <w:cols w:space="720"/>
        </w:sectPr>
      </w:pPr>
    </w:p>
    <w:p w:rsidR="001F546E" w:rsidRDefault="001F546E">
      <w:pPr>
        <w:pStyle w:val="Textoindependiente"/>
        <w:spacing w:before="6"/>
        <w:rPr>
          <w:sz w:val="4"/>
        </w:rPr>
      </w:pPr>
    </w:p>
    <w:p w:rsidR="001F546E" w:rsidRDefault="00F243C0">
      <w:pPr>
        <w:tabs>
          <w:tab w:val="left" w:pos="9439"/>
        </w:tabs>
        <w:ind w:left="141"/>
        <w:rPr>
          <w:sz w:val="20"/>
        </w:rPr>
      </w:pPr>
      <w:r>
        <w:rPr>
          <w:noProof/>
          <w:sz w:val="20"/>
          <w:lang w:eastAsia="es-MX"/>
        </w:rPr>
        <w:drawing>
          <wp:inline distT="0" distB="0" distL="0" distR="0">
            <wp:extent cx="5625209" cy="3154679"/>
            <wp:effectExtent l="0" t="0" r="0" b="0"/>
            <wp:docPr id="13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5.jpeg"/>
                    <pic:cNvPicPr/>
                  </pic:nvPicPr>
                  <pic:blipFill>
                    <a:blip r:embed="rId94" cstate="print"/>
                    <a:stretch>
                      <a:fillRect/>
                    </a:stretch>
                  </pic:blipFill>
                  <pic:spPr>
                    <a:xfrm>
                      <a:off x="0" y="0"/>
                      <a:ext cx="5625209" cy="3154679"/>
                    </a:xfrm>
                    <a:prstGeom prst="rect">
                      <a:avLst/>
                    </a:prstGeom>
                  </pic:spPr>
                </pic:pic>
              </a:graphicData>
            </a:graphic>
          </wp:inline>
        </w:drawing>
      </w:r>
      <w:r>
        <w:rPr>
          <w:sz w:val="20"/>
        </w:rPr>
        <w:tab/>
      </w:r>
      <w:r w:rsidR="00F409A9">
        <w:rPr>
          <w:position w:val="284"/>
          <w:sz w:val="20"/>
        </w:rPr>
      </w:r>
      <w:r w:rsidR="00F409A9">
        <w:rPr>
          <w:position w:val="284"/>
          <w:sz w:val="20"/>
        </w:rPr>
        <w:pict>
          <v:group id="_x0000_s1129" style="width:38.4pt;height:19.2pt;mso-position-horizontal-relative:char;mso-position-vertical-relative:line" coordsize="768,384">
            <v:shape id="_x0000_s1132" type="#_x0000_t75" style="position:absolute;top:12;width:768;height:360">
              <v:imagedata r:id="rId18" o:title=""/>
            </v:shape>
            <v:shape id="_x0000_s1131" type="#_x0000_t75" style="position:absolute;left:192;width:384;height:384">
              <v:imagedata r:id="rId19" o:title=""/>
            </v:shape>
            <v:shape id="_x0000_s1130"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39</w:t>
                    </w:r>
                  </w:p>
                </w:txbxContent>
              </v:textbox>
            </v:shape>
            <w10:anchorlock/>
          </v:group>
        </w:pict>
      </w:r>
    </w:p>
    <w:p w:rsidR="001F546E" w:rsidRDefault="001F546E">
      <w:pPr>
        <w:pStyle w:val="Textoindependiente"/>
        <w:rPr>
          <w:sz w:val="20"/>
        </w:rPr>
      </w:pPr>
    </w:p>
    <w:p w:rsidR="001F546E" w:rsidRDefault="001F546E">
      <w:pPr>
        <w:pStyle w:val="Textoindependiente"/>
        <w:rPr>
          <w:sz w:val="20"/>
        </w:rPr>
      </w:pPr>
    </w:p>
    <w:p w:rsidR="001F546E" w:rsidRDefault="00F409A9">
      <w:pPr>
        <w:pStyle w:val="Textoindependiente"/>
        <w:spacing w:before="7"/>
        <w:rPr>
          <w:sz w:val="26"/>
        </w:rPr>
      </w:pPr>
      <w:r>
        <w:rPr>
          <w:lang w:val="en-US"/>
        </w:rPr>
        <w:pict>
          <v:line id="_x0000_s1128" style="position:absolute;z-index:251684864;mso-wrap-distance-left:0;mso-wrap-distance-right:0;mso-position-horizontal-relative:page" from="83.65pt,16.9pt" to="528.45pt,16.9pt" strokecolor="#4f6128" strokeweight=".48pt">
            <w10:wrap type="topAndBottom" anchorx="page"/>
          </v:line>
        </w:pict>
      </w:r>
    </w:p>
    <w:p w:rsidR="001F546E" w:rsidRDefault="001F546E">
      <w:pPr>
        <w:pStyle w:val="Textoindependiente"/>
        <w:spacing w:before="9"/>
        <w:rPr>
          <w:sz w:val="19"/>
        </w:rPr>
      </w:pPr>
    </w:p>
    <w:p w:rsidR="001F546E" w:rsidRDefault="00F243C0">
      <w:pPr>
        <w:pStyle w:val="Ttulo2"/>
        <w:spacing w:before="100"/>
        <w:ind w:left="2501"/>
      </w:pPr>
      <w:r>
        <w:rPr>
          <w:color w:val="76923B"/>
        </w:rPr>
        <w:t>Conclusiones y Recomendaciones</w:t>
      </w:r>
    </w:p>
    <w:p w:rsidR="001F546E" w:rsidRDefault="001F546E">
      <w:pPr>
        <w:sectPr w:rsidR="001F546E">
          <w:footerReference w:type="default" r:id="rId95"/>
          <w:pgSz w:w="12240" w:h="15840"/>
          <w:pgMar w:top="1360" w:right="360" w:bottom="1420" w:left="1560" w:header="280" w:footer="1230" w:gutter="0"/>
          <w:cols w:space="720"/>
        </w:sectPr>
      </w:pPr>
    </w:p>
    <w:p w:rsidR="001F546E" w:rsidRDefault="00F243C0">
      <w:pPr>
        <w:pStyle w:val="Ttulo7"/>
        <w:spacing w:before="14" w:line="360" w:lineRule="auto"/>
        <w:ind w:right="1335"/>
      </w:pPr>
      <w:r>
        <w:lastRenderedPageBreak/>
        <w:t>Las Fortalezas, oportunidades, debilidades y amenazas del SPA- FORTASEG 2016.</w:t>
      </w:r>
    </w:p>
    <w:p w:rsidR="001F546E" w:rsidRDefault="001F546E">
      <w:pPr>
        <w:pStyle w:val="Textoindependiente"/>
        <w:rPr>
          <w:b/>
          <w:sz w:val="20"/>
        </w:rPr>
      </w:pPr>
    </w:p>
    <w:p w:rsidR="001F546E" w:rsidRDefault="001F546E">
      <w:pPr>
        <w:pStyle w:val="Textoindependiente"/>
        <w:rPr>
          <w:b/>
          <w:sz w:val="20"/>
        </w:rPr>
      </w:pPr>
    </w:p>
    <w:p w:rsidR="001F546E" w:rsidRDefault="001F546E">
      <w:pPr>
        <w:pStyle w:val="Textoindependiente"/>
        <w:spacing w:before="8"/>
        <w:rPr>
          <w:b/>
          <w:sz w:val="21"/>
        </w:rPr>
      </w:pPr>
    </w:p>
    <w:p w:rsidR="001F546E" w:rsidRDefault="00F409A9">
      <w:pPr>
        <w:pStyle w:val="Ttulo8"/>
        <w:tabs>
          <w:tab w:val="left" w:pos="6194"/>
        </w:tabs>
        <w:spacing w:before="73"/>
        <w:ind w:left="1918"/>
      </w:pPr>
      <w:r>
        <w:rPr>
          <w:lang w:val="en-US"/>
        </w:rPr>
        <w:pict>
          <v:group id="_x0000_s1124" style="position:absolute;left:0;text-align:left;margin-left:549.95pt;margin-top:-.3pt;width:38.4pt;height:19.2pt;z-index:251685888;mso-position-horizontal-relative:page" coordorigin="10999,-6" coordsize="768,384">
            <v:shape id="_x0000_s1127" type="#_x0000_t75" style="position:absolute;left:10999;top:6;width:768;height:360">
              <v:imagedata r:id="rId18" o:title=""/>
            </v:shape>
            <v:shape id="_x0000_s1126" type="#_x0000_t75" style="position:absolute;left:11191;top:-7;width:384;height:384">
              <v:imagedata r:id="rId19" o:title=""/>
            </v:shape>
            <v:shape id="_x0000_s1125" type="#_x0000_t202" style="position:absolute;left:10999;top:-7;width:768;height:384" filled="f" stroked="f">
              <v:textbox inset="0,0,0,0">
                <w:txbxContent>
                  <w:p w:rsidR="001F546E" w:rsidRDefault="00F243C0">
                    <w:pPr>
                      <w:spacing w:before="60"/>
                      <w:ind w:left="253" w:right="250"/>
                      <w:jc w:val="center"/>
                      <w:rPr>
                        <w:rFonts w:ascii="Calibri"/>
                        <w:b/>
                      </w:rPr>
                    </w:pPr>
                    <w:r>
                      <w:rPr>
                        <w:rFonts w:ascii="Calibri"/>
                        <w:b/>
                      </w:rPr>
                      <w:t>40</w:t>
                    </w:r>
                  </w:p>
                </w:txbxContent>
              </v:textbox>
            </v:shape>
            <w10:wrap anchorx="page"/>
          </v:group>
        </w:pict>
      </w:r>
      <w:r>
        <w:rPr>
          <w:lang w:val="en-US"/>
        </w:rPr>
        <w:pict>
          <v:group id="_x0000_s1108" style="position:absolute;left:0;text-align:left;margin-left:90.5pt;margin-top:-2.65pt;width:454.55pt;height:533.6pt;z-index:-251618304;mso-position-horizontal-relative:page" coordorigin="1810,-53" coordsize="9091,10672">
            <v:shape id="_x0000_s1123" style="position:absolute;left:1829;top:-32;width:9052;height:567" coordorigin="1829,-32" coordsize="9052,567" o:spt="100" adj="0,,0" path="m6354,-32r-4525,l1829,535r4525,l6354,-32t4527,l6354,-32r,567l10881,535r,-567e" fillcolor="#9bba58" stroked="f">
              <v:stroke joinstyle="round"/>
              <v:formulas/>
              <v:path arrowok="t" o:connecttype="segments"/>
            </v:shape>
            <v:rect id="_x0000_s1122" style="position:absolute;left:1829;top:-54;width:4527;height:20" fillcolor="#b3cc82" stroked="f"/>
            <v:rect id="_x0000_s1121" style="position:absolute;left:6356;top:-54;width:20;height:20" fillcolor="#b3cc82" stroked="f"/>
            <v:line id="_x0000_s1120" style="position:absolute" from="6375,-44" to="10881,-44" strokecolor="#b3cc82" strokeweight=".96pt"/>
            <v:shape id="_x0000_s1119" style="position:absolute;left:1829;top:553;width:9052;height:10044" coordorigin="1829,554" coordsize="9052,10044" o:spt="100" adj="0,,0" path="m6354,554r-108,l6246,554r-4318,l1928,554r-99,l1829,10597r4525,l6354,554t4527,l10783,554r,l6462,554r,l6354,554r,10043l6462,10597r4321,l10881,10597r,-10043e" fillcolor="#e6edd4" stroked="f">
              <v:stroke joinstyle="round"/>
              <v:formulas/>
              <v:path arrowok="t" o:connecttype="segments"/>
            </v:shape>
            <v:rect id="_x0000_s1118" style="position:absolute;left:1829;top:534;width:4527;height:20" fillcolor="#b3cc82" stroked="f"/>
            <v:rect id="_x0000_s1117" style="position:absolute;left:6356;top:534;width:20;height:20" fillcolor="#b3cc82" stroked="f"/>
            <v:line id="_x0000_s1116" style="position:absolute" from="6375,544" to="10881,544" strokecolor="#b3cc82" strokeweight=".96pt"/>
            <v:line id="_x0000_s1115" style="position:absolute" from="1820,-53" to="1820,10599" strokecolor="#b3cc82" strokeweight=".96pt"/>
            <v:rect id="_x0000_s1114" style="position:absolute;left:1810;top:10599;width:20;height:20" fillcolor="#b3cc82" stroked="f"/>
            <v:rect id="_x0000_s1113" style="position:absolute;left:1829;top:10599;width:4527;height:20" fillcolor="#b3cc82" stroked="f"/>
            <v:rect id="_x0000_s1112" style="position:absolute;left:6341;top:10599;width:20;height:20" fillcolor="#b3cc82" stroked="f"/>
            <v:rect id="_x0000_s1111" style="position:absolute;left:6361;top:10599;width:4521;height:20" fillcolor="#b3cc82" stroked="f"/>
            <v:line id="_x0000_s1110" style="position:absolute" from="10891,-53" to="10891,10599" strokecolor="#b3cc82" strokeweight=".33864mm"/>
            <v:rect id="_x0000_s1109" style="position:absolute;left:10881;top:10599;width:20;height:20" fillcolor="#b3cc82" stroked="f"/>
            <w10:wrap anchorx="page"/>
          </v:group>
        </w:pict>
      </w:r>
      <w:r w:rsidR="00F243C0">
        <w:rPr>
          <w:color w:val="FFFFFF"/>
        </w:rPr>
        <w:t>Fortalezas</w:t>
      </w:r>
      <w:r w:rsidR="00F243C0">
        <w:rPr>
          <w:color w:val="FFFFFF"/>
        </w:rPr>
        <w:tab/>
        <w:t>Oportunidades</w:t>
      </w:r>
    </w:p>
    <w:p w:rsidR="001F546E" w:rsidRDefault="001F546E">
      <w:pPr>
        <w:pStyle w:val="Textoindependiente"/>
        <w:rPr>
          <w:b/>
          <w:sz w:val="20"/>
        </w:rPr>
      </w:pPr>
    </w:p>
    <w:p w:rsidR="001F546E" w:rsidRDefault="001F546E">
      <w:pPr>
        <w:pStyle w:val="Textoindependiente"/>
        <w:spacing w:before="7"/>
        <w:rPr>
          <w:b/>
          <w:sz w:val="18"/>
        </w:rPr>
      </w:pPr>
    </w:p>
    <w:p w:rsidR="001F546E" w:rsidRDefault="001F546E">
      <w:pPr>
        <w:rPr>
          <w:sz w:val="18"/>
        </w:rPr>
        <w:sectPr w:rsidR="001F546E">
          <w:pgSz w:w="12240" w:h="15840"/>
          <w:pgMar w:top="1360" w:right="360" w:bottom="1420" w:left="1600" w:header="280" w:footer="1230" w:gutter="0"/>
          <w:cols w:space="720"/>
        </w:sectPr>
      </w:pPr>
    </w:p>
    <w:p w:rsidR="001F546E" w:rsidRDefault="00F243C0">
      <w:pPr>
        <w:spacing w:before="123"/>
        <w:ind w:left="685"/>
        <w:rPr>
          <w:b/>
          <w:sz w:val="24"/>
        </w:rPr>
      </w:pPr>
      <w:r>
        <w:rPr>
          <w:b/>
          <w:sz w:val="24"/>
        </w:rPr>
        <w:t>Ámbito Programático</w:t>
      </w:r>
    </w:p>
    <w:p w:rsidR="001F546E" w:rsidRDefault="00F243C0">
      <w:pPr>
        <w:pStyle w:val="Prrafodelista"/>
        <w:numPr>
          <w:ilvl w:val="0"/>
          <w:numId w:val="11"/>
        </w:numPr>
        <w:tabs>
          <w:tab w:val="left" w:pos="686"/>
        </w:tabs>
        <w:spacing w:before="177" w:line="360" w:lineRule="auto"/>
        <w:rPr>
          <w:sz w:val="24"/>
        </w:rPr>
      </w:pPr>
      <w:r>
        <w:rPr>
          <w:sz w:val="24"/>
        </w:rPr>
        <w:t>Se cuenta con un convenio de coordinación y adhesión definido específicamente por municipio y actividades a</w:t>
      </w:r>
      <w:r>
        <w:rPr>
          <w:spacing w:val="-14"/>
          <w:sz w:val="24"/>
        </w:rPr>
        <w:t xml:space="preserve"> </w:t>
      </w:r>
      <w:r>
        <w:rPr>
          <w:sz w:val="24"/>
        </w:rPr>
        <w:t>realizar.</w:t>
      </w:r>
    </w:p>
    <w:p w:rsidR="001F546E" w:rsidRDefault="00F243C0">
      <w:pPr>
        <w:pStyle w:val="Prrafodelista"/>
        <w:numPr>
          <w:ilvl w:val="0"/>
          <w:numId w:val="11"/>
        </w:numPr>
        <w:tabs>
          <w:tab w:val="left" w:pos="686"/>
        </w:tabs>
        <w:spacing w:line="360" w:lineRule="auto"/>
        <w:ind w:right="1"/>
        <w:rPr>
          <w:sz w:val="24"/>
        </w:rPr>
      </w:pPr>
      <w:r>
        <w:rPr>
          <w:sz w:val="24"/>
        </w:rPr>
        <w:t>Se cumple al 100% el total de los indicadores establecidos en el</w:t>
      </w:r>
      <w:r>
        <w:rPr>
          <w:spacing w:val="-18"/>
          <w:sz w:val="24"/>
        </w:rPr>
        <w:t xml:space="preserve"> </w:t>
      </w:r>
      <w:r>
        <w:rPr>
          <w:sz w:val="24"/>
        </w:rPr>
        <w:t>Convenio</w:t>
      </w:r>
    </w:p>
    <w:p w:rsidR="001F546E" w:rsidRDefault="001F546E">
      <w:pPr>
        <w:pStyle w:val="Textoindependiente"/>
        <w:rPr>
          <w:sz w:val="38"/>
        </w:rPr>
      </w:pPr>
    </w:p>
    <w:p w:rsidR="001F546E" w:rsidRDefault="00F243C0">
      <w:pPr>
        <w:pStyle w:val="Ttulo8"/>
        <w:spacing w:before="1"/>
      </w:pPr>
      <w:r>
        <w:t>Ámbito Presupuestal</w:t>
      </w:r>
    </w:p>
    <w:p w:rsidR="001F546E" w:rsidRDefault="00F243C0">
      <w:pPr>
        <w:pStyle w:val="Prrafodelista"/>
        <w:numPr>
          <w:ilvl w:val="0"/>
          <w:numId w:val="11"/>
        </w:numPr>
        <w:tabs>
          <w:tab w:val="left" w:pos="686"/>
        </w:tabs>
        <w:spacing w:before="175" w:line="360" w:lineRule="auto"/>
        <w:rPr>
          <w:sz w:val="24"/>
        </w:rPr>
      </w:pPr>
      <w:r>
        <w:rPr>
          <w:sz w:val="24"/>
        </w:rPr>
        <w:t>Se está ejerciendo el 97.79% del presupuesto de este subsidio, reflejando una gestión</w:t>
      </w:r>
      <w:r>
        <w:rPr>
          <w:spacing w:val="-14"/>
          <w:sz w:val="24"/>
        </w:rPr>
        <w:t xml:space="preserve"> </w:t>
      </w:r>
      <w:r>
        <w:rPr>
          <w:sz w:val="24"/>
        </w:rPr>
        <w:t>efectiva.</w:t>
      </w:r>
    </w:p>
    <w:p w:rsidR="001F546E" w:rsidRDefault="00F243C0">
      <w:pPr>
        <w:pStyle w:val="Prrafodelista"/>
        <w:numPr>
          <w:ilvl w:val="0"/>
          <w:numId w:val="11"/>
        </w:numPr>
        <w:tabs>
          <w:tab w:val="left" w:pos="685"/>
          <w:tab w:val="left" w:pos="686"/>
        </w:tabs>
        <w:jc w:val="left"/>
        <w:rPr>
          <w:sz w:val="24"/>
        </w:rPr>
      </w:pPr>
      <w:r>
        <w:rPr>
          <w:sz w:val="24"/>
        </w:rPr>
        <w:t>Los recursos vienen</w:t>
      </w:r>
      <w:r>
        <w:rPr>
          <w:spacing w:val="-18"/>
          <w:sz w:val="24"/>
        </w:rPr>
        <w:t xml:space="preserve"> </w:t>
      </w:r>
      <w:r>
        <w:rPr>
          <w:sz w:val="24"/>
        </w:rPr>
        <w:t>etiquetados.</w:t>
      </w:r>
    </w:p>
    <w:p w:rsidR="001F546E" w:rsidRDefault="001F546E">
      <w:pPr>
        <w:pStyle w:val="Textoindependiente"/>
        <w:rPr>
          <w:sz w:val="26"/>
        </w:rPr>
      </w:pPr>
    </w:p>
    <w:p w:rsidR="001F546E" w:rsidRDefault="001F546E">
      <w:pPr>
        <w:pStyle w:val="Textoindependiente"/>
        <w:rPr>
          <w:sz w:val="26"/>
        </w:rPr>
      </w:pPr>
    </w:p>
    <w:p w:rsidR="001F546E" w:rsidRDefault="001F546E">
      <w:pPr>
        <w:pStyle w:val="Textoindependiente"/>
        <w:spacing w:before="4"/>
        <w:rPr>
          <w:sz w:val="38"/>
        </w:rPr>
      </w:pPr>
    </w:p>
    <w:p w:rsidR="001F546E" w:rsidRDefault="00F243C0">
      <w:pPr>
        <w:pStyle w:val="Ttulo8"/>
      </w:pPr>
      <w:r>
        <w:t>Ámbito de Indicadores</w:t>
      </w:r>
    </w:p>
    <w:p w:rsidR="001F546E" w:rsidRDefault="00F243C0">
      <w:pPr>
        <w:pStyle w:val="Prrafodelista"/>
        <w:numPr>
          <w:ilvl w:val="0"/>
          <w:numId w:val="11"/>
        </w:numPr>
        <w:tabs>
          <w:tab w:val="left" w:pos="688"/>
        </w:tabs>
        <w:spacing w:before="176" w:line="360" w:lineRule="auto"/>
        <w:ind w:left="687" w:right="1"/>
        <w:rPr>
          <w:sz w:val="24"/>
        </w:rPr>
      </w:pPr>
      <w:r>
        <w:rPr>
          <w:sz w:val="24"/>
        </w:rPr>
        <w:t>Se identifican los indicadores de gestión, sin embargo no se han identificado indicadores de la eficiencia Programática.</w:t>
      </w:r>
    </w:p>
    <w:p w:rsidR="001F546E" w:rsidRDefault="00F243C0">
      <w:pPr>
        <w:pStyle w:val="Ttulo8"/>
        <w:spacing w:before="72"/>
        <w:ind w:left="534"/>
      </w:pPr>
      <w:r>
        <w:rPr>
          <w:b w:val="0"/>
        </w:rPr>
        <w:br w:type="column"/>
      </w:r>
      <w:r>
        <w:t>Ámbito Programático</w:t>
      </w:r>
    </w:p>
    <w:p w:rsidR="001F546E" w:rsidRDefault="00F243C0">
      <w:pPr>
        <w:pStyle w:val="Textoindependiente"/>
        <w:spacing w:before="176" w:line="360" w:lineRule="auto"/>
        <w:ind w:left="534" w:right="1098"/>
        <w:jc w:val="both"/>
      </w:pPr>
      <w:r>
        <w:t>Es</w:t>
      </w:r>
      <w:r>
        <w:rPr>
          <w:spacing w:val="-8"/>
        </w:rPr>
        <w:t xml:space="preserve"> </w:t>
      </w:r>
      <w:r>
        <w:t>factible</w:t>
      </w:r>
      <w:r>
        <w:rPr>
          <w:spacing w:val="-9"/>
        </w:rPr>
        <w:t xml:space="preserve"> </w:t>
      </w:r>
      <w:r>
        <w:t>dar</w:t>
      </w:r>
      <w:r>
        <w:rPr>
          <w:spacing w:val="-9"/>
        </w:rPr>
        <w:t xml:space="preserve"> </w:t>
      </w:r>
      <w:r>
        <w:t>seguimiento</w:t>
      </w:r>
      <w:r>
        <w:rPr>
          <w:spacing w:val="-9"/>
        </w:rPr>
        <w:t xml:space="preserve"> </w:t>
      </w:r>
      <w:r>
        <w:t>a</w:t>
      </w:r>
      <w:r>
        <w:rPr>
          <w:spacing w:val="-7"/>
        </w:rPr>
        <w:t xml:space="preserve"> </w:t>
      </w:r>
      <w:r>
        <w:t>los</w:t>
      </w:r>
      <w:r>
        <w:rPr>
          <w:spacing w:val="-8"/>
        </w:rPr>
        <w:t xml:space="preserve"> </w:t>
      </w:r>
      <w:r>
        <w:t>recursos ejercidos de manera transversal, ya que se impacta en la Estrategia Nacional y en la Atención de los temas Prioritarios en materia de Seguridad</w:t>
      </w:r>
      <w:r>
        <w:rPr>
          <w:spacing w:val="-13"/>
        </w:rPr>
        <w:t xml:space="preserve"> </w:t>
      </w:r>
      <w:r>
        <w:t>Pública.</w:t>
      </w:r>
    </w:p>
    <w:p w:rsidR="001F546E" w:rsidRDefault="001F546E">
      <w:pPr>
        <w:pStyle w:val="Textoindependiente"/>
        <w:spacing w:before="5"/>
        <w:rPr>
          <w:sz w:val="33"/>
        </w:rPr>
      </w:pPr>
    </w:p>
    <w:p w:rsidR="001F546E" w:rsidRDefault="00F243C0">
      <w:pPr>
        <w:pStyle w:val="Ttulo8"/>
        <w:ind w:left="534"/>
      </w:pPr>
      <w:r>
        <w:t>Ámbito Presupuestal</w:t>
      </w:r>
    </w:p>
    <w:p w:rsidR="001F546E" w:rsidRDefault="00F243C0">
      <w:pPr>
        <w:pStyle w:val="Prrafodelista"/>
        <w:numPr>
          <w:ilvl w:val="0"/>
          <w:numId w:val="10"/>
        </w:numPr>
        <w:tabs>
          <w:tab w:val="left" w:pos="535"/>
        </w:tabs>
        <w:spacing w:before="177" w:line="360" w:lineRule="auto"/>
        <w:ind w:right="1096"/>
        <w:rPr>
          <w:sz w:val="24"/>
        </w:rPr>
      </w:pPr>
      <w:r>
        <w:rPr>
          <w:sz w:val="24"/>
        </w:rPr>
        <w:t>Para la asignación de recursos dar prioridad a los municipios con mayor índice</w:t>
      </w:r>
      <w:r>
        <w:rPr>
          <w:spacing w:val="-17"/>
          <w:sz w:val="24"/>
        </w:rPr>
        <w:t xml:space="preserve"> </w:t>
      </w:r>
      <w:r>
        <w:rPr>
          <w:sz w:val="24"/>
        </w:rPr>
        <w:t>de</w:t>
      </w:r>
      <w:r>
        <w:rPr>
          <w:spacing w:val="-17"/>
          <w:sz w:val="24"/>
        </w:rPr>
        <w:t xml:space="preserve"> </w:t>
      </w:r>
      <w:r>
        <w:rPr>
          <w:sz w:val="24"/>
        </w:rPr>
        <w:t>delincuencia</w:t>
      </w:r>
      <w:r>
        <w:rPr>
          <w:spacing w:val="-15"/>
          <w:sz w:val="24"/>
        </w:rPr>
        <w:t xml:space="preserve"> </w:t>
      </w:r>
      <w:r>
        <w:rPr>
          <w:sz w:val="24"/>
        </w:rPr>
        <w:t>para</w:t>
      </w:r>
      <w:r>
        <w:rPr>
          <w:spacing w:val="-18"/>
          <w:sz w:val="24"/>
        </w:rPr>
        <w:t xml:space="preserve"> </w:t>
      </w:r>
      <w:r>
        <w:rPr>
          <w:sz w:val="24"/>
        </w:rPr>
        <w:t>el</w:t>
      </w:r>
      <w:r>
        <w:rPr>
          <w:spacing w:val="-19"/>
          <w:sz w:val="24"/>
        </w:rPr>
        <w:t xml:space="preserve"> </w:t>
      </w:r>
      <w:r>
        <w:rPr>
          <w:sz w:val="24"/>
        </w:rPr>
        <w:t>desarrollo, capacitación y profesionalización del personal de</w:t>
      </w:r>
      <w:r>
        <w:rPr>
          <w:spacing w:val="-12"/>
          <w:sz w:val="24"/>
        </w:rPr>
        <w:t xml:space="preserve"> </w:t>
      </w:r>
      <w:r>
        <w:rPr>
          <w:sz w:val="24"/>
        </w:rPr>
        <w:t>seguridad.</w:t>
      </w:r>
    </w:p>
    <w:p w:rsidR="001F546E" w:rsidRDefault="00F243C0">
      <w:pPr>
        <w:pStyle w:val="Prrafodelista"/>
        <w:numPr>
          <w:ilvl w:val="0"/>
          <w:numId w:val="10"/>
        </w:numPr>
        <w:tabs>
          <w:tab w:val="left" w:pos="535"/>
        </w:tabs>
        <w:spacing w:line="360" w:lineRule="auto"/>
        <w:ind w:right="1098"/>
        <w:rPr>
          <w:sz w:val="24"/>
        </w:rPr>
      </w:pPr>
      <w:r>
        <w:rPr>
          <w:sz w:val="24"/>
        </w:rPr>
        <w:t>Se tiene la ventaja informática para construir indicadores de gestión en el Programa que atendía el SPA, respecto al Sistema Penitenciario</w:t>
      </w:r>
      <w:r>
        <w:rPr>
          <w:spacing w:val="-17"/>
          <w:sz w:val="24"/>
        </w:rPr>
        <w:t xml:space="preserve"> </w:t>
      </w:r>
      <w:r>
        <w:rPr>
          <w:sz w:val="24"/>
        </w:rPr>
        <w:t>Nacional</w:t>
      </w:r>
    </w:p>
    <w:p w:rsidR="001F546E" w:rsidRDefault="001F546E">
      <w:pPr>
        <w:pStyle w:val="Textoindependiente"/>
        <w:spacing w:before="2"/>
        <w:rPr>
          <w:sz w:val="33"/>
        </w:rPr>
      </w:pPr>
    </w:p>
    <w:p w:rsidR="001F546E" w:rsidRDefault="00F243C0">
      <w:pPr>
        <w:pStyle w:val="Ttulo8"/>
        <w:spacing w:before="1"/>
        <w:ind w:left="534"/>
      </w:pPr>
      <w:r>
        <w:t>Ámbito Cobertura</w:t>
      </w:r>
    </w:p>
    <w:p w:rsidR="001F546E" w:rsidRDefault="00F243C0">
      <w:pPr>
        <w:pStyle w:val="Prrafodelista"/>
        <w:numPr>
          <w:ilvl w:val="0"/>
          <w:numId w:val="10"/>
        </w:numPr>
        <w:tabs>
          <w:tab w:val="left" w:pos="538"/>
        </w:tabs>
        <w:spacing w:before="178" w:line="360" w:lineRule="auto"/>
        <w:ind w:left="537" w:right="1098" w:hanging="361"/>
        <w:rPr>
          <w:sz w:val="24"/>
        </w:rPr>
      </w:pPr>
      <w:r>
        <w:rPr>
          <w:sz w:val="24"/>
        </w:rPr>
        <w:t>Se pueden implementar campañas exhaustivas de difusión del modelo de Policía</w:t>
      </w:r>
      <w:r>
        <w:rPr>
          <w:spacing w:val="-11"/>
          <w:sz w:val="24"/>
        </w:rPr>
        <w:t xml:space="preserve"> </w:t>
      </w:r>
      <w:r>
        <w:rPr>
          <w:sz w:val="24"/>
        </w:rPr>
        <w:t>Acreditable</w:t>
      </w:r>
      <w:r>
        <w:rPr>
          <w:spacing w:val="-10"/>
          <w:sz w:val="24"/>
        </w:rPr>
        <w:t xml:space="preserve"> </w:t>
      </w:r>
      <w:r>
        <w:rPr>
          <w:sz w:val="24"/>
        </w:rPr>
        <w:t>a</w:t>
      </w:r>
      <w:r>
        <w:rPr>
          <w:spacing w:val="-10"/>
          <w:sz w:val="24"/>
        </w:rPr>
        <w:t xml:space="preserve"> </w:t>
      </w:r>
      <w:r>
        <w:rPr>
          <w:sz w:val="24"/>
        </w:rPr>
        <w:t>fin</w:t>
      </w:r>
      <w:r>
        <w:rPr>
          <w:spacing w:val="-10"/>
          <w:sz w:val="24"/>
        </w:rPr>
        <w:t xml:space="preserve"> </w:t>
      </w:r>
      <w:r>
        <w:rPr>
          <w:sz w:val="24"/>
        </w:rPr>
        <w:t>de</w:t>
      </w:r>
      <w:r>
        <w:rPr>
          <w:spacing w:val="-10"/>
          <w:sz w:val="24"/>
        </w:rPr>
        <w:t xml:space="preserve"> </w:t>
      </w:r>
      <w:r>
        <w:rPr>
          <w:sz w:val="24"/>
        </w:rPr>
        <w:t>aumentar</w:t>
      </w:r>
      <w:r>
        <w:rPr>
          <w:spacing w:val="-8"/>
          <w:sz w:val="24"/>
        </w:rPr>
        <w:t xml:space="preserve"> </w:t>
      </w:r>
      <w:r>
        <w:rPr>
          <w:sz w:val="24"/>
        </w:rPr>
        <w:t>la cobertura, para lo que debe haber recursos</w:t>
      </w:r>
      <w:r>
        <w:rPr>
          <w:spacing w:val="-13"/>
          <w:sz w:val="24"/>
        </w:rPr>
        <w:t xml:space="preserve"> </w:t>
      </w:r>
      <w:r>
        <w:rPr>
          <w:sz w:val="24"/>
        </w:rPr>
        <w:t>asignados.</w:t>
      </w:r>
    </w:p>
    <w:p w:rsidR="001F546E" w:rsidRDefault="001F546E">
      <w:pPr>
        <w:spacing w:line="360" w:lineRule="auto"/>
        <w:jc w:val="both"/>
        <w:rPr>
          <w:sz w:val="24"/>
        </w:rPr>
        <w:sectPr w:rsidR="001F546E">
          <w:type w:val="continuous"/>
          <w:pgSz w:w="12240" w:h="15840"/>
          <w:pgMar w:top="1500" w:right="360" w:bottom="280" w:left="1600" w:header="720" w:footer="720" w:gutter="0"/>
          <w:cols w:num="2" w:space="720" w:equalWidth="0">
            <w:col w:w="4645" w:space="40"/>
            <w:col w:w="5595"/>
          </w:cols>
        </w:sectPr>
      </w:pPr>
    </w:p>
    <w:p w:rsidR="001F546E" w:rsidRDefault="001F546E">
      <w:pPr>
        <w:pStyle w:val="Textoindependiente"/>
        <w:spacing w:before="4"/>
        <w:rPr>
          <w:sz w:val="9"/>
        </w:rPr>
      </w:pPr>
    </w:p>
    <w:p w:rsidR="001F546E" w:rsidRDefault="00F243C0">
      <w:pPr>
        <w:pStyle w:val="Ttulo8"/>
        <w:tabs>
          <w:tab w:val="left" w:pos="6431"/>
        </w:tabs>
        <w:spacing w:before="73"/>
        <w:ind w:left="1806"/>
      </w:pPr>
      <w:r>
        <w:rPr>
          <w:color w:val="FFFFFF"/>
        </w:rPr>
        <w:t>Debilidades</w:t>
      </w:r>
      <w:r>
        <w:rPr>
          <w:color w:val="FFFFFF"/>
        </w:rPr>
        <w:tab/>
        <w:t>Amenazas</w:t>
      </w:r>
    </w:p>
    <w:p w:rsidR="001F546E" w:rsidRDefault="001F546E">
      <w:pPr>
        <w:pStyle w:val="Textoindependiente"/>
        <w:rPr>
          <w:b/>
          <w:sz w:val="20"/>
        </w:rPr>
      </w:pPr>
    </w:p>
    <w:p w:rsidR="001F546E" w:rsidRDefault="001F546E">
      <w:pPr>
        <w:pStyle w:val="Textoindependiente"/>
        <w:spacing w:before="8"/>
        <w:rPr>
          <w:b/>
          <w:sz w:val="22"/>
        </w:rPr>
      </w:pPr>
    </w:p>
    <w:p w:rsidR="001F546E" w:rsidRDefault="001F546E">
      <w:pPr>
        <w:sectPr w:rsidR="001F546E">
          <w:pgSz w:w="12240" w:h="15840"/>
          <w:pgMar w:top="1360" w:right="360" w:bottom="1420" w:left="1600" w:header="280" w:footer="1230" w:gutter="0"/>
          <w:cols w:space="720"/>
        </w:sectPr>
      </w:pPr>
    </w:p>
    <w:p w:rsidR="001F546E" w:rsidRDefault="00F243C0">
      <w:pPr>
        <w:spacing w:before="72"/>
        <w:ind w:left="685"/>
        <w:rPr>
          <w:b/>
          <w:sz w:val="24"/>
        </w:rPr>
      </w:pPr>
      <w:r>
        <w:rPr>
          <w:b/>
          <w:sz w:val="24"/>
        </w:rPr>
        <w:t>Ámbito Programático</w:t>
      </w:r>
    </w:p>
    <w:p w:rsidR="001F546E" w:rsidRDefault="00F243C0">
      <w:pPr>
        <w:pStyle w:val="Textoindependiente"/>
        <w:spacing w:before="176" w:line="360" w:lineRule="auto"/>
        <w:ind w:left="685" w:right="1"/>
        <w:jc w:val="both"/>
      </w:pPr>
      <w:r>
        <w:t>Aun cuando, se han establecido indicadores de gestión, el Programa no presenta MIR en el orden Estatal por lo que se da seguimiento a la presentada en el orden Federal.</w:t>
      </w:r>
    </w:p>
    <w:p w:rsidR="001F546E" w:rsidRDefault="00F243C0">
      <w:pPr>
        <w:pStyle w:val="Textoindependiente"/>
        <w:spacing w:line="360" w:lineRule="auto"/>
        <w:ind w:left="685"/>
        <w:jc w:val="both"/>
      </w:pPr>
      <w:r>
        <w:t xml:space="preserve">Derivado de la fusión de Programas, no se ha establecido en su estructura la referencia a la transferencia del subsidio a las entidades </w:t>
      </w:r>
      <w:proofErr w:type="gramStart"/>
      <w:r>
        <w:t>federativas  y</w:t>
      </w:r>
      <w:proofErr w:type="gramEnd"/>
      <w:r>
        <w:t>/o  municipios</w:t>
      </w:r>
    </w:p>
    <w:p w:rsidR="001F546E" w:rsidRDefault="001F546E">
      <w:pPr>
        <w:pStyle w:val="Textoindependiente"/>
        <w:rPr>
          <w:sz w:val="38"/>
        </w:rPr>
      </w:pPr>
    </w:p>
    <w:p w:rsidR="001F546E" w:rsidRDefault="00F243C0">
      <w:pPr>
        <w:pStyle w:val="Ttulo8"/>
      </w:pPr>
      <w:r>
        <w:t>Ámbito Presupuestal</w:t>
      </w:r>
    </w:p>
    <w:p w:rsidR="001F546E" w:rsidRDefault="00F243C0">
      <w:pPr>
        <w:pStyle w:val="Textoindependiente"/>
        <w:spacing w:before="176" w:line="360" w:lineRule="auto"/>
        <w:ind w:left="685" w:hanging="358"/>
        <w:jc w:val="both"/>
      </w:pPr>
      <w:r>
        <w:t>- Aun cuando el convenio específico de asignación de recursos lo considera, el municipio de Tecate no tuvo presupuesto asignado, por lo que</w:t>
      </w:r>
      <w:r>
        <w:rPr>
          <w:spacing w:val="-26"/>
        </w:rPr>
        <w:t xml:space="preserve"> </w:t>
      </w:r>
      <w:r>
        <w:t xml:space="preserve">pierde la oportunidad de desarrollarse en materia de seguridad pública </w:t>
      </w:r>
      <w:proofErr w:type="gramStart"/>
      <w:r>
        <w:t>y  disminuir</w:t>
      </w:r>
      <w:proofErr w:type="gramEnd"/>
      <w:r>
        <w:t xml:space="preserve"> sus índices de violencia y delincuencia.</w:t>
      </w:r>
    </w:p>
    <w:p w:rsidR="001F546E" w:rsidRDefault="00F243C0">
      <w:pPr>
        <w:pStyle w:val="Ttulo8"/>
        <w:spacing w:before="72"/>
        <w:ind w:left="533"/>
      </w:pPr>
      <w:r>
        <w:rPr>
          <w:b w:val="0"/>
        </w:rPr>
        <w:br w:type="column"/>
      </w:r>
      <w:r>
        <w:t>Ámbito Presupuestal</w:t>
      </w:r>
    </w:p>
    <w:p w:rsidR="001F546E" w:rsidRDefault="00F409A9">
      <w:pPr>
        <w:pStyle w:val="Prrafodelista"/>
        <w:numPr>
          <w:ilvl w:val="0"/>
          <w:numId w:val="10"/>
        </w:numPr>
        <w:tabs>
          <w:tab w:val="left" w:pos="534"/>
        </w:tabs>
        <w:spacing w:before="176" w:line="360" w:lineRule="auto"/>
        <w:ind w:right="1097"/>
        <w:rPr>
          <w:sz w:val="24"/>
        </w:rPr>
      </w:pPr>
      <w:r>
        <w:rPr>
          <w:lang w:val="en-US"/>
        </w:rPr>
        <w:pict>
          <v:group id="_x0000_s1104" style="position:absolute;left:0;text-align:left;margin-left:549.95pt;margin-top:21.2pt;width:38.4pt;height:19.2pt;z-index:251686912;mso-position-horizontal-relative:page" coordorigin="10999,424" coordsize="768,384">
            <v:shape id="_x0000_s1107" type="#_x0000_t75" style="position:absolute;left:10999;top:436;width:768;height:360">
              <v:imagedata r:id="rId18" o:title=""/>
            </v:shape>
            <v:shape id="_x0000_s1106" type="#_x0000_t75" style="position:absolute;left:11191;top:424;width:384;height:384">
              <v:imagedata r:id="rId19" o:title=""/>
            </v:shape>
            <v:shape id="_x0000_s1105" type="#_x0000_t202" style="position:absolute;left:10999;top:424;width:768;height:384" filled="f" stroked="f">
              <v:textbox inset="0,0,0,0">
                <w:txbxContent>
                  <w:p w:rsidR="001F546E" w:rsidRDefault="00F243C0">
                    <w:pPr>
                      <w:spacing w:before="60"/>
                      <w:ind w:left="253" w:right="250"/>
                      <w:jc w:val="center"/>
                      <w:rPr>
                        <w:rFonts w:ascii="Calibri"/>
                        <w:b/>
                      </w:rPr>
                    </w:pPr>
                    <w:r>
                      <w:rPr>
                        <w:rFonts w:ascii="Calibri"/>
                        <w:b/>
                      </w:rPr>
                      <w:t>41</w:t>
                    </w:r>
                  </w:p>
                </w:txbxContent>
              </v:textbox>
            </v:shape>
            <w10:wrap anchorx="page"/>
          </v:group>
        </w:pict>
      </w:r>
      <w:r w:rsidR="00F243C0">
        <w:rPr>
          <w:sz w:val="24"/>
        </w:rPr>
        <w:t>Analizar los planes y programas para la ejecución de los recursos, considerando que</w:t>
      </w:r>
      <w:r w:rsidR="00F243C0">
        <w:rPr>
          <w:spacing w:val="-12"/>
          <w:sz w:val="24"/>
        </w:rPr>
        <w:t xml:space="preserve"> </w:t>
      </w:r>
      <w:r w:rsidR="00F243C0">
        <w:rPr>
          <w:sz w:val="24"/>
        </w:rPr>
        <w:t>si</w:t>
      </w:r>
      <w:r w:rsidR="00F243C0">
        <w:rPr>
          <w:spacing w:val="-10"/>
          <w:sz w:val="24"/>
        </w:rPr>
        <w:t xml:space="preserve"> </w:t>
      </w:r>
      <w:r w:rsidR="00F243C0">
        <w:rPr>
          <w:sz w:val="24"/>
        </w:rPr>
        <w:t>no</w:t>
      </w:r>
      <w:r w:rsidR="00F243C0">
        <w:rPr>
          <w:spacing w:val="-11"/>
          <w:sz w:val="24"/>
        </w:rPr>
        <w:t xml:space="preserve"> </w:t>
      </w:r>
      <w:r w:rsidR="00F243C0">
        <w:rPr>
          <w:sz w:val="24"/>
        </w:rPr>
        <w:t>se</w:t>
      </w:r>
      <w:r w:rsidR="00F243C0">
        <w:rPr>
          <w:spacing w:val="-11"/>
          <w:sz w:val="24"/>
        </w:rPr>
        <w:t xml:space="preserve"> </w:t>
      </w:r>
      <w:r w:rsidR="00F243C0">
        <w:rPr>
          <w:sz w:val="24"/>
        </w:rPr>
        <w:t>aplican</w:t>
      </w:r>
      <w:r w:rsidR="00F243C0">
        <w:rPr>
          <w:spacing w:val="-11"/>
          <w:sz w:val="24"/>
        </w:rPr>
        <w:t xml:space="preserve"> </w:t>
      </w:r>
      <w:r w:rsidR="00F243C0">
        <w:rPr>
          <w:sz w:val="24"/>
        </w:rPr>
        <w:t>a</w:t>
      </w:r>
      <w:r w:rsidR="00F243C0">
        <w:rPr>
          <w:spacing w:val="-9"/>
          <w:sz w:val="24"/>
        </w:rPr>
        <w:t xml:space="preserve"> </w:t>
      </w:r>
      <w:r w:rsidR="00F243C0">
        <w:rPr>
          <w:sz w:val="24"/>
        </w:rPr>
        <w:t>los</w:t>
      </w:r>
      <w:r w:rsidR="00F243C0">
        <w:rPr>
          <w:spacing w:val="-8"/>
          <w:sz w:val="24"/>
        </w:rPr>
        <w:t xml:space="preserve"> </w:t>
      </w:r>
      <w:r w:rsidR="00F243C0">
        <w:rPr>
          <w:sz w:val="24"/>
        </w:rPr>
        <w:t>municipios,</w:t>
      </w:r>
      <w:r w:rsidR="00F243C0">
        <w:rPr>
          <w:spacing w:val="-10"/>
          <w:sz w:val="24"/>
        </w:rPr>
        <w:t xml:space="preserve"> </w:t>
      </w:r>
      <w:r w:rsidR="00F243C0">
        <w:rPr>
          <w:sz w:val="24"/>
        </w:rPr>
        <w:t>dan lugar a un recorte presupuestal para próximos</w:t>
      </w:r>
      <w:r w:rsidR="00F243C0">
        <w:rPr>
          <w:spacing w:val="-14"/>
          <w:sz w:val="24"/>
        </w:rPr>
        <w:t xml:space="preserve"> </w:t>
      </w:r>
      <w:r w:rsidR="00F243C0">
        <w:rPr>
          <w:sz w:val="24"/>
        </w:rPr>
        <w:t>ejercicios.</w:t>
      </w:r>
    </w:p>
    <w:p w:rsidR="001F546E" w:rsidRDefault="001F546E">
      <w:pPr>
        <w:pStyle w:val="Textoindependiente"/>
        <w:spacing w:before="1"/>
        <w:rPr>
          <w:sz w:val="38"/>
        </w:rPr>
      </w:pPr>
    </w:p>
    <w:p w:rsidR="001F546E" w:rsidRDefault="00F243C0">
      <w:pPr>
        <w:pStyle w:val="Ttulo8"/>
        <w:ind w:left="533"/>
      </w:pPr>
      <w:r>
        <w:t>Ámbito de Indicadores</w:t>
      </w:r>
    </w:p>
    <w:p w:rsidR="001F546E" w:rsidRDefault="00F243C0">
      <w:pPr>
        <w:pStyle w:val="Prrafodelista"/>
        <w:numPr>
          <w:ilvl w:val="0"/>
          <w:numId w:val="10"/>
        </w:numPr>
        <w:tabs>
          <w:tab w:val="left" w:pos="534"/>
        </w:tabs>
        <w:spacing w:before="174" w:line="360" w:lineRule="auto"/>
        <w:ind w:right="1099"/>
        <w:rPr>
          <w:sz w:val="24"/>
        </w:rPr>
      </w:pPr>
      <w:r>
        <w:rPr>
          <w:sz w:val="24"/>
        </w:rPr>
        <w:t>El</w:t>
      </w:r>
      <w:r>
        <w:rPr>
          <w:spacing w:val="-13"/>
          <w:sz w:val="24"/>
        </w:rPr>
        <w:t xml:space="preserve"> </w:t>
      </w:r>
      <w:r>
        <w:rPr>
          <w:sz w:val="24"/>
        </w:rPr>
        <w:t>FORTASEG,</w:t>
      </w:r>
      <w:r>
        <w:rPr>
          <w:spacing w:val="-10"/>
          <w:sz w:val="24"/>
        </w:rPr>
        <w:t xml:space="preserve"> </w:t>
      </w:r>
      <w:r>
        <w:rPr>
          <w:sz w:val="24"/>
        </w:rPr>
        <w:t>no</w:t>
      </w:r>
      <w:r>
        <w:rPr>
          <w:spacing w:val="-9"/>
          <w:sz w:val="24"/>
        </w:rPr>
        <w:t xml:space="preserve"> </w:t>
      </w:r>
      <w:r>
        <w:rPr>
          <w:sz w:val="24"/>
        </w:rPr>
        <w:t>retoma</w:t>
      </w:r>
      <w:r>
        <w:rPr>
          <w:spacing w:val="-11"/>
          <w:sz w:val="24"/>
        </w:rPr>
        <w:t xml:space="preserve"> </w:t>
      </w:r>
      <w:r>
        <w:rPr>
          <w:sz w:val="24"/>
        </w:rPr>
        <w:t>e</w:t>
      </w:r>
      <w:r>
        <w:rPr>
          <w:spacing w:val="-9"/>
          <w:sz w:val="24"/>
        </w:rPr>
        <w:t xml:space="preserve"> </w:t>
      </w:r>
      <w:r>
        <w:rPr>
          <w:sz w:val="24"/>
        </w:rPr>
        <w:t>indicador</w:t>
      </w:r>
      <w:r>
        <w:rPr>
          <w:spacing w:val="-12"/>
          <w:sz w:val="24"/>
        </w:rPr>
        <w:t xml:space="preserve"> </w:t>
      </w:r>
      <w:r>
        <w:rPr>
          <w:sz w:val="24"/>
        </w:rPr>
        <w:t>de eficiencia respecto a la Evaluación de Control de Confianza, dejando de lado la valoración del compromiso que asumen los elementos policiacos evaluados.</w:t>
      </w:r>
    </w:p>
    <w:p w:rsidR="001F546E" w:rsidRDefault="00F243C0">
      <w:pPr>
        <w:pStyle w:val="Textoindependiente"/>
        <w:ind w:left="175"/>
      </w:pPr>
      <w:r>
        <w:t>-</w:t>
      </w:r>
    </w:p>
    <w:p w:rsidR="001F546E" w:rsidRDefault="001F546E">
      <w:pPr>
        <w:sectPr w:rsidR="001F546E">
          <w:type w:val="continuous"/>
          <w:pgSz w:w="12240" w:h="15840"/>
          <w:pgMar w:top="1500" w:right="360" w:bottom="280" w:left="1600" w:header="720" w:footer="720" w:gutter="0"/>
          <w:cols w:num="2" w:space="720" w:equalWidth="0">
            <w:col w:w="4646" w:space="40"/>
            <w:col w:w="5594"/>
          </w:cols>
        </w:sectPr>
      </w:pPr>
    </w:p>
    <w:p w:rsidR="001F546E" w:rsidRDefault="00F409A9">
      <w:pPr>
        <w:pStyle w:val="Textoindependiente"/>
        <w:spacing w:before="10"/>
        <w:rPr>
          <w:sz w:val="26"/>
        </w:rPr>
      </w:pPr>
      <w:r>
        <w:rPr>
          <w:lang w:val="en-US"/>
        </w:rPr>
        <w:pict>
          <v:group id="_x0000_s1090" style="position:absolute;margin-left:90.5pt;margin-top:70.8pt;width:454.55pt;height:620.3pt;z-index:-251617280;mso-position-horizontal-relative:page;mso-position-vertical-relative:page" coordorigin="1810,1416" coordsize="9091,12406">
            <v:shape id="_x0000_s1103" style="position:absolute;left:1829;top:1437;width:9052;height:567" coordorigin="1829,1438" coordsize="9052,567" o:spt="100" adj="0,,0" path="m6354,1438r-4525,l1829,2004r4525,l6354,1438t4527,l6354,1438r,566l10881,2004r,-566e" fillcolor="#9bba58" stroked="f">
              <v:stroke joinstyle="round"/>
              <v:formulas/>
              <v:path arrowok="t" o:connecttype="segments"/>
            </v:shape>
            <v:rect id="_x0000_s1102" style="position:absolute;left:1829;top:1416;width:4527;height:20" fillcolor="#b3cc82" stroked="f"/>
            <v:rect id="_x0000_s1101" style="position:absolute;left:6356;top:1416;width:20;height:20" fillcolor="#b3cc82" stroked="f"/>
            <v:line id="_x0000_s1100" style="position:absolute" from="6375,1426" to="10881,1426" strokecolor="#b3cc82" strokeweight=".96pt"/>
            <v:shape id="_x0000_s1099" style="position:absolute;left:1829;top:2023;width:9052;height:11776" coordorigin="1829,2024" coordsize="9052,11776" o:spt="100" adj="0,,0" path="m6354,2024r-108,l6246,2024r-4318,l1928,2024r-99,l1829,13800r99,l6246,13800r108,l6354,2024t4527,l10783,2024r,l6462,2024r,l6354,2024r,11776l10881,13800r,-11776e" fillcolor="#e6edd4" stroked="f">
              <v:stroke joinstyle="round"/>
              <v:formulas/>
              <v:path arrowok="t" o:connecttype="segments"/>
            </v:shape>
            <v:rect id="_x0000_s1098" style="position:absolute;left:1829;top:2004;width:4527;height:20" fillcolor="#b3cc82" stroked="f"/>
            <v:rect id="_x0000_s1097" style="position:absolute;left:6356;top:2004;width:20;height:20" fillcolor="#b3cc82" stroked="f"/>
            <v:line id="_x0000_s1096" style="position:absolute" from="6375,2014" to="10881,2014" strokecolor="#b3cc82" strokeweight=".96pt"/>
            <v:line id="_x0000_s1095" style="position:absolute" from="1820,1416" to="1820,13821" strokecolor="#b3cc82" strokeweight=".96pt"/>
            <v:rect id="_x0000_s1094" style="position:absolute;left:1829;top:13802;width:4527;height:20" fillcolor="#b3cc82" stroked="f"/>
            <v:rect id="_x0000_s1093" style="position:absolute;left:6341;top:13802;width:20;height:20" fillcolor="#b3cc82" stroked="f"/>
            <v:rect id="_x0000_s1092" style="position:absolute;left:6361;top:13802;width:4521;height:20" fillcolor="#b3cc82" stroked="f"/>
            <v:line id="_x0000_s1091" style="position:absolute" from="10891,1416" to="10891,13821" strokecolor="#b3cc82" strokeweight=".33864mm"/>
            <w10:wrap anchorx="page" anchory="page"/>
          </v:group>
        </w:pict>
      </w:r>
    </w:p>
    <w:p w:rsidR="001F546E" w:rsidRDefault="00F243C0">
      <w:pPr>
        <w:pStyle w:val="Ttulo8"/>
        <w:spacing w:before="72"/>
      </w:pPr>
      <w:r>
        <w:t>Ámbito de Indicadores</w:t>
      </w:r>
    </w:p>
    <w:p w:rsidR="001F546E" w:rsidRDefault="00F243C0">
      <w:pPr>
        <w:pStyle w:val="Textoindependiente"/>
        <w:spacing w:before="175" w:line="360" w:lineRule="auto"/>
        <w:ind w:left="685" w:right="5634"/>
        <w:jc w:val="both"/>
      </w:pPr>
      <w:r>
        <w:t>Derivado de la fusión de programas,</w:t>
      </w:r>
      <w:r>
        <w:rPr>
          <w:spacing w:val="-28"/>
        </w:rPr>
        <w:t xml:space="preserve"> </w:t>
      </w:r>
      <w:r>
        <w:t>No incluir al menos un indicador que refleje el impacto respecto a la Incidencia Delictiva.</w:t>
      </w:r>
    </w:p>
    <w:p w:rsidR="001F546E" w:rsidRDefault="001F546E">
      <w:pPr>
        <w:spacing w:line="360" w:lineRule="auto"/>
        <w:jc w:val="both"/>
        <w:sectPr w:rsidR="001F546E">
          <w:type w:val="continuous"/>
          <w:pgSz w:w="12240" w:h="15840"/>
          <w:pgMar w:top="1500" w:right="360" w:bottom="280" w:left="1600" w:header="720" w:footer="720" w:gutter="0"/>
          <w:cols w:space="720"/>
        </w:sectPr>
      </w:pPr>
    </w:p>
    <w:p w:rsidR="001F546E" w:rsidRDefault="00F243C0">
      <w:pPr>
        <w:spacing w:before="5"/>
        <w:ind w:left="102"/>
        <w:rPr>
          <w:b/>
          <w:sz w:val="36"/>
        </w:rPr>
      </w:pPr>
      <w:r>
        <w:rPr>
          <w:b/>
          <w:sz w:val="36"/>
        </w:rPr>
        <w:lastRenderedPageBreak/>
        <w:t>Recomendaciones</w:t>
      </w:r>
    </w:p>
    <w:p w:rsidR="001F546E" w:rsidRDefault="001F546E">
      <w:pPr>
        <w:pStyle w:val="Textoindependiente"/>
        <w:rPr>
          <w:b/>
          <w:sz w:val="20"/>
        </w:rPr>
      </w:pPr>
    </w:p>
    <w:p w:rsidR="001F546E" w:rsidRDefault="001F546E">
      <w:pPr>
        <w:pStyle w:val="Textoindependiente"/>
        <w:spacing w:before="8"/>
        <w:rPr>
          <w:b/>
          <w:sz w:val="22"/>
        </w:rPr>
      </w:pPr>
    </w:p>
    <w:p w:rsidR="001F546E" w:rsidRDefault="00F243C0">
      <w:pPr>
        <w:pStyle w:val="Ttulo7"/>
        <w:tabs>
          <w:tab w:val="left" w:pos="8968"/>
        </w:tabs>
      </w:pPr>
      <w:r>
        <w:rPr>
          <w:shd w:val="clear" w:color="auto" w:fill="C2D59B"/>
        </w:rPr>
        <w:t>ÁMBITO</w:t>
      </w:r>
      <w:r>
        <w:rPr>
          <w:spacing w:val="-5"/>
          <w:shd w:val="clear" w:color="auto" w:fill="C2D59B"/>
        </w:rPr>
        <w:t xml:space="preserve"> </w:t>
      </w:r>
      <w:r>
        <w:rPr>
          <w:shd w:val="clear" w:color="auto" w:fill="C2D59B"/>
        </w:rPr>
        <w:t>PROGRAMÁTICO</w:t>
      </w:r>
      <w:r>
        <w:rPr>
          <w:shd w:val="clear" w:color="auto" w:fill="C2D59B"/>
        </w:rPr>
        <w:tab/>
      </w:r>
    </w:p>
    <w:p w:rsidR="001F546E" w:rsidRDefault="001F546E">
      <w:pPr>
        <w:pStyle w:val="Textoindependiente"/>
        <w:rPr>
          <w:b/>
          <w:sz w:val="46"/>
        </w:rPr>
      </w:pPr>
    </w:p>
    <w:p w:rsidR="001F546E" w:rsidRDefault="00F409A9">
      <w:pPr>
        <w:pStyle w:val="Prrafodelista"/>
        <w:numPr>
          <w:ilvl w:val="1"/>
          <w:numId w:val="10"/>
        </w:numPr>
        <w:tabs>
          <w:tab w:val="left" w:pos="815"/>
        </w:tabs>
        <w:spacing w:line="355" w:lineRule="auto"/>
        <w:ind w:right="1337" w:hanging="355"/>
        <w:rPr>
          <w:rFonts w:ascii="Symbol" w:hAnsi="Symbol"/>
          <w:sz w:val="24"/>
        </w:rPr>
      </w:pPr>
      <w:r>
        <w:rPr>
          <w:lang w:val="en-US"/>
        </w:rPr>
        <w:pict>
          <v:group id="_x0000_s1086" style="position:absolute;left:0;text-align:left;margin-left:549.95pt;margin-top:-8.35pt;width:38.4pt;height:19.2pt;z-index:251687936;mso-position-horizontal-relative:page" coordorigin="10999,-167" coordsize="768,384">
            <v:shape id="_x0000_s1089" type="#_x0000_t75" style="position:absolute;left:10999;top:-156;width:768;height:360">
              <v:imagedata r:id="rId18" o:title=""/>
            </v:shape>
            <v:shape id="_x0000_s1088" type="#_x0000_t75" style="position:absolute;left:11191;top:-168;width:384;height:384">
              <v:imagedata r:id="rId19" o:title=""/>
            </v:shape>
            <v:shape id="_x0000_s1087" type="#_x0000_t202" style="position:absolute;left:10999;top:-168;width:768;height:384" filled="f" stroked="f">
              <v:textbox inset="0,0,0,0">
                <w:txbxContent>
                  <w:p w:rsidR="001F546E" w:rsidRDefault="00F243C0">
                    <w:pPr>
                      <w:spacing w:before="60"/>
                      <w:ind w:left="253" w:right="250"/>
                      <w:jc w:val="center"/>
                      <w:rPr>
                        <w:rFonts w:ascii="Calibri"/>
                        <w:b/>
                      </w:rPr>
                    </w:pPr>
                    <w:r>
                      <w:rPr>
                        <w:rFonts w:ascii="Calibri"/>
                        <w:b/>
                      </w:rPr>
                      <w:t>42</w:t>
                    </w:r>
                  </w:p>
                </w:txbxContent>
              </v:textbox>
            </v:shape>
            <w10:wrap anchorx="page"/>
          </v:group>
        </w:pict>
      </w:r>
      <w:r w:rsidR="00F243C0">
        <w:rPr>
          <w:sz w:val="24"/>
        </w:rPr>
        <w:t xml:space="preserve">Derivado de la fusión del Programa presupuestario U002 “SUBSEMUN” y Programa presupuestario U003 “SPA” Es necesario adecuar a partir del árbol de objetivos, los alcances en la programación 2018, de ejecutores del programa presupuestario U007 “FORTASEG” para que contemple en su estructura </w:t>
      </w:r>
      <w:proofErr w:type="gramStart"/>
      <w:r w:rsidR="00F243C0">
        <w:rPr>
          <w:sz w:val="24"/>
        </w:rPr>
        <w:t>el  impacto</w:t>
      </w:r>
      <w:proofErr w:type="gramEnd"/>
      <w:r w:rsidR="00F243C0">
        <w:rPr>
          <w:sz w:val="24"/>
        </w:rPr>
        <w:t xml:space="preserve"> de la transferencia del</w:t>
      </w:r>
      <w:r w:rsidR="00F243C0">
        <w:rPr>
          <w:spacing w:val="-15"/>
          <w:sz w:val="24"/>
        </w:rPr>
        <w:t xml:space="preserve"> </w:t>
      </w:r>
      <w:r w:rsidR="00F243C0">
        <w:rPr>
          <w:sz w:val="24"/>
        </w:rPr>
        <w:t>subsidio.</w:t>
      </w:r>
    </w:p>
    <w:p w:rsidR="001F546E" w:rsidRDefault="00F243C0">
      <w:pPr>
        <w:pStyle w:val="Prrafodelista"/>
        <w:numPr>
          <w:ilvl w:val="1"/>
          <w:numId w:val="10"/>
        </w:numPr>
        <w:tabs>
          <w:tab w:val="left" w:pos="815"/>
        </w:tabs>
        <w:spacing w:before="7" w:line="355" w:lineRule="auto"/>
        <w:ind w:right="1342" w:hanging="355"/>
        <w:rPr>
          <w:rFonts w:ascii="Symbol" w:hAnsi="Symbol"/>
        </w:rPr>
      </w:pPr>
      <w:r>
        <w:rPr>
          <w:sz w:val="24"/>
        </w:rPr>
        <w:t>Establecer metas reales y aplicables, ejercer el presupuesto asignado para evitar recortes presupuestales en los próximos ejercicios</w:t>
      </w:r>
      <w:r>
        <w:rPr>
          <w:spacing w:val="-24"/>
          <w:sz w:val="24"/>
        </w:rPr>
        <w:t xml:space="preserve"> </w:t>
      </w:r>
      <w:r>
        <w:rPr>
          <w:sz w:val="24"/>
        </w:rPr>
        <w:t>fiscales.</w:t>
      </w:r>
    </w:p>
    <w:p w:rsidR="001F546E" w:rsidRDefault="00F243C0">
      <w:pPr>
        <w:pStyle w:val="Prrafodelista"/>
        <w:numPr>
          <w:ilvl w:val="1"/>
          <w:numId w:val="10"/>
        </w:numPr>
        <w:tabs>
          <w:tab w:val="left" w:pos="815"/>
        </w:tabs>
        <w:spacing w:before="7" w:line="360" w:lineRule="auto"/>
        <w:ind w:right="1341" w:hanging="355"/>
        <w:rPr>
          <w:rFonts w:ascii="Symbol" w:hAnsi="Symbol"/>
        </w:rPr>
      </w:pPr>
      <w:r>
        <w:rPr>
          <w:sz w:val="24"/>
        </w:rPr>
        <w:t>Es</w:t>
      </w:r>
      <w:r>
        <w:rPr>
          <w:spacing w:val="-9"/>
          <w:sz w:val="24"/>
        </w:rPr>
        <w:t xml:space="preserve"> </w:t>
      </w:r>
      <w:r>
        <w:rPr>
          <w:sz w:val="24"/>
        </w:rPr>
        <w:t>necesario</w:t>
      </w:r>
      <w:r>
        <w:rPr>
          <w:spacing w:val="-8"/>
          <w:sz w:val="24"/>
        </w:rPr>
        <w:t xml:space="preserve"> </w:t>
      </w:r>
      <w:r>
        <w:rPr>
          <w:sz w:val="24"/>
        </w:rPr>
        <w:t>que</w:t>
      </w:r>
      <w:r>
        <w:rPr>
          <w:spacing w:val="-11"/>
          <w:sz w:val="24"/>
        </w:rPr>
        <w:t xml:space="preserve"> </w:t>
      </w:r>
      <w:r>
        <w:rPr>
          <w:sz w:val="24"/>
        </w:rPr>
        <w:t>el</w:t>
      </w:r>
      <w:r>
        <w:rPr>
          <w:spacing w:val="-10"/>
          <w:sz w:val="24"/>
        </w:rPr>
        <w:t xml:space="preserve"> </w:t>
      </w:r>
      <w:r>
        <w:rPr>
          <w:sz w:val="24"/>
        </w:rPr>
        <w:t>Programa</w:t>
      </w:r>
      <w:r>
        <w:rPr>
          <w:spacing w:val="-10"/>
          <w:sz w:val="24"/>
        </w:rPr>
        <w:t xml:space="preserve"> </w:t>
      </w:r>
      <w:r>
        <w:rPr>
          <w:sz w:val="24"/>
        </w:rPr>
        <w:t>en</w:t>
      </w:r>
      <w:r>
        <w:rPr>
          <w:spacing w:val="-8"/>
          <w:sz w:val="24"/>
        </w:rPr>
        <w:t xml:space="preserve"> </w:t>
      </w:r>
      <w:r>
        <w:rPr>
          <w:sz w:val="24"/>
        </w:rPr>
        <w:t>el</w:t>
      </w:r>
      <w:r>
        <w:rPr>
          <w:spacing w:val="-12"/>
          <w:sz w:val="24"/>
        </w:rPr>
        <w:t xml:space="preserve"> </w:t>
      </w:r>
      <w:r>
        <w:rPr>
          <w:sz w:val="24"/>
        </w:rPr>
        <w:t>orden</w:t>
      </w:r>
      <w:r>
        <w:rPr>
          <w:spacing w:val="-9"/>
          <w:sz w:val="24"/>
        </w:rPr>
        <w:t xml:space="preserve"> </w:t>
      </w:r>
      <w:r>
        <w:rPr>
          <w:sz w:val="24"/>
        </w:rPr>
        <w:t>Estatal</w:t>
      </w:r>
      <w:r>
        <w:rPr>
          <w:spacing w:val="-7"/>
          <w:sz w:val="24"/>
        </w:rPr>
        <w:t xml:space="preserve"> </w:t>
      </w:r>
      <w:r>
        <w:rPr>
          <w:sz w:val="24"/>
        </w:rPr>
        <w:t>cuente</w:t>
      </w:r>
      <w:r>
        <w:rPr>
          <w:spacing w:val="-8"/>
          <w:sz w:val="24"/>
        </w:rPr>
        <w:t xml:space="preserve"> </w:t>
      </w:r>
      <w:r>
        <w:rPr>
          <w:sz w:val="24"/>
        </w:rPr>
        <w:t>con</w:t>
      </w:r>
      <w:r>
        <w:rPr>
          <w:spacing w:val="-10"/>
          <w:sz w:val="24"/>
        </w:rPr>
        <w:t xml:space="preserve"> </w:t>
      </w:r>
      <w:r>
        <w:rPr>
          <w:sz w:val="24"/>
        </w:rPr>
        <w:t>Matriz</w:t>
      </w:r>
      <w:r>
        <w:rPr>
          <w:spacing w:val="-10"/>
          <w:sz w:val="24"/>
        </w:rPr>
        <w:t xml:space="preserve"> </w:t>
      </w:r>
      <w:r>
        <w:rPr>
          <w:sz w:val="24"/>
        </w:rPr>
        <w:t>de</w:t>
      </w:r>
      <w:r>
        <w:rPr>
          <w:spacing w:val="-10"/>
          <w:sz w:val="24"/>
        </w:rPr>
        <w:t xml:space="preserve"> </w:t>
      </w:r>
      <w:r>
        <w:rPr>
          <w:sz w:val="24"/>
        </w:rPr>
        <w:t>Indicadores, en</w:t>
      </w:r>
      <w:r>
        <w:rPr>
          <w:spacing w:val="-9"/>
          <w:sz w:val="24"/>
        </w:rPr>
        <w:t xml:space="preserve"> </w:t>
      </w:r>
      <w:r>
        <w:rPr>
          <w:sz w:val="24"/>
        </w:rPr>
        <w:t>virtud</w:t>
      </w:r>
      <w:r>
        <w:rPr>
          <w:spacing w:val="-8"/>
          <w:sz w:val="24"/>
        </w:rPr>
        <w:t xml:space="preserve"> </w:t>
      </w:r>
      <w:r>
        <w:rPr>
          <w:sz w:val="24"/>
        </w:rPr>
        <w:t>que</w:t>
      </w:r>
      <w:r>
        <w:rPr>
          <w:spacing w:val="-9"/>
          <w:sz w:val="24"/>
        </w:rPr>
        <w:t xml:space="preserve"> </w:t>
      </w:r>
      <w:r>
        <w:rPr>
          <w:sz w:val="24"/>
        </w:rPr>
        <w:t>el</w:t>
      </w:r>
      <w:r>
        <w:rPr>
          <w:spacing w:val="-11"/>
          <w:sz w:val="24"/>
        </w:rPr>
        <w:t xml:space="preserve"> </w:t>
      </w:r>
      <w:r>
        <w:rPr>
          <w:sz w:val="24"/>
        </w:rPr>
        <w:t>Propósito</w:t>
      </w:r>
      <w:r>
        <w:rPr>
          <w:spacing w:val="-9"/>
          <w:sz w:val="24"/>
        </w:rPr>
        <w:t xml:space="preserve"> </w:t>
      </w:r>
      <w:r>
        <w:rPr>
          <w:sz w:val="24"/>
        </w:rPr>
        <w:t>es</w:t>
      </w:r>
      <w:r>
        <w:rPr>
          <w:spacing w:val="-9"/>
          <w:sz w:val="24"/>
        </w:rPr>
        <w:t xml:space="preserve"> </w:t>
      </w:r>
      <w:r>
        <w:rPr>
          <w:sz w:val="24"/>
        </w:rPr>
        <w:t>el</w:t>
      </w:r>
      <w:r>
        <w:rPr>
          <w:spacing w:val="-11"/>
          <w:sz w:val="24"/>
        </w:rPr>
        <w:t xml:space="preserve"> </w:t>
      </w:r>
      <w:r>
        <w:rPr>
          <w:sz w:val="24"/>
        </w:rPr>
        <w:t>Fortalecimiento</w:t>
      </w:r>
      <w:r>
        <w:rPr>
          <w:spacing w:val="-9"/>
          <w:sz w:val="24"/>
        </w:rPr>
        <w:t xml:space="preserve"> </w:t>
      </w:r>
      <w:r>
        <w:rPr>
          <w:sz w:val="24"/>
        </w:rPr>
        <w:t>de</w:t>
      </w:r>
      <w:r>
        <w:rPr>
          <w:spacing w:val="-9"/>
          <w:sz w:val="24"/>
        </w:rPr>
        <w:t xml:space="preserve"> </w:t>
      </w:r>
      <w:r>
        <w:rPr>
          <w:sz w:val="24"/>
        </w:rPr>
        <w:t>los</w:t>
      </w:r>
      <w:r>
        <w:rPr>
          <w:spacing w:val="-8"/>
          <w:sz w:val="24"/>
        </w:rPr>
        <w:t xml:space="preserve"> </w:t>
      </w:r>
      <w:r>
        <w:rPr>
          <w:sz w:val="24"/>
        </w:rPr>
        <w:t>Cuerpos</w:t>
      </w:r>
      <w:r>
        <w:rPr>
          <w:spacing w:val="-8"/>
          <w:sz w:val="24"/>
        </w:rPr>
        <w:t xml:space="preserve"> </w:t>
      </w:r>
      <w:r>
        <w:rPr>
          <w:sz w:val="24"/>
        </w:rPr>
        <w:t>Policiacos</w:t>
      </w:r>
      <w:r>
        <w:rPr>
          <w:spacing w:val="-8"/>
          <w:sz w:val="24"/>
        </w:rPr>
        <w:t xml:space="preserve"> </w:t>
      </w:r>
      <w:r>
        <w:rPr>
          <w:sz w:val="24"/>
        </w:rPr>
        <w:t>y</w:t>
      </w:r>
      <w:r>
        <w:rPr>
          <w:spacing w:val="-8"/>
          <w:sz w:val="24"/>
        </w:rPr>
        <w:t xml:space="preserve"> </w:t>
      </w:r>
      <w:r>
        <w:rPr>
          <w:sz w:val="24"/>
        </w:rPr>
        <w:t>no</w:t>
      </w:r>
      <w:r>
        <w:rPr>
          <w:spacing w:val="-9"/>
          <w:sz w:val="24"/>
        </w:rPr>
        <w:t xml:space="preserve"> </w:t>
      </w:r>
      <w:r>
        <w:rPr>
          <w:sz w:val="24"/>
        </w:rPr>
        <w:t>se</w:t>
      </w:r>
      <w:r>
        <w:rPr>
          <w:spacing w:val="-8"/>
          <w:sz w:val="24"/>
        </w:rPr>
        <w:t xml:space="preserve"> </w:t>
      </w:r>
      <w:r>
        <w:rPr>
          <w:sz w:val="24"/>
        </w:rPr>
        <w:t>ha reflejado en un instrumento como la MIR, el impacto y aporte al cumplimiento de la Estrategia Nacional de Seguridad</w:t>
      </w:r>
      <w:r>
        <w:rPr>
          <w:spacing w:val="-20"/>
          <w:sz w:val="24"/>
        </w:rPr>
        <w:t xml:space="preserve"> </w:t>
      </w:r>
      <w:r>
        <w:rPr>
          <w:sz w:val="24"/>
        </w:rPr>
        <w:t>Pública</w:t>
      </w:r>
    </w:p>
    <w:p w:rsidR="001F546E" w:rsidRDefault="001F546E">
      <w:pPr>
        <w:pStyle w:val="Textoindependiente"/>
        <w:spacing w:before="9"/>
        <w:rPr>
          <w:sz w:val="23"/>
        </w:rPr>
      </w:pPr>
    </w:p>
    <w:p w:rsidR="001F546E" w:rsidRDefault="00F243C0">
      <w:pPr>
        <w:pStyle w:val="Ttulo7"/>
        <w:tabs>
          <w:tab w:val="left" w:pos="8968"/>
        </w:tabs>
      </w:pPr>
      <w:r>
        <w:rPr>
          <w:shd w:val="clear" w:color="auto" w:fill="C2D59B"/>
        </w:rPr>
        <w:t>ÁMBITO</w:t>
      </w:r>
      <w:r>
        <w:rPr>
          <w:spacing w:val="-4"/>
          <w:shd w:val="clear" w:color="auto" w:fill="C2D59B"/>
        </w:rPr>
        <w:t xml:space="preserve"> </w:t>
      </w:r>
      <w:r>
        <w:rPr>
          <w:shd w:val="clear" w:color="auto" w:fill="C2D59B"/>
        </w:rPr>
        <w:t>PRESUPUESTAL</w:t>
      </w:r>
      <w:r>
        <w:rPr>
          <w:shd w:val="clear" w:color="auto" w:fill="C2D59B"/>
        </w:rPr>
        <w:tab/>
      </w:r>
    </w:p>
    <w:p w:rsidR="001F546E" w:rsidRDefault="001F546E">
      <w:pPr>
        <w:pStyle w:val="Textoindependiente"/>
        <w:spacing w:before="11"/>
        <w:rPr>
          <w:b/>
          <w:sz w:val="45"/>
        </w:rPr>
      </w:pPr>
    </w:p>
    <w:p w:rsidR="001F546E" w:rsidRDefault="00F243C0">
      <w:pPr>
        <w:pStyle w:val="Prrafodelista"/>
        <w:numPr>
          <w:ilvl w:val="1"/>
          <w:numId w:val="10"/>
        </w:numPr>
        <w:tabs>
          <w:tab w:val="left" w:pos="814"/>
          <w:tab w:val="left" w:pos="815"/>
        </w:tabs>
        <w:spacing w:line="357" w:lineRule="auto"/>
        <w:ind w:right="1336" w:hanging="355"/>
        <w:jc w:val="left"/>
        <w:rPr>
          <w:rFonts w:ascii="Symbol" w:hAnsi="Symbol"/>
        </w:rPr>
      </w:pPr>
      <w:r>
        <w:rPr>
          <w:sz w:val="24"/>
        </w:rPr>
        <w:t>Dar</w:t>
      </w:r>
      <w:r>
        <w:rPr>
          <w:spacing w:val="-14"/>
          <w:sz w:val="24"/>
        </w:rPr>
        <w:t xml:space="preserve"> </w:t>
      </w:r>
      <w:r>
        <w:rPr>
          <w:sz w:val="24"/>
        </w:rPr>
        <w:t>seguimiento</w:t>
      </w:r>
      <w:r>
        <w:rPr>
          <w:spacing w:val="-11"/>
          <w:sz w:val="24"/>
        </w:rPr>
        <w:t xml:space="preserve"> </w:t>
      </w:r>
      <w:r>
        <w:rPr>
          <w:sz w:val="24"/>
        </w:rPr>
        <w:t>a</w:t>
      </w:r>
      <w:r>
        <w:rPr>
          <w:spacing w:val="-12"/>
          <w:sz w:val="24"/>
        </w:rPr>
        <w:t xml:space="preserve"> </w:t>
      </w:r>
      <w:r>
        <w:rPr>
          <w:sz w:val="24"/>
        </w:rPr>
        <w:t>las</w:t>
      </w:r>
      <w:r>
        <w:rPr>
          <w:spacing w:val="-13"/>
          <w:sz w:val="24"/>
        </w:rPr>
        <w:t xml:space="preserve"> </w:t>
      </w:r>
      <w:r>
        <w:rPr>
          <w:sz w:val="24"/>
        </w:rPr>
        <w:t>actividades</w:t>
      </w:r>
      <w:r>
        <w:rPr>
          <w:spacing w:val="-13"/>
          <w:sz w:val="24"/>
        </w:rPr>
        <w:t xml:space="preserve"> </w:t>
      </w:r>
      <w:r>
        <w:rPr>
          <w:sz w:val="24"/>
        </w:rPr>
        <w:t>presupuestadas</w:t>
      </w:r>
      <w:r>
        <w:rPr>
          <w:spacing w:val="-13"/>
          <w:sz w:val="24"/>
        </w:rPr>
        <w:t xml:space="preserve"> </w:t>
      </w:r>
      <w:r>
        <w:rPr>
          <w:sz w:val="24"/>
        </w:rPr>
        <w:t>por</w:t>
      </w:r>
      <w:r>
        <w:rPr>
          <w:spacing w:val="-12"/>
          <w:sz w:val="24"/>
        </w:rPr>
        <w:t xml:space="preserve"> </w:t>
      </w:r>
      <w:r>
        <w:rPr>
          <w:sz w:val="24"/>
        </w:rPr>
        <w:t>las</w:t>
      </w:r>
      <w:r>
        <w:rPr>
          <w:spacing w:val="-13"/>
          <w:sz w:val="24"/>
        </w:rPr>
        <w:t xml:space="preserve"> </w:t>
      </w:r>
      <w:r>
        <w:rPr>
          <w:sz w:val="24"/>
        </w:rPr>
        <w:t>unidades</w:t>
      </w:r>
      <w:r>
        <w:rPr>
          <w:spacing w:val="-13"/>
          <w:sz w:val="24"/>
        </w:rPr>
        <w:t xml:space="preserve"> </w:t>
      </w:r>
      <w:r>
        <w:rPr>
          <w:sz w:val="24"/>
        </w:rPr>
        <w:t>ejecutoras</w:t>
      </w:r>
      <w:r>
        <w:rPr>
          <w:spacing w:val="-8"/>
          <w:sz w:val="24"/>
        </w:rPr>
        <w:t xml:space="preserve"> </w:t>
      </w:r>
      <w:r>
        <w:rPr>
          <w:sz w:val="24"/>
        </w:rPr>
        <w:t>para el óptimo ejercicio de los recursos</w:t>
      </w:r>
      <w:r>
        <w:rPr>
          <w:spacing w:val="-26"/>
          <w:sz w:val="24"/>
        </w:rPr>
        <w:t xml:space="preserve"> </w:t>
      </w:r>
      <w:r>
        <w:rPr>
          <w:sz w:val="24"/>
        </w:rPr>
        <w:t>asignados.</w:t>
      </w:r>
    </w:p>
    <w:p w:rsidR="001F546E" w:rsidRDefault="00F243C0">
      <w:pPr>
        <w:pStyle w:val="Prrafodelista"/>
        <w:numPr>
          <w:ilvl w:val="1"/>
          <w:numId w:val="10"/>
        </w:numPr>
        <w:tabs>
          <w:tab w:val="left" w:pos="814"/>
          <w:tab w:val="left" w:pos="815"/>
        </w:tabs>
        <w:spacing w:before="4" w:line="355" w:lineRule="auto"/>
        <w:ind w:right="1347" w:hanging="355"/>
        <w:jc w:val="left"/>
        <w:rPr>
          <w:rFonts w:ascii="Symbol" w:hAnsi="Symbol"/>
        </w:rPr>
      </w:pPr>
      <w:r>
        <w:rPr>
          <w:sz w:val="24"/>
        </w:rPr>
        <w:t>Considerar</w:t>
      </w:r>
      <w:r>
        <w:rPr>
          <w:spacing w:val="-8"/>
          <w:sz w:val="24"/>
        </w:rPr>
        <w:t xml:space="preserve"> </w:t>
      </w:r>
      <w:r>
        <w:rPr>
          <w:sz w:val="24"/>
        </w:rPr>
        <w:t>para</w:t>
      </w:r>
      <w:r>
        <w:rPr>
          <w:spacing w:val="-10"/>
          <w:sz w:val="24"/>
        </w:rPr>
        <w:t xml:space="preserve"> </w:t>
      </w:r>
      <w:r>
        <w:rPr>
          <w:sz w:val="24"/>
        </w:rPr>
        <w:t>el</w:t>
      </w:r>
      <w:r>
        <w:rPr>
          <w:spacing w:val="-12"/>
          <w:sz w:val="24"/>
        </w:rPr>
        <w:t xml:space="preserve"> </w:t>
      </w:r>
      <w:r>
        <w:rPr>
          <w:sz w:val="24"/>
        </w:rPr>
        <w:t>ejercicio</w:t>
      </w:r>
      <w:r>
        <w:rPr>
          <w:spacing w:val="-7"/>
          <w:sz w:val="24"/>
        </w:rPr>
        <w:t xml:space="preserve"> </w:t>
      </w:r>
      <w:r>
        <w:rPr>
          <w:sz w:val="24"/>
        </w:rPr>
        <w:t>2018,</w:t>
      </w:r>
      <w:r>
        <w:rPr>
          <w:spacing w:val="-8"/>
          <w:sz w:val="24"/>
        </w:rPr>
        <w:t xml:space="preserve"> </w:t>
      </w:r>
      <w:r>
        <w:rPr>
          <w:sz w:val="24"/>
        </w:rPr>
        <w:t>la</w:t>
      </w:r>
      <w:r>
        <w:rPr>
          <w:spacing w:val="-10"/>
          <w:sz w:val="24"/>
        </w:rPr>
        <w:t xml:space="preserve"> </w:t>
      </w:r>
      <w:r>
        <w:rPr>
          <w:sz w:val="24"/>
        </w:rPr>
        <w:t>incorporación</w:t>
      </w:r>
      <w:r>
        <w:rPr>
          <w:spacing w:val="-8"/>
          <w:sz w:val="24"/>
        </w:rPr>
        <w:t xml:space="preserve"> </w:t>
      </w:r>
      <w:r>
        <w:rPr>
          <w:sz w:val="24"/>
        </w:rPr>
        <w:t>de</w:t>
      </w:r>
      <w:r>
        <w:rPr>
          <w:spacing w:val="-10"/>
          <w:sz w:val="24"/>
        </w:rPr>
        <w:t xml:space="preserve"> </w:t>
      </w:r>
      <w:r>
        <w:rPr>
          <w:sz w:val="24"/>
        </w:rPr>
        <w:t>los</w:t>
      </w:r>
      <w:r>
        <w:rPr>
          <w:spacing w:val="-9"/>
          <w:sz w:val="24"/>
        </w:rPr>
        <w:t xml:space="preserve"> </w:t>
      </w:r>
      <w:r>
        <w:rPr>
          <w:sz w:val="24"/>
        </w:rPr>
        <w:t>Nuevos</w:t>
      </w:r>
      <w:r>
        <w:rPr>
          <w:spacing w:val="-9"/>
          <w:sz w:val="24"/>
        </w:rPr>
        <w:t xml:space="preserve"> </w:t>
      </w:r>
      <w:r>
        <w:rPr>
          <w:sz w:val="24"/>
        </w:rPr>
        <w:t>Centros</w:t>
      </w:r>
      <w:r>
        <w:rPr>
          <w:spacing w:val="-9"/>
          <w:sz w:val="24"/>
        </w:rPr>
        <w:t xml:space="preserve"> </w:t>
      </w:r>
      <w:r>
        <w:rPr>
          <w:sz w:val="24"/>
        </w:rPr>
        <w:t>de</w:t>
      </w:r>
      <w:r>
        <w:rPr>
          <w:spacing w:val="-10"/>
          <w:sz w:val="24"/>
        </w:rPr>
        <w:t xml:space="preserve"> </w:t>
      </w:r>
      <w:r>
        <w:rPr>
          <w:sz w:val="24"/>
        </w:rPr>
        <w:t>Justicia, producto de la Operación del</w:t>
      </w:r>
      <w:r>
        <w:rPr>
          <w:spacing w:val="-14"/>
          <w:sz w:val="24"/>
        </w:rPr>
        <w:t xml:space="preserve"> </w:t>
      </w:r>
      <w:r>
        <w:rPr>
          <w:sz w:val="24"/>
        </w:rPr>
        <w:t>NSJP.</w:t>
      </w:r>
    </w:p>
    <w:p w:rsidR="001F546E" w:rsidRDefault="001F546E">
      <w:pPr>
        <w:pStyle w:val="Textoindependiente"/>
        <w:spacing w:before="3"/>
      </w:pPr>
    </w:p>
    <w:p w:rsidR="001F546E" w:rsidRDefault="00F243C0">
      <w:pPr>
        <w:pStyle w:val="Ttulo7"/>
        <w:tabs>
          <w:tab w:val="left" w:pos="8968"/>
        </w:tabs>
      </w:pPr>
      <w:r>
        <w:rPr>
          <w:shd w:val="clear" w:color="auto" w:fill="C2D59B"/>
        </w:rPr>
        <w:t>ÁMBITO</w:t>
      </w:r>
      <w:r>
        <w:rPr>
          <w:spacing w:val="-4"/>
          <w:shd w:val="clear" w:color="auto" w:fill="C2D59B"/>
        </w:rPr>
        <w:t xml:space="preserve"> </w:t>
      </w:r>
      <w:r>
        <w:rPr>
          <w:shd w:val="clear" w:color="auto" w:fill="C2D59B"/>
        </w:rPr>
        <w:t>ÍNDICADORES</w:t>
      </w:r>
      <w:r>
        <w:rPr>
          <w:shd w:val="clear" w:color="auto" w:fill="C2D59B"/>
        </w:rPr>
        <w:tab/>
      </w:r>
    </w:p>
    <w:p w:rsidR="001F546E" w:rsidRDefault="001F546E">
      <w:pPr>
        <w:pStyle w:val="Textoindependiente"/>
        <w:spacing w:before="1"/>
        <w:rPr>
          <w:b/>
          <w:sz w:val="46"/>
        </w:rPr>
      </w:pPr>
    </w:p>
    <w:p w:rsidR="001F546E" w:rsidRDefault="00F243C0">
      <w:pPr>
        <w:pStyle w:val="Prrafodelista"/>
        <w:numPr>
          <w:ilvl w:val="1"/>
          <w:numId w:val="10"/>
        </w:numPr>
        <w:tabs>
          <w:tab w:val="left" w:pos="815"/>
        </w:tabs>
        <w:spacing w:line="357" w:lineRule="auto"/>
        <w:ind w:right="1342" w:hanging="355"/>
        <w:rPr>
          <w:rFonts w:ascii="Symbol" w:hAnsi="Symbol"/>
        </w:rPr>
      </w:pPr>
      <w:r>
        <w:rPr>
          <w:sz w:val="24"/>
        </w:rPr>
        <w:t>El programa no cuenta con Indicadores de Impacto respecto al desempeño del Fondo, es necesario que se incluya un indicador que refleje la aportación del FORTASEG al problema focal que atiende. “Policías acreditadas, confiables y eficientes”</w:t>
      </w:r>
    </w:p>
    <w:p w:rsidR="001F546E" w:rsidRDefault="001F546E">
      <w:pPr>
        <w:spacing w:line="357" w:lineRule="auto"/>
        <w:jc w:val="both"/>
        <w:rPr>
          <w:rFonts w:ascii="Symbol" w:hAnsi="Symbol"/>
        </w:rPr>
        <w:sectPr w:rsidR="001F546E">
          <w:pgSz w:w="12240" w:h="15840"/>
          <w:pgMar w:top="1360" w:right="360" w:bottom="1420" w:left="1600" w:header="280" w:footer="1230" w:gutter="0"/>
          <w:cols w:space="720"/>
        </w:sectPr>
      </w:pPr>
    </w:p>
    <w:p w:rsidR="001F546E" w:rsidRDefault="00F243C0">
      <w:pPr>
        <w:pStyle w:val="Ttulo7"/>
        <w:tabs>
          <w:tab w:val="left" w:pos="8968"/>
        </w:tabs>
        <w:spacing w:before="14"/>
      </w:pPr>
      <w:r>
        <w:rPr>
          <w:shd w:val="clear" w:color="auto" w:fill="C2D59B"/>
        </w:rPr>
        <w:lastRenderedPageBreak/>
        <w:t>ÁMBITO</w:t>
      </w:r>
      <w:r>
        <w:rPr>
          <w:spacing w:val="-7"/>
          <w:shd w:val="clear" w:color="auto" w:fill="C2D59B"/>
        </w:rPr>
        <w:t xml:space="preserve"> </w:t>
      </w:r>
      <w:r>
        <w:rPr>
          <w:shd w:val="clear" w:color="auto" w:fill="C2D59B"/>
        </w:rPr>
        <w:t>COBERTURA</w:t>
      </w:r>
      <w:r>
        <w:rPr>
          <w:shd w:val="clear" w:color="auto" w:fill="C2D59B"/>
        </w:rPr>
        <w:tab/>
      </w:r>
    </w:p>
    <w:p w:rsidR="001F546E" w:rsidRDefault="001F546E">
      <w:pPr>
        <w:pStyle w:val="Textoindependiente"/>
        <w:spacing w:before="9"/>
        <w:rPr>
          <w:b/>
          <w:sz w:val="48"/>
        </w:rPr>
      </w:pPr>
    </w:p>
    <w:p w:rsidR="001F546E" w:rsidRDefault="00F409A9">
      <w:pPr>
        <w:pStyle w:val="Prrafodelista"/>
        <w:numPr>
          <w:ilvl w:val="1"/>
          <w:numId w:val="10"/>
        </w:numPr>
        <w:tabs>
          <w:tab w:val="left" w:pos="815"/>
        </w:tabs>
        <w:spacing w:line="352" w:lineRule="auto"/>
        <w:ind w:right="1336" w:hanging="355"/>
        <w:rPr>
          <w:rFonts w:ascii="Symbol" w:hAnsi="Symbol"/>
          <w:sz w:val="24"/>
        </w:rPr>
      </w:pPr>
      <w:r>
        <w:rPr>
          <w:lang w:val="en-US"/>
        </w:rPr>
        <w:pict>
          <v:group id="_x0000_s1082" style="position:absolute;left:0;text-align:left;margin-left:549.95pt;margin-top:41.55pt;width:38.4pt;height:19.2pt;z-index:251688960;mso-position-horizontal-relative:page" coordorigin="10999,831" coordsize="768,384">
            <v:shape id="_x0000_s1085" type="#_x0000_t75" style="position:absolute;left:10999;top:843;width:768;height:360">
              <v:imagedata r:id="rId18" o:title=""/>
            </v:shape>
            <v:shape id="_x0000_s1084" type="#_x0000_t75" style="position:absolute;left:11191;top:831;width:384;height:384">
              <v:imagedata r:id="rId19" o:title=""/>
            </v:shape>
            <v:shape id="_x0000_s1083" type="#_x0000_t202" style="position:absolute;left:10999;top:831;width:768;height:384" filled="f" stroked="f">
              <v:textbox inset="0,0,0,0">
                <w:txbxContent>
                  <w:p w:rsidR="001F546E" w:rsidRDefault="00F243C0">
                    <w:pPr>
                      <w:spacing w:before="60"/>
                      <w:ind w:left="253" w:right="250"/>
                      <w:jc w:val="center"/>
                      <w:rPr>
                        <w:rFonts w:ascii="Calibri"/>
                        <w:b/>
                      </w:rPr>
                    </w:pPr>
                    <w:r>
                      <w:rPr>
                        <w:rFonts w:ascii="Calibri"/>
                        <w:b/>
                      </w:rPr>
                      <w:t>43</w:t>
                    </w:r>
                  </w:p>
                </w:txbxContent>
              </v:textbox>
            </v:shape>
            <w10:wrap anchorx="page"/>
          </v:group>
        </w:pict>
      </w:r>
      <w:r w:rsidR="00F243C0">
        <w:rPr>
          <w:sz w:val="24"/>
        </w:rPr>
        <w:t>Considerar el desarrollo y la capacitación de todos los municipios, en este caso,    Tecate no recibió asignación presupuestal, siendo que en el convenio se estableció, por</w:t>
      </w:r>
      <w:r w:rsidR="00F243C0">
        <w:rPr>
          <w:spacing w:val="-7"/>
          <w:sz w:val="24"/>
        </w:rPr>
        <w:t xml:space="preserve"> </w:t>
      </w:r>
      <w:r w:rsidR="00F243C0">
        <w:rPr>
          <w:sz w:val="24"/>
        </w:rPr>
        <w:t>lo</w:t>
      </w:r>
      <w:r w:rsidR="00F243C0">
        <w:rPr>
          <w:spacing w:val="-9"/>
          <w:sz w:val="24"/>
        </w:rPr>
        <w:t xml:space="preserve"> </w:t>
      </w:r>
      <w:r w:rsidR="00F243C0">
        <w:rPr>
          <w:sz w:val="24"/>
        </w:rPr>
        <w:t>que</w:t>
      </w:r>
      <w:r w:rsidR="00F243C0">
        <w:rPr>
          <w:spacing w:val="-7"/>
          <w:sz w:val="24"/>
        </w:rPr>
        <w:t xml:space="preserve"> </w:t>
      </w:r>
      <w:r w:rsidR="00F243C0">
        <w:rPr>
          <w:sz w:val="24"/>
        </w:rPr>
        <w:t>pierde</w:t>
      </w:r>
      <w:r w:rsidR="00F243C0">
        <w:rPr>
          <w:spacing w:val="-6"/>
          <w:sz w:val="24"/>
        </w:rPr>
        <w:t xml:space="preserve"> </w:t>
      </w:r>
      <w:r w:rsidR="00F243C0">
        <w:rPr>
          <w:sz w:val="24"/>
        </w:rPr>
        <w:t>la</w:t>
      </w:r>
      <w:r w:rsidR="00F243C0">
        <w:rPr>
          <w:spacing w:val="-9"/>
          <w:sz w:val="24"/>
        </w:rPr>
        <w:t xml:space="preserve"> </w:t>
      </w:r>
      <w:r w:rsidR="00F243C0">
        <w:rPr>
          <w:sz w:val="24"/>
        </w:rPr>
        <w:t>oportunidad</w:t>
      </w:r>
      <w:r w:rsidR="00F243C0">
        <w:rPr>
          <w:spacing w:val="-8"/>
          <w:sz w:val="24"/>
        </w:rPr>
        <w:t xml:space="preserve"> </w:t>
      </w:r>
      <w:r w:rsidR="00F243C0">
        <w:rPr>
          <w:sz w:val="24"/>
        </w:rPr>
        <w:t>de</w:t>
      </w:r>
      <w:r w:rsidR="00F243C0">
        <w:rPr>
          <w:spacing w:val="-9"/>
          <w:sz w:val="24"/>
        </w:rPr>
        <w:t xml:space="preserve"> </w:t>
      </w:r>
      <w:r w:rsidR="00F243C0">
        <w:rPr>
          <w:sz w:val="24"/>
        </w:rPr>
        <w:t>desarrollarse</w:t>
      </w:r>
      <w:r w:rsidR="00F243C0">
        <w:rPr>
          <w:spacing w:val="-7"/>
          <w:sz w:val="24"/>
        </w:rPr>
        <w:t xml:space="preserve"> </w:t>
      </w:r>
      <w:r w:rsidR="00F243C0">
        <w:rPr>
          <w:sz w:val="24"/>
        </w:rPr>
        <w:t>en</w:t>
      </w:r>
      <w:r w:rsidR="00F243C0">
        <w:rPr>
          <w:spacing w:val="-9"/>
          <w:sz w:val="24"/>
        </w:rPr>
        <w:t xml:space="preserve"> </w:t>
      </w:r>
      <w:r w:rsidR="00F243C0">
        <w:rPr>
          <w:sz w:val="24"/>
        </w:rPr>
        <w:t>materia</w:t>
      </w:r>
      <w:r w:rsidR="00F243C0">
        <w:rPr>
          <w:spacing w:val="-9"/>
          <w:sz w:val="24"/>
        </w:rPr>
        <w:t xml:space="preserve"> </w:t>
      </w:r>
      <w:r w:rsidR="00F243C0">
        <w:rPr>
          <w:sz w:val="24"/>
        </w:rPr>
        <w:t>de</w:t>
      </w:r>
      <w:r w:rsidR="00F243C0">
        <w:rPr>
          <w:spacing w:val="-9"/>
          <w:sz w:val="24"/>
        </w:rPr>
        <w:t xml:space="preserve"> </w:t>
      </w:r>
      <w:r w:rsidR="00F243C0">
        <w:rPr>
          <w:sz w:val="24"/>
        </w:rPr>
        <w:t>seguridad</w:t>
      </w:r>
      <w:r w:rsidR="00F243C0">
        <w:rPr>
          <w:spacing w:val="-1"/>
          <w:sz w:val="24"/>
        </w:rPr>
        <w:t xml:space="preserve"> </w:t>
      </w:r>
      <w:r w:rsidR="00F243C0">
        <w:rPr>
          <w:sz w:val="24"/>
        </w:rPr>
        <w:t>pública y es afectada indirectamente la población en general del</w:t>
      </w:r>
      <w:r w:rsidR="00F243C0">
        <w:rPr>
          <w:spacing w:val="-34"/>
          <w:sz w:val="24"/>
        </w:rPr>
        <w:t xml:space="preserve"> </w:t>
      </w:r>
      <w:r w:rsidR="00F243C0">
        <w:rPr>
          <w:sz w:val="24"/>
        </w:rPr>
        <w:t>municipio.</w:t>
      </w:r>
    </w:p>
    <w:p w:rsidR="001F546E" w:rsidRDefault="00F243C0">
      <w:pPr>
        <w:pStyle w:val="Prrafodelista"/>
        <w:numPr>
          <w:ilvl w:val="1"/>
          <w:numId w:val="10"/>
        </w:numPr>
        <w:tabs>
          <w:tab w:val="left" w:pos="815"/>
        </w:tabs>
        <w:spacing w:before="8" w:line="352" w:lineRule="auto"/>
        <w:ind w:right="1343" w:hanging="355"/>
        <w:rPr>
          <w:rFonts w:ascii="Symbol" w:hAnsi="Symbol"/>
          <w:sz w:val="24"/>
        </w:rPr>
      </w:pPr>
      <w:r>
        <w:rPr>
          <w:sz w:val="24"/>
        </w:rPr>
        <w:t>Enfocar la estimación de la cobertura del Programa respecto a la totalidad de los Mandos</w:t>
      </w:r>
      <w:r>
        <w:rPr>
          <w:spacing w:val="-8"/>
          <w:sz w:val="24"/>
        </w:rPr>
        <w:t xml:space="preserve"> </w:t>
      </w:r>
      <w:r>
        <w:rPr>
          <w:sz w:val="24"/>
        </w:rPr>
        <w:t>Policiacos,</w:t>
      </w:r>
      <w:r>
        <w:rPr>
          <w:spacing w:val="-7"/>
          <w:sz w:val="24"/>
        </w:rPr>
        <w:t xml:space="preserve"> </w:t>
      </w:r>
      <w:r>
        <w:rPr>
          <w:sz w:val="24"/>
        </w:rPr>
        <w:t>NO</w:t>
      </w:r>
      <w:r>
        <w:rPr>
          <w:spacing w:val="-7"/>
          <w:sz w:val="24"/>
        </w:rPr>
        <w:t xml:space="preserve"> </w:t>
      </w:r>
      <w:r>
        <w:rPr>
          <w:sz w:val="24"/>
        </w:rPr>
        <w:t>de</w:t>
      </w:r>
      <w:r>
        <w:rPr>
          <w:spacing w:val="-9"/>
          <w:sz w:val="24"/>
        </w:rPr>
        <w:t xml:space="preserve"> </w:t>
      </w:r>
      <w:r>
        <w:rPr>
          <w:sz w:val="24"/>
        </w:rPr>
        <w:t>la</w:t>
      </w:r>
      <w:r>
        <w:rPr>
          <w:spacing w:val="-9"/>
          <w:sz w:val="24"/>
        </w:rPr>
        <w:t xml:space="preserve"> </w:t>
      </w:r>
      <w:r>
        <w:rPr>
          <w:sz w:val="24"/>
        </w:rPr>
        <w:t>relación</w:t>
      </w:r>
      <w:r>
        <w:rPr>
          <w:spacing w:val="-9"/>
          <w:sz w:val="24"/>
        </w:rPr>
        <w:t xml:space="preserve"> </w:t>
      </w:r>
      <w:r>
        <w:rPr>
          <w:sz w:val="24"/>
        </w:rPr>
        <w:t>con</w:t>
      </w:r>
      <w:r>
        <w:rPr>
          <w:spacing w:val="-4"/>
          <w:sz w:val="24"/>
        </w:rPr>
        <w:t xml:space="preserve"> </w:t>
      </w:r>
      <w:r>
        <w:rPr>
          <w:sz w:val="24"/>
        </w:rPr>
        <w:t>los</w:t>
      </w:r>
      <w:r>
        <w:rPr>
          <w:spacing w:val="-8"/>
          <w:sz w:val="24"/>
        </w:rPr>
        <w:t xml:space="preserve"> </w:t>
      </w:r>
      <w:r>
        <w:rPr>
          <w:sz w:val="24"/>
        </w:rPr>
        <w:t>elementos</w:t>
      </w:r>
      <w:r>
        <w:rPr>
          <w:spacing w:val="-9"/>
          <w:sz w:val="24"/>
        </w:rPr>
        <w:t xml:space="preserve"> </w:t>
      </w:r>
      <w:r>
        <w:rPr>
          <w:sz w:val="24"/>
        </w:rPr>
        <w:t>evaluados</w:t>
      </w:r>
      <w:r>
        <w:rPr>
          <w:spacing w:val="-8"/>
          <w:sz w:val="24"/>
        </w:rPr>
        <w:t xml:space="preserve"> </w:t>
      </w:r>
      <w:r>
        <w:rPr>
          <w:sz w:val="24"/>
        </w:rPr>
        <w:t>o</w:t>
      </w:r>
      <w:r>
        <w:rPr>
          <w:spacing w:val="-9"/>
          <w:sz w:val="24"/>
        </w:rPr>
        <w:t xml:space="preserve"> </w:t>
      </w:r>
      <w:r>
        <w:rPr>
          <w:sz w:val="24"/>
        </w:rPr>
        <w:t>del</w:t>
      </w:r>
      <w:r>
        <w:rPr>
          <w:spacing w:val="-10"/>
          <w:sz w:val="24"/>
        </w:rPr>
        <w:t xml:space="preserve"> </w:t>
      </w:r>
      <w:r>
        <w:rPr>
          <w:sz w:val="24"/>
        </w:rPr>
        <w:t>total</w:t>
      </w:r>
      <w:r>
        <w:rPr>
          <w:spacing w:val="-10"/>
          <w:sz w:val="24"/>
        </w:rPr>
        <w:t xml:space="preserve"> </w:t>
      </w:r>
      <w:r>
        <w:rPr>
          <w:sz w:val="24"/>
        </w:rPr>
        <w:t>de</w:t>
      </w:r>
      <w:r>
        <w:rPr>
          <w:spacing w:val="-6"/>
          <w:sz w:val="24"/>
        </w:rPr>
        <w:t xml:space="preserve"> </w:t>
      </w:r>
      <w:r>
        <w:rPr>
          <w:sz w:val="24"/>
        </w:rPr>
        <w:t>los elementos en sus diferentes niveles</w:t>
      </w:r>
      <w:r>
        <w:rPr>
          <w:spacing w:val="-17"/>
          <w:sz w:val="24"/>
        </w:rPr>
        <w:t xml:space="preserve"> </w:t>
      </w:r>
      <w:r>
        <w:rPr>
          <w:sz w:val="24"/>
        </w:rPr>
        <w:t>jerárquicos.</w:t>
      </w:r>
    </w:p>
    <w:p w:rsidR="001F546E" w:rsidRDefault="001F546E">
      <w:pPr>
        <w:pStyle w:val="Textoindependiente"/>
        <w:spacing w:before="5"/>
      </w:pPr>
    </w:p>
    <w:p w:rsidR="001F546E" w:rsidRDefault="00F243C0">
      <w:pPr>
        <w:pStyle w:val="Ttulo7"/>
        <w:spacing w:before="69"/>
      </w:pPr>
      <w:r>
        <w:rPr>
          <w:shd w:val="clear" w:color="auto" w:fill="C2D59B"/>
        </w:rPr>
        <w:t xml:space="preserve">ÁMBITO ATENCIÓN DE LOS ASPECTOS SUSCEPTIBLES DE MEJORA </w:t>
      </w:r>
    </w:p>
    <w:p w:rsidR="001F546E" w:rsidRDefault="001F546E">
      <w:pPr>
        <w:pStyle w:val="Textoindependiente"/>
        <w:spacing w:before="6"/>
        <w:rPr>
          <w:b/>
          <w:sz w:val="48"/>
        </w:rPr>
      </w:pPr>
    </w:p>
    <w:p w:rsidR="001F546E" w:rsidRDefault="00F243C0">
      <w:pPr>
        <w:pStyle w:val="Prrafodelista"/>
        <w:numPr>
          <w:ilvl w:val="1"/>
          <w:numId w:val="10"/>
        </w:numPr>
        <w:tabs>
          <w:tab w:val="left" w:pos="815"/>
        </w:tabs>
        <w:spacing w:line="357" w:lineRule="auto"/>
        <w:ind w:right="1339" w:hanging="355"/>
        <w:rPr>
          <w:rFonts w:ascii="Symbol" w:hAnsi="Symbol"/>
          <w:sz w:val="24"/>
        </w:rPr>
      </w:pPr>
      <w:r>
        <w:rPr>
          <w:sz w:val="24"/>
        </w:rPr>
        <w:t>Considerar</w:t>
      </w:r>
      <w:r>
        <w:rPr>
          <w:spacing w:val="-6"/>
          <w:sz w:val="24"/>
        </w:rPr>
        <w:t xml:space="preserve"> </w:t>
      </w:r>
      <w:r>
        <w:rPr>
          <w:sz w:val="24"/>
        </w:rPr>
        <w:t>como</w:t>
      </w:r>
      <w:r>
        <w:rPr>
          <w:spacing w:val="-6"/>
          <w:sz w:val="24"/>
        </w:rPr>
        <w:t xml:space="preserve"> </w:t>
      </w:r>
      <w:r>
        <w:rPr>
          <w:sz w:val="24"/>
        </w:rPr>
        <w:t>relevante</w:t>
      </w:r>
      <w:r>
        <w:rPr>
          <w:spacing w:val="-7"/>
          <w:sz w:val="24"/>
        </w:rPr>
        <w:t xml:space="preserve"> </w:t>
      </w:r>
      <w:r>
        <w:rPr>
          <w:sz w:val="24"/>
        </w:rPr>
        <w:t>la</w:t>
      </w:r>
      <w:r>
        <w:rPr>
          <w:spacing w:val="-7"/>
          <w:sz w:val="24"/>
        </w:rPr>
        <w:t xml:space="preserve"> </w:t>
      </w:r>
      <w:r>
        <w:rPr>
          <w:sz w:val="24"/>
        </w:rPr>
        <w:t>fusión</w:t>
      </w:r>
      <w:r>
        <w:rPr>
          <w:spacing w:val="-7"/>
          <w:sz w:val="24"/>
        </w:rPr>
        <w:t xml:space="preserve"> </w:t>
      </w:r>
      <w:r>
        <w:rPr>
          <w:sz w:val="24"/>
        </w:rPr>
        <w:t>de</w:t>
      </w:r>
      <w:r>
        <w:rPr>
          <w:spacing w:val="-6"/>
          <w:sz w:val="24"/>
        </w:rPr>
        <w:t xml:space="preserve"> </w:t>
      </w:r>
      <w:r>
        <w:rPr>
          <w:sz w:val="24"/>
        </w:rPr>
        <w:t>los</w:t>
      </w:r>
      <w:r>
        <w:rPr>
          <w:spacing w:val="-6"/>
          <w:sz w:val="24"/>
        </w:rPr>
        <w:t xml:space="preserve"> </w:t>
      </w:r>
      <w:r>
        <w:rPr>
          <w:sz w:val="24"/>
        </w:rPr>
        <w:t>programas</w:t>
      </w:r>
      <w:r>
        <w:rPr>
          <w:spacing w:val="-6"/>
          <w:sz w:val="24"/>
        </w:rPr>
        <w:t xml:space="preserve"> </w:t>
      </w:r>
      <w:r>
        <w:rPr>
          <w:sz w:val="24"/>
        </w:rPr>
        <w:t>SPA</w:t>
      </w:r>
      <w:r>
        <w:rPr>
          <w:spacing w:val="-6"/>
          <w:sz w:val="24"/>
        </w:rPr>
        <w:t xml:space="preserve"> </w:t>
      </w:r>
      <w:r>
        <w:rPr>
          <w:sz w:val="24"/>
        </w:rPr>
        <w:t>y</w:t>
      </w:r>
      <w:r>
        <w:rPr>
          <w:spacing w:val="-5"/>
          <w:sz w:val="24"/>
        </w:rPr>
        <w:t xml:space="preserve"> </w:t>
      </w:r>
      <w:r>
        <w:rPr>
          <w:sz w:val="24"/>
        </w:rPr>
        <w:t>FORTASEG,</w:t>
      </w:r>
      <w:r>
        <w:rPr>
          <w:spacing w:val="-7"/>
          <w:sz w:val="24"/>
        </w:rPr>
        <w:t xml:space="preserve"> </w:t>
      </w:r>
      <w:r>
        <w:rPr>
          <w:sz w:val="24"/>
        </w:rPr>
        <w:t>en</w:t>
      </w:r>
      <w:r>
        <w:rPr>
          <w:spacing w:val="-7"/>
          <w:sz w:val="24"/>
        </w:rPr>
        <w:t xml:space="preserve"> </w:t>
      </w:r>
      <w:r>
        <w:rPr>
          <w:sz w:val="24"/>
        </w:rPr>
        <w:t>virtud que para la Evaluación específica del SPA 2015, no se emitieron recomendaciones de evaluaciones anteriores, sin embargo de la evaluación del  Secretariado  Ejecutivo Nacional de Seguridad Pública, se hicieron recomendaciones al SPA, respecto al cumplimiento de las metas establecidas en el Anexo Único, cumplidas  al 100% respecto a un avance presupuestal del 97.6%, sin embargo no se reflejaba el impacto en la atención de indicadores como Incidencia Delictiva y Policía Acreditable.</w:t>
      </w:r>
    </w:p>
    <w:p w:rsidR="001F546E" w:rsidRDefault="00F243C0">
      <w:pPr>
        <w:pStyle w:val="Prrafodelista"/>
        <w:numPr>
          <w:ilvl w:val="1"/>
          <w:numId w:val="10"/>
        </w:numPr>
        <w:tabs>
          <w:tab w:val="left" w:pos="815"/>
        </w:tabs>
        <w:spacing w:before="3" w:line="357" w:lineRule="auto"/>
        <w:ind w:right="1337" w:hanging="355"/>
        <w:rPr>
          <w:rFonts w:ascii="Symbol" w:hAnsi="Symbol"/>
          <w:sz w:val="24"/>
        </w:rPr>
      </w:pPr>
      <w:r>
        <w:rPr>
          <w:sz w:val="24"/>
        </w:rPr>
        <w:t xml:space="preserve">Debe darse seguimiento a las recomendaciones Programa de Evaluación del Desempeño que ha establecido la Secretaría de Planeación y Finanzas para dar seguimiento a las Recomendaciones y Aspectos Susceptibles de Mejora, </w:t>
      </w:r>
      <w:proofErr w:type="gramStart"/>
      <w:r>
        <w:rPr>
          <w:sz w:val="24"/>
        </w:rPr>
        <w:t>mediante  el</w:t>
      </w:r>
      <w:proofErr w:type="gramEnd"/>
      <w:r>
        <w:rPr>
          <w:sz w:val="24"/>
        </w:rPr>
        <w:t xml:space="preserve"> </w:t>
      </w:r>
      <w:proofErr w:type="spellStart"/>
      <w:r>
        <w:rPr>
          <w:sz w:val="24"/>
        </w:rPr>
        <w:t>MejoraBC</w:t>
      </w:r>
      <w:proofErr w:type="spellEnd"/>
      <w:r>
        <w:rPr>
          <w:sz w:val="24"/>
        </w:rPr>
        <w:t>. Ya que este instrumento constituye uno de los pilares que dará    viabilidad al proceso de Planeación en aras de alcanzar una Gestión para Resultados.</w:t>
      </w:r>
    </w:p>
    <w:p w:rsidR="001F546E" w:rsidRDefault="001F546E">
      <w:pPr>
        <w:spacing w:line="357" w:lineRule="auto"/>
        <w:jc w:val="both"/>
        <w:rPr>
          <w:rFonts w:ascii="Symbol" w:hAnsi="Symbol"/>
          <w:sz w:val="24"/>
        </w:rPr>
        <w:sectPr w:rsidR="001F546E">
          <w:pgSz w:w="12240" w:h="15840"/>
          <w:pgMar w:top="1360" w:right="360" w:bottom="1420" w:left="1600" w:header="280" w:footer="1230" w:gutter="0"/>
          <w:cols w:space="720"/>
        </w:sectPr>
      </w:pPr>
    </w:p>
    <w:p w:rsidR="001F546E" w:rsidRDefault="00F243C0">
      <w:pPr>
        <w:spacing w:before="10"/>
        <w:ind w:left="102"/>
        <w:rPr>
          <w:b/>
          <w:sz w:val="32"/>
        </w:rPr>
      </w:pPr>
      <w:r>
        <w:rPr>
          <w:b/>
          <w:color w:val="76923B"/>
          <w:sz w:val="32"/>
        </w:rPr>
        <w:lastRenderedPageBreak/>
        <w:t>REFERENCIAS CONSULTADAS</w:t>
      </w:r>
    </w:p>
    <w:p w:rsidR="001F546E" w:rsidRDefault="001F546E">
      <w:pPr>
        <w:pStyle w:val="Textoindependiente"/>
        <w:rPr>
          <w:b/>
          <w:sz w:val="40"/>
        </w:rPr>
      </w:pPr>
    </w:p>
    <w:p w:rsidR="001F546E" w:rsidRDefault="001F546E">
      <w:pPr>
        <w:pStyle w:val="Textoindependiente"/>
        <w:spacing w:before="10"/>
        <w:rPr>
          <w:b/>
          <w:sz w:val="32"/>
        </w:rPr>
      </w:pPr>
    </w:p>
    <w:p w:rsidR="001F546E" w:rsidRDefault="00F409A9">
      <w:pPr>
        <w:pStyle w:val="Textoindependiente"/>
        <w:ind w:left="102"/>
      </w:pPr>
      <w:r>
        <w:rPr>
          <w:lang w:val="en-US"/>
        </w:rPr>
        <w:pict>
          <v:group id="_x0000_s1078" style="position:absolute;left:0;text-align:left;margin-left:549.95pt;margin-top:24.4pt;width:38.4pt;height:19.2pt;z-index:251689984;mso-position-horizontal-relative:page" coordorigin="10999,488" coordsize="768,384">
            <v:shape id="_x0000_s1081" type="#_x0000_t75" style="position:absolute;left:10999;top:500;width:768;height:360">
              <v:imagedata r:id="rId18" o:title=""/>
            </v:shape>
            <v:shape id="_x0000_s1080" type="#_x0000_t75" style="position:absolute;left:11191;top:488;width:384;height:384">
              <v:imagedata r:id="rId19" o:title=""/>
            </v:shape>
            <v:shape id="_x0000_s1079" type="#_x0000_t202" style="position:absolute;left:10999;top:488;width:768;height:384" filled="f" stroked="f">
              <v:textbox inset="0,0,0,0">
                <w:txbxContent>
                  <w:p w:rsidR="001F546E" w:rsidRDefault="00F243C0">
                    <w:pPr>
                      <w:spacing w:before="60"/>
                      <w:ind w:left="253" w:right="250"/>
                      <w:jc w:val="center"/>
                      <w:rPr>
                        <w:rFonts w:ascii="Calibri"/>
                        <w:b/>
                      </w:rPr>
                    </w:pPr>
                    <w:r>
                      <w:rPr>
                        <w:rFonts w:ascii="Calibri"/>
                        <w:b/>
                      </w:rPr>
                      <w:t>44</w:t>
                    </w:r>
                  </w:p>
                </w:txbxContent>
              </v:textbox>
            </v:shape>
            <w10:wrap anchorx="page"/>
          </v:group>
        </w:pict>
      </w:r>
      <w:r w:rsidR="00F243C0">
        <w:t xml:space="preserve">Catálogo de Bienes y Servicios del SPA. Disponible en: </w:t>
      </w:r>
      <w:hyperlink r:id="rId96">
        <w:r w:rsidR="00F243C0">
          <w:t>http://www.secretariadoejecutivo.gob.mx/docs/pdfs/ConcertacionSPA2015/CATALOGO_D</w:t>
        </w:r>
      </w:hyperlink>
      <w:r w:rsidR="00F243C0">
        <w:t xml:space="preserve"> E_BIENES_SERVICIOS_2015.pdf</w:t>
      </w:r>
    </w:p>
    <w:p w:rsidR="001F546E" w:rsidRDefault="00F243C0">
      <w:pPr>
        <w:pStyle w:val="Textoindependiente"/>
        <w:spacing w:before="199"/>
        <w:ind w:left="102" w:right="1344"/>
        <w:jc w:val="both"/>
      </w:pPr>
      <w:r>
        <w:t xml:space="preserve">CEFP. (2016). Presupuesto de Egresos de la Federación 2016: Recursos Identificados </w:t>
      </w:r>
      <w:proofErr w:type="gramStart"/>
      <w:r>
        <w:t>para  el</w:t>
      </w:r>
      <w:proofErr w:type="gramEnd"/>
      <w:r>
        <w:t xml:space="preserve"> Estado de Baja California. pp. 7. Recuperado el 25 de mayo de 2017, de </w:t>
      </w:r>
      <w:hyperlink r:id="rId97">
        <w:r>
          <w:t>http://www.cefp.gob.mx/edospef/2016/pef2016/bc.pdf</w:t>
        </w:r>
      </w:hyperlink>
    </w:p>
    <w:p w:rsidR="001F546E" w:rsidRDefault="00F243C0">
      <w:pPr>
        <w:pStyle w:val="Textoindependiente"/>
        <w:spacing w:before="199" w:line="242" w:lineRule="auto"/>
        <w:ind w:left="102" w:right="1342"/>
        <w:jc w:val="both"/>
      </w:pPr>
      <w:r>
        <w:t xml:space="preserve">Comité de Planeación para el Desarrollo del Estado (COPLADE). (2016). Evaluación Específica del Desempeño. Recuperado el 30 de mayo de 2017, de </w:t>
      </w:r>
      <w:hyperlink r:id="rId98">
        <w:r>
          <w:t>http://www.copladebc.gob.mx/documentos/eval/desempeno/2016/Evaluacion%20SPA.pd</w:t>
        </w:r>
      </w:hyperlink>
    </w:p>
    <w:p w:rsidR="001F546E" w:rsidRDefault="00F243C0">
      <w:pPr>
        <w:pStyle w:val="Textoindependiente"/>
        <w:spacing w:before="194" w:line="242" w:lineRule="auto"/>
        <w:ind w:left="102" w:right="1335"/>
      </w:pPr>
      <w:r>
        <w:t xml:space="preserve">Cuenta Pública 2016. Disponible en: </w:t>
      </w:r>
      <w:hyperlink r:id="rId99">
        <w:r>
          <w:t>http://www.bajacalifornia.gob.mx/portal/cuentapublica/index.jsp</w:t>
        </w:r>
      </w:hyperlink>
    </w:p>
    <w:p w:rsidR="001F546E" w:rsidRDefault="00F243C0">
      <w:pPr>
        <w:pStyle w:val="Textoindependiente"/>
        <w:spacing w:before="197"/>
        <w:ind w:left="102"/>
        <w:jc w:val="both"/>
      </w:pPr>
      <w:r>
        <w:t>Gestión de Proyectos al IV trimestre, ejercicio 2016, sistema de formato único, SHCP.</w:t>
      </w:r>
    </w:p>
    <w:p w:rsidR="001F546E" w:rsidRDefault="00F243C0">
      <w:pPr>
        <w:pStyle w:val="Textoindependiente"/>
        <w:spacing w:before="197"/>
        <w:ind w:left="102" w:right="1344"/>
        <w:jc w:val="both"/>
      </w:pPr>
      <w:r>
        <w:t>Gobierno</w:t>
      </w:r>
      <w:r>
        <w:rPr>
          <w:spacing w:val="-5"/>
        </w:rPr>
        <w:t xml:space="preserve"> </w:t>
      </w:r>
      <w:r>
        <w:t>del</w:t>
      </w:r>
      <w:r>
        <w:rPr>
          <w:spacing w:val="-7"/>
        </w:rPr>
        <w:t xml:space="preserve"> </w:t>
      </w:r>
      <w:r>
        <w:t>Estado</w:t>
      </w:r>
      <w:r>
        <w:rPr>
          <w:spacing w:val="-5"/>
        </w:rPr>
        <w:t xml:space="preserve"> </w:t>
      </w:r>
      <w:r>
        <w:t>de</w:t>
      </w:r>
      <w:r>
        <w:rPr>
          <w:spacing w:val="-4"/>
        </w:rPr>
        <w:t xml:space="preserve"> </w:t>
      </w:r>
      <w:r>
        <w:t>Baja</w:t>
      </w:r>
      <w:r>
        <w:rPr>
          <w:spacing w:val="-6"/>
        </w:rPr>
        <w:t xml:space="preserve"> </w:t>
      </w:r>
      <w:r>
        <w:t>California,</w:t>
      </w:r>
      <w:r>
        <w:rPr>
          <w:spacing w:val="-4"/>
        </w:rPr>
        <w:t xml:space="preserve"> </w:t>
      </w:r>
      <w:r>
        <w:t>Tercer</w:t>
      </w:r>
      <w:r>
        <w:rPr>
          <w:spacing w:val="-4"/>
        </w:rPr>
        <w:t xml:space="preserve"> </w:t>
      </w:r>
      <w:r>
        <w:t>informe</w:t>
      </w:r>
      <w:r>
        <w:rPr>
          <w:spacing w:val="-4"/>
        </w:rPr>
        <w:t xml:space="preserve"> </w:t>
      </w:r>
      <w:r>
        <w:t>de</w:t>
      </w:r>
      <w:r>
        <w:rPr>
          <w:spacing w:val="-5"/>
        </w:rPr>
        <w:t xml:space="preserve"> </w:t>
      </w:r>
      <w:r>
        <w:t>gobierno</w:t>
      </w:r>
      <w:r>
        <w:rPr>
          <w:spacing w:val="-5"/>
        </w:rPr>
        <w:t xml:space="preserve"> </w:t>
      </w:r>
      <w:r>
        <w:t>2016.</w:t>
      </w:r>
      <w:r>
        <w:rPr>
          <w:spacing w:val="-4"/>
        </w:rPr>
        <w:t xml:space="preserve"> </w:t>
      </w:r>
      <w:r>
        <w:t>Eje</w:t>
      </w:r>
      <w:r>
        <w:rPr>
          <w:spacing w:val="-4"/>
        </w:rPr>
        <w:t xml:space="preserve"> </w:t>
      </w:r>
      <w:r>
        <w:t>6</w:t>
      </w:r>
      <w:r>
        <w:rPr>
          <w:spacing w:val="-6"/>
        </w:rPr>
        <w:t xml:space="preserve"> </w:t>
      </w:r>
      <w:r>
        <w:t xml:space="preserve">Seguridad Integral y Estado de Derecho. Recuperado el 30 de mayo de 2017, de </w:t>
      </w:r>
      <w:hyperlink r:id="rId100">
        <w:r>
          <w:t>http://www.bajacalifornia.gob.mx/3erInformeBC/pdf/Eje%206%20Seguridad%20Integral</w:t>
        </w:r>
      </w:hyperlink>
    </w:p>
    <w:p w:rsidR="001F546E" w:rsidRDefault="00F243C0">
      <w:pPr>
        <w:pStyle w:val="Textoindependiente"/>
        <w:spacing w:before="2"/>
        <w:ind w:left="102"/>
      </w:pPr>
      <w:r>
        <w:t>%20y%20Estado%20de%20Derecho.pdf</w:t>
      </w:r>
    </w:p>
    <w:p w:rsidR="001F546E" w:rsidRDefault="00F409A9">
      <w:pPr>
        <w:pStyle w:val="Textoindependiente"/>
        <w:spacing w:before="196" w:line="242" w:lineRule="auto"/>
        <w:ind w:left="102"/>
      </w:pPr>
      <w:hyperlink r:id="rId101">
        <w:r w:rsidR="00F243C0">
          <w:t>http://www.secretariadoejecutivo.gob.mx/docs/pdfs/fortaseg/TECATE.pdf</w:t>
        </w:r>
      </w:hyperlink>
      <w:r w:rsidR="00F243C0">
        <w:t xml:space="preserve"> </w:t>
      </w:r>
      <w:hyperlink r:id="rId102">
        <w:r w:rsidR="00F243C0">
          <w:t>http://www.secretariadoejecutivo.gob.mx/docs/pdfs/fortaseg/TIJUANA.pdf</w:t>
        </w:r>
      </w:hyperlink>
    </w:p>
    <w:p w:rsidR="001F546E" w:rsidRDefault="00F243C0">
      <w:pPr>
        <w:pStyle w:val="Textoindependiente"/>
        <w:spacing w:before="194" w:line="242" w:lineRule="auto"/>
        <w:ind w:left="102" w:right="1345"/>
        <w:jc w:val="both"/>
      </w:pPr>
      <w:r>
        <w:t>Informe sobre la Situación Financiera, las Finanzas Públicas y la Deuda Pública, 4to Trimestre del ejercicio fiscal 2016.</w:t>
      </w:r>
    </w:p>
    <w:p w:rsidR="001F546E" w:rsidRDefault="00F243C0">
      <w:pPr>
        <w:pStyle w:val="Textoindependiente"/>
        <w:tabs>
          <w:tab w:val="left" w:pos="1397"/>
          <w:tab w:val="left" w:pos="3196"/>
          <w:tab w:val="left" w:pos="4508"/>
          <w:tab w:val="left" w:pos="5511"/>
          <w:tab w:val="left" w:pos="7127"/>
          <w:tab w:val="left" w:pos="8435"/>
        </w:tabs>
        <w:spacing w:before="194"/>
        <w:ind w:left="102" w:right="1339"/>
      </w:pPr>
      <w:r>
        <w:t>Programa Operativo Anual (POA) de la Secretaría de Seguridad Púbica del Estado de Baja</w:t>
      </w:r>
      <w:r>
        <w:tab/>
        <w:t>California</w:t>
      </w:r>
      <w:r>
        <w:tab/>
        <w:t>para</w:t>
      </w:r>
      <w:r>
        <w:tab/>
        <w:t>el</w:t>
      </w:r>
      <w:r>
        <w:tab/>
        <w:t>ejercicio</w:t>
      </w:r>
      <w:r>
        <w:tab/>
        <w:t>fiscal</w:t>
      </w:r>
      <w:r>
        <w:tab/>
        <w:t>2016:</w:t>
      </w:r>
    </w:p>
    <w:p w:rsidR="001F546E" w:rsidRDefault="00F409A9">
      <w:pPr>
        <w:pStyle w:val="Textoindependiente"/>
        <w:spacing w:before="2"/>
        <w:ind w:left="102"/>
      </w:pPr>
      <w:hyperlink r:id="rId103">
        <w:r w:rsidR="00F243C0">
          <w:t>http://www.bajacalifornia.gob.mx/portal/cuentapublica/index.jsp</w:t>
        </w:r>
      </w:hyperlink>
    </w:p>
    <w:p w:rsidR="001F546E" w:rsidRDefault="00F243C0">
      <w:pPr>
        <w:pStyle w:val="Textoindependiente"/>
        <w:spacing w:before="199"/>
        <w:ind w:left="102" w:right="1338"/>
        <w:jc w:val="both"/>
      </w:pPr>
      <w:r>
        <w:t>Secretaría de Gobernación (2016) Secretariado del Ejecutivo del Sistema Nacional de Seguridad</w:t>
      </w:r>
      <w:r>
        <w:rPr>
          <w:spacing w:val="-10"/>
        </w:rPr>
        <w:t xml:space="preserve"> </w:t>
      </w:r>
      <w:r>
        <w:t>Pública.</w:t>
      </w:r>
      <w:r>
        <w:rPr>
          <w:spacing w:val="-12"/>
        </w:rPr>
        <w:t xml:space="preserve"> </w:t>
      </w:r>
      <w:r>
        <w:t>Subsidio</w:t>
      </w:r>
      <w:r>
        <w:rPr>
          <w:spacing w:val="-11"/>
        </w:rPr>
        <w:t xml:space="preserve"> </w:t>
      </w:r>
      <w:r>
        <w:t>para</w:t>
      </w:r>
      <w:r>
        <w:rPr>
          <w:spacing w:val="-10"/>
        </w:rPr>
        <w:t xml:space="preserve"> </w:t>
      </w:r>
      <w:r>
        <w:t>la</w:t>
      </w:r>
      <w:r>
        <w:rPr>
          <w:spacing w:val="-12"/>
        </w:rPr>
        <w:t xml:space="preserve"> </w:t>
      </w:r>
      <w:r>
        <w:t>Policía</w:t>
      </w:r>
      <w:r>
        <w:rPr>
          <w:spacing w:val="-12"/>
        </w:rPr>
        <w:t xml:space="preserve"> </w:t>
      </w:r>
      <w:r>
        <w:t>Acreditable</w:t>
      </w:r>
      <w:r>
        <w:rPr>
          <w:spacing w:val="-11"/>
        </w:rPr>
        <w:t xml:space="preserve"> </w:t>
      </w:r>
      <w:r>
        <w:t>(SPA).</w:t>
      </w:r>
      <w:r>
        <w:rPr>
          <w:spacing w:val="-12"/>
        </w:rPr>
        <w:t xml:space="preserve"> </w:t>
      </w:r>
      <w:r>
        <w:t>Recuperado</w:t>
      </w:r>
      <w:r>
        <w:rPr>
          <w:spacing w:val="-11"/>
        </w:rPr>
        <w:t xml:space="preserve"> </w:t>
      </w:r>
      <w:r>
        <w:t>el</w:t>
      </w:r>
      <w:r>
        <w:rPr>
          <w:spacing w:val="-14"/>
        </w:rPr>
        <w:t xml:space="preserve"> </w:t>
      </w:r>
      <w:r>
        <w:t>30</w:t>
      </w:r>
      <w:r>
        <w:rPr>
          <w:spacing w:val="-10"/>
        </w:rPr>
        <w:t xml:space="preserve"> </w:t>
      </w:r>
      <w:r>
        <w:t>de</w:t>
      </w:r>
      <w:r>
        <w:rPr>
          <w:spacing w:val="-9"/>
        </w:rPr>
        <w:t xml:space="preserve"> </w:t>
      </w:r>
      <w:r>
        <w:t xml:space="preserve">mayo de 2017, de </w:t>
      </w:r>
      <w:hyperlink r:id="rId104">
        <w:r>
          <w:t>http://www.gob.mx/sesnsp/acciones-y-programas/subsidio-para-la-policia-</w:t>
        </w:r>
      </w:hyperlink>
      <w:r>
        <w:t xml:space="preserve"> </w:t>
      </w:r>
      <w:hyperlink r:id="rId105">
        <w:r>
          <w:t>acreditable-spa</w:t>
        </w:r>
      </w:hyperlink>
    </w:p>
    <w:p w:rsidR="001F546E" w:rsidRDefault="00F243C0">
      <w:pPr>
        <w:pStyle w:val="Textoindependiente"/>
        <w:spacing w:before="199"/>
        <w:ind w:left="102" w:right="1341"/>
        <w:jc w:val="both"/>
      </w:pPr>
      <w:r>
        <w:t xml:space="preserve">Secretaría de Gobernación. (2016-2017). Secretariado del Ejecutivo del Sistema Nacional de Seguridad Pública. Recuperado el 30 de mayo de 2017, de </w:t>
      </w:r>
      <w:hyperlink r:id="rId106">
        <w:r>
          <w:t>http://www.gob.mx/sesnsp</w:t>
        </w:r>
      </w:hyperlink>
    </w:p>
    <w:p w:rsidR="001F546E" w:rsidRDefault="00F243C0">
      <w:pPr>
        <w:pStyle w:val="Textoindependiente"/>
        <w:spacing w:before="198" w:line="242" w:lineRule="auto"/>
        <w:ind w:left="102" w:right="1342"/>
        <w:jc w:val="both"/>
      </w:pPr>
      <w:r>
        <w:t>Secretaría</w:t>
      </w:r>
      <w:r>
        <w:rPr>
          <w:spacing w:val="-12"/>
        </w:rPr>
        <w:t xml:space="preserve"> </w:t>
      </w:r>
      <w:r>
        <w:t>de</w:t>
      </w:r>
      <w:r>
        <w:rPr>
          <w:spacing w:val="-9"/>
        </w:rPr>
        <w:t xml:space="preserve"> </w:t>
      </w:r>
      <w:r>
        <w:t>la</w:t>
      </w:r>
      <w:r>
        <w:rPr>
          <w:spacing w:val="-12"/>
        </w:rPr>
        <w:t xml:space="preserve"> </w:t>
      </w:r>
      <w:r>
        <w:t>Función</w:t>
      </w:r>
      <w:r>
        <w:rPr>
          <w:spacing w:val="-7"/>
        </w:rPr>
        <w:t xml:space="preserve"> </w:t>
      </w:r>
      <w:r>
        <w:t>Pública</w:t>
      </w:r>
      <w:r>
        <w:rPr>
          <w:spacing w:val="-12"/>
        </w:rPr>
        <w:t xml:space="preserve"> </w:t>
      </w:r>
      <w:r>
        <w:t>(2016).</w:t>
      </w:r>
      <w:r>
        <w:rPr>
          <w:spacing w:val="-12"/>
        </w:rPr>
        <w:t xml:space="preserve"> </w:t>
      </w:r>
      <w:r>
        <w:t>Sistema</w:t>
      </w:r>
      <w:r>
        <w:rPr>
          <w:spacing w:val="-9"/>
        </w:rPr>
        <w:t xml:space="preserve"> </w:t>
      </w:r>
      <w:r>
        <w:t>de</w:t>
      </w:r>
      <w:r>
        <w:rPr>
          <w:spacing w:val="-11"/>
        </w:rPr>
        <w:t xml:space="preserve"> </w:t>
      </w:r>
      <w:r>
        <w:t>Evaluación</w:t>
      </w:r>
      <w:r>
        <w:rPr>
          <w:spacing w:val="-12"/>
        </w:rPr>
        <w:t xml:space="preserve"> </w:t>
      </w:r>
      <w:r>
        <w:t>del</w:t>
      </w:r>
      <w:r>
        <w:rPr>
          <w:spacing w:val="-13"/>
        </w:rPr>
        <w:t xml:space="preserve"> </w:t>
      </w:r>
      <w:r>
        <w:t>Desempeño.</w:t>
      </w:r>
      <w:r>
        <w:rPr>
          <w:spacing w:val="-10"/>
        </w:rPr>
        <w:t xml:space="preserve"> </w:t>
      </w:r>
      <w:r>
        <w:t>Estado</w:t>
      </w:r>
      <w:r>
        <w:rPr>
          <w:spacing w:val="-11"/>
        </w:rPr>
        <w:t xml:space="preserve"> </w:t>
      </w:r>
      <w:r>
        <w:t>de Cuenta del Desempeño Integral, SSP y PGJ Baja</w:t>
      </w:r>
      <w:r>
        <w:rPr>
          <w:spacing w:val="-27"/>
        </w:rPr>
        <w:t xml:space="preserve"> </w:t>
      </w:r>
      <w:r>
        <w:t>California</w:t>
      </w:r>
    </w:p>
    <w:p w:rsidR="001F546E" w:rsidRDefault="00F243C0">
      <w:pPr>
        <w:pStyle w:val="Textoindependiente"/>
        <w:tabs>
          <w:tab w:val="left" w:pos="2117"/>
          <w:tab w:val="left" w:pos="3098"/>
          <w:tab w:val="left" w:pos="3976"/>
          <w:tab w:val="left" w:pos="5036"/>
          <w:tab w:val="left" w:pos="6332"/>
          <w:tab w:val="left" w:pos="7392"/>
          <w:tab w:val="left" w:pos="8687"/>
        </w:tabs>
        <w:spacing w:before="193"/>
        <w:ind w:left="102" w:right="1339"/>
        <w:jc w:val="both"/>
      </w:pPr>
      <w:r>
        <w:t>SEGOB.</w:t>
      </w:r>
      <w:r>
        <w:rPr>
          <w:spacing w:val="-6"/>
        </w:rPr>
        <w:t xml:space="preserve"> </w:t>
      </w:r>
      <w:r>
        <w:t>(2016).</w:t>
      </w:r>
      <w:r>
        <w:rPr>
          <w:spacing w:val="-6"/>
        </w:rPr>
        <w:t xml:space="preserve"> </w:t>
      </w:r>
      <w:r>
        <w:t>Secretariado</w:t>
      </w:r>
      <w:r>
        <w:rPr>
          <w:spacing w:val="-5"/>
        </w:rPr>
        <w:t xml:space="preserve"> </w:t>
      </w:r>
      <w:r>
        <w:t>Ejecutivo</w:t>
      </w:r>
      <w:r>
        <w:rPr>
          <w:spacing w:val="-5"/>
        </w:rPr>
        <w:t xml:space="preserve"> </w:t>
      </w:r>
      <w:r>
        <w:t>del</w:t>
      </w:r>
      <w:r>
        <w:rPr>
          <w:spacing w:val="-8"/>
        </w:rPr>
        <w:t xml:space="preserve"> </w:t>
      </w:r>
      <w:r>
        <w:t>Sistema</w:t>
      </w:r>
      <w:r>
        <w:rPr>
          <w:spacing w:val="-6"/>
        </w:rPr>
        <w:t xml:space="preserve"> </w:t>
      </w:r>
      <w:r>
        <w:t>Nacional</w:t>
      </w:r>
      <w:r>
        <w:rPr>
          <w:spacing w:val="-7"/>
        </w:rPr>
        <w:t xml:space="preserve"> </w:t>
      </w:r>
      <w:r>
        <w:t>de</w:t>
      </w:r>
      <w:r>
        <w:rPr>
          <w:spacing w:val="-5"/>
        </w:rPr>
        <w:t xml:space="preserve"> </w:t>
      </w:r>
      <w:r>
        <w:t>Seguridad</w:t>
      </w:r>
      <w:r>
        <w:rPr>
          <w:spacing w:val="-4"/>
        </w:rPr>
        <w:t xml:space="preserve"> </w:t>
      </w:r>
      <w:r>
        <w:t>Pública.</w:t>
      </w:r>
      <w:r>
        <w:rPr>
          <w:spacing w:val="-6"/>
        </w:rPr>
        <w:t xml:space="preserve"> </w:t>
      </w:r>
      <w:r>
        <w:t>Anexo técnico del Convenio Específico de Adhesión FORTASEG Ensenada, Baja California. Recuperado</w:t>
      </w:r>
      <w:r>
        <w:tab/>
        <w:t>el</w:t>
      </w:r>
      <w:r>
        <w:tab/>
        <w:t>1</w:t>
      </w:r>
      <w:r>
        <w:tab/>
        <w:t>de</w:t>
      </w:r>
      <w:r>
        <w:tab/>
        <w:t>junio</w:t>
      </w:r>
      <w:r>
        <w:tab/>
        <w:t>de</w:t>
      </w:r>
      <w:r>
        <w:tab/>
        <w:t>2017,</w:t>
      </w:r>
      <w:r>
        <w:tab/>
        <w:t xml:space="preserve">de </w:t>
      </w:r>
      <w:hyperlink r:id="rId107">
        <w:r>
          <w:t>http://www.secretariadoejecutivo.gob.mx/docs/pdfs/fortaseg/ENSENADA.pdf.</w:t>
        </w:r>
      </w:hyperlink>
      <w:r>
        <w:t>.</w:t>
      </w:r>
    </w:p>
    <w:p w:rsidR="001F546E" w:rsidRDefault="001F546E">
      <w:pPr>
        <w:jc w:val="both"/>
        <w:sectPr w:rsidR="001F546E">
          <w:pgSz w:w="12240" w:h="15840"/>
          <w:pgMar w:top="1360" w:right="360" w:bottom="1420" w:left="1600" w:header="280" w:footer="1230" w:gutter="0"/>
          <w:cols w:space="720"/>
        </w:sectPr>
      </w:pPr>
    </w:p>
    <w:p w:rsidR="001F546E" w:rsidRDefault="00F409A9">
      <w:pPr>
        <w:pStyle w:val="Textoindependiente"/>
        <w:spacing w:before="47" w:line="242" w:lineRule="auto"/>
        <w:ind w:left="102"/>
      </w:pPr>
      <w:hyperlink r:id="rId108">
        <w:r w:rsidR="00F243C0">
          <w:t>http://www.secretariadoejecutivo.gob.mx/docs/pdfs/fortaseg/MEXICALI.pdf,</w:t>
        </w:r>
      </w:hyperlink>
      <w:r w:rsidR="00F243C0">
        <w:t xml:space="preserve"> </w:t>
      </w:r>
      <w:hyperlink r:id="rId109">
        <w:r w:rsidR="00F243C0">
          <w:t>http://www.secretariadoejecutivo.gob.mx/docs/pdfs/fortaseg/PLAYAS_DE_ROSARITO.pdf</w:t>
        </w:r>
      </w:hyperlink>
    </w:p>
    <w:p w:rsidR="001F546E" w:rsidRDefault="00F243C0">
      <w:pPr>
        <w:pStyle w:val="Textoindependiente"/>
        <w:spacing w:before="198"/>
        <w:ind w:left="102"/>
      </w:pPr>
      <w:r>
        <w:t>SHCP, Presupuesto de Egresos de la Federación para el Ejercicio Fiscal 2016</w:t>
      </w:r>
    </w:p>
    <w:p w:rsidR="001F546E" w:rsidRDefault="00F409A9">
      <w:pPr>
        <w:pStyle w:val="Textoindependiente"/>
        <w:spacing w:before="196" w:line="242" w:lineRule="auto"/>
        <w:ind w:left="102" w:right="1335"/>
      </w:pPr>
      <w:r>
        <w:rPr>
          <w:lang w:val="en-US"/>
        </w:rPr>
        <w:pict>
          <v:group id="_x0000_s1074" style="position:absolute;left:0;text-align:left;margin-left:549.95pt;margin-top:37.55pt;width:38.4pt;height:19.2pt;z-index:251691008;mso-position-horizontal-relative:page" coordorigin="10999,751" coordsize="768,384">
            <v:shape id="_x0000_s1077" type="#_x0000_t75" style="position:absolute;left:10999;top:763;width:768;height:360">
              <v:imagedata r:id="rId18" o:title=""/>
            </v:shape>
            <v:shape id="_x0000_s1076" type="#_x0000_t75" style="position:absolute;left:11191;top:751;width:384;height:384">
              <v:imagedata r:id="rId19" o:title=""/>
            </v:shape>
            <v:shape id="_x0000_s1075" type="#_x0000_t202" style="position:absolute;left:10999;top:751;width:768;height:384" filled="f" stroked="f">
              <v:textbox inset="0,0,0,0">
                <w:txbxContent>
                  <w:p w:rsidR="001F546E" w:rsidRDefault="00F243C0">
                    <w:pPr>
                      <w:spacing w:before="60"/>
                      <w:ind w:left="253" w:right="250"/>
                      <w:jc w:val="center"/>
                      <w:rPr>
                        <w:rFonts w:ascii="Calibri"/>
                        <w:b/>
                      </w:rPr>
                    </w:pPr>
                    <w:r>
                      <w:rPr>
                        <w:rFonts w:ascii="Calibri"/>
                        <w:b/>
                      </w:rPr>
                      <w:t>45</w:t>
                    </w:r>
                  </w:p>
                </w:txbxContent>
              </v:textbox>
            </v:shape>
            <w10:wrap anchorx="page"/>
          </v:group>
        </w:pict>
      </w:r>
      <w:r w:rsidR="00F243C0">
        <w:t xml:space="preserve">Sistema de evaluación del desempeño integral. (2016). Secretaría de Seguridad </w:t>
      </w:r>
      <w:proofErr w:type="gramStart"/>
      <w:r w:rsidR="00F243C0">
        <w:t>Pública  del</w:t>
      </w:r>
      <w:proofErr w:type="gramEnd"/>
      <w:r w:rsidR="00F243C0">
        <w:t xml:space="preserve"> gobierno del estado de Baja California.  Diciembre de 2016</w:t>
      </w:r>
    </w:p>
    <w:p w:rsidR="001F546E" w:rsidRDefault="00F243C0">
      <w:pPr>
        <w:pStyle w:val="Textoindependiente"/>
        <w:spacing w:before="194" w:line="242" w:lineRule="auto"/>
        <w:ind w:left="102"/>
      </w:pPr>
      <w:r>
        <w:t xml:space="preserve">Sistema Estatal de Indicadores (SEI): </w:t>
      </w:r>
      <w:hyperlink r:id="rId110">
        <w:r>
          <w:t>http://indicadores.bajacalifornia.gob.mx/consultaciudadana/index.jsp</w:t>
        </w:r>
      </w:hyperlink>
    </w:p>
    <w:p w:rsidR="001F546E" w:rsidRDefault="001F546E">
      <w:pPr>
        <w:spacing w:line="242" w:lineRule="auto"/>
        <w:sectPr w:rsidR="001F546E">
          <w:footerReference w:type="default" r:id="rId111"/>
          <w:pgSz w:w="12240" w:h="15840"/>
          <w:pgMar w:top="1360" w:right="360" w:bottom="1420" w:left="1600" w:header="280" w:footer="1230" w:gutter="0"/>
          <w:cols w:space="720"/>
        </w:sectPr>
      </w:pPr>
    </w:p>
    <w:p w:rsidR="001F546E" w:rsidRDefault="00F243C0">
      <w:pPr>
        <w:spacing w:line="225" w:lineRule="exact"/>
        <w:ind w:right="380"/>
        <w:jc w:val="right"/>
        <w:rPr>
          <w:rFonts w:ascii="Calibri"/>
          <w:b/>
        </w:rPr>
      </w:pPr>
      <w:r>
        <w:rPr>
          <w:rFonts w:ascii="Calibri"/>
          <w:b/>
        </w:rPr>
        <w:lastRenderedPageBreak/>
        <w:t>46</w:t>
      </w:r>
    </w:p>
    <w:p w:rsidR="001F546E" w:rsidRDefault="001F546E">
      <w:pPr>
        <w:pStyle w:val="Textoindependiente"/>
        <w:rPr>
          <w:rFonts w:ascii="Calibri"/>
          <w:b/>
          <w:sz w:val="20"/>
        </w:rPr>
      </w:pPr>
    </w:p>
    <w:p w:rsidR="001F546E" w:rsidRDefault="001F546E">
      <w:pPr>
        <w:pStyle w:val="Textoindependiente"/>
        <w:rPr>
          <w:rFonts w:ascii="Calibri"/>
          <w:b/>
          <w:sz w:val="20"/>
        </w:rPr>
      </w:pPr>
    </w:p>
    <w:p w:rsidR="001F546E" w:rsidRDefault="001F546E">
      <w:pPr>
        <w:pStyle w:val="Textoindependiente"/>
        <w:rPr>
          <w:rFonts w:ascii="Calibri"/>
          <w:b/>
          <w:sz w:val="20"/>
        </w:rPr>
      </w:pPr>
    </w:p>
    <w:p w:rsidR="001F546E" w:rsidRDefault="001F546E">
      <w:pPr>
        <w:pStyle w:val="Textoindependiente"/>
        <w:rPr>
          <w:rFonts w:ascii="Calibri"/>
          <w:b/>
          <w:sz w:val="20"/>
        </w:rPr>
      </w:pPr>
    </w:p>
    <w:p w:rsidR="001F546E" w:rsidRDefault="001F546E">
      <w:pPr>
        <w:pStyle w:val="Textoindependiente"/>
        <w:spacing w:before="7"/>
        <w:rPr>
          <w:rFonts w:ascii="Calibri"/>
          <w:b/>
        </w:rPr>
      </w:pPr>
    </w:p>
    <w:p w:rsidR="001F546E" w:rsidRDefault="00F243C0">
      <w:pPr>
        <w:spacing w:before="101"/>
        <w:ind w:left="85" w:right="1323"/>
        <w:jc w:val="center"/>
        <w:rPr>
          <w:rFonts w:ascii="Maiandra GD" w:hAnsi="Maiandra GD"/>
          <w:sz w:val="40"/>
        </w:rPr>
      </w:pPr>
      <w:r>
        <w:rPr>
          <w:rFonts w:ascii="Maiandra GD" w:hAnsi="Maiandra GD"/>
          <w:color w:val="76923B"/>
          <w:sz w:val="40"/>
        </w:rPr>
        <w:t>FORMATO PARA LA DIFUSIÓN DE LOS RESULTADOS DE LA EVALUACIÓN</w:t>
      </w:r>
    </w:p>
    <w:p w:rsidR="001F546E" w:rsidRDefault="001F546E">
      <w:pPr>
        <w:pStyle w:val="Textoindependiente"/>
        <w:rPr>
          <w:rFonts w:ascii="Maiandra GD"/>
          <w:sz w:val="48"/>
        </w:rPr>
      </w:pPr>
    </w:p>
    <w:p w:rsidR="001F546E" w:rsidRDefault="001F546E">
      <w:pPr>
        <w:pStyle w:val="Textoindependiente"/>
        <w:spacing w:before="11"/>
        <w:rPr>
          <w:rFonts w:ascii="Maiandra GD"/>
          <w:sz w:val="47"/>
        </w:rPr>
      </w:pPr>
    </w:p>
    <w:p w:rsidR="001F546E" w:rsidRDefault="00F243C0">
      <w:pPr>
        <w:pStyle w:val="Ttulo6"/>
        <w:ind w:right="1323"/>
        <w:jc w:val="center"/>
        <w:rPr>
          <w:rFonts w:ascii="Maiandra GD"/>
        </w:rPr>
      </w:pPr>
      <w:r>
        <w:rPr>
          <w:rFonts w:ascii="Maiandra GD"/>
          <w:color w:val="76923B"/>
        </w:rPr>
        <w:t>Subsidio para el Mando Policial Acreditable (SPA)-FORTASEG Baja California, Ejercicio 2016</w:t>
      </w:r>
    </w:p>
    <w:p w:rsidR="001F546E" w:rsidRDefault="001F546E">
      <w:pPr>
        <w:jc w:val="center"/>
        <w:rPr>
          <w:rFonts w:ascii="Maiandra GD"/>
        </w:rPr>
        <w:sectPr w:rsidR="001F546E">
          <w:headerReference w:type="default" r:id="rId112"/>
          <w:footerReference w:type="default" r:id="rId113"/>
          <w:pgSz w:w="12240" w:h="15840"/>
          <w:pgMar w:top="3260" w:right="360" w:bottom="1380" w:left="1600" w:header="280" w:footer="1199" w:gutter="0"/>
          <w:cols w:space="720"/>
        </w:sectPr>
      </w:pPr>
    </w:p>
    <w:p w:rsidR="001F546E" w:rsidRDefault="00F243C0">
      <w:pPr>
        <w:pStyle w:val="Ttulo6"/>
        <w:spacing w:before="48"/>
        <w:ind w:left="379"/>
        <w:rPr>
          <w:rFonts w:ascii="Maiandra GD" w:hAnsi="Maiandra GD"/>
        </w:rPr>
      </w:pPr>
      <w:r>
        <w:rPr>
          <w:rFonts w:ascii="Maiandra GD" w:hAnsi="Maiandra GD"/>
        </w:rPr>
        <w:lastRenderedPageBreak/>
        <w:t>Formato para la difusión de los resultados de las evaluaciones</w:t>
      </w:r>
    </w:p>
    <w:p w:rsidR="001F546E" w:rsidRDefault="00F409A9">
      <w:pPr>
        <w:pStyle w:val="Textoindependiente"/>
        <w:spacing w:before="7"/>
        <w:rPr>
          <w:rFonts w:ascii="Maiandra GD"/>
          <w:sz w:val="21"/>
        </w:rPr>
      </w:pPr>
      <w:r>
        <w:rPr>
          <w:lang w:val="en-US"/>
        </w:rPr>
        <w:pict>
          <v:shape id="_x0000_s1073" type="#_x0000_t202" style="position:absolute;margin-left:77.8pt;margin-top:14.9pt;width:449.5pt;height:605.6pt;z-index:251619328;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3"/>
                    <w:gridCol w:w="1747"/>
                    <w:gridCol w:w="836"/>
                    <w:gridCol w:w="1418"/>
                  </w:tblGrid>
                  <w:tr w:rsidR="001F546E">
                    <w:trPr>
                      <w:trHeight w:val="393"/>
                    </w:trPr>
                    <w:tc>
                      <w:tcPr>
                        <w:tcW w:w="8974" w:type="dxa"/>
                        <w:gridSpan w:val="4"/>
                        <w:shd w:val="clear" w:color="auto" w:fill="C7DA91"/>
                      </w:tcPr>
                      <w:p w:rsidR="001F546E" w:rsidRDefault="00F243C0">
                        <w:pPr>
                          <w:pStyle w:val="TableParagraph"/>
                          <w:spacing w:line="373" w:lineRule="exact"/>
                          <w:ind w:left="175"/>
                          <w:rPr>
                            <w:sz w:val="32"/>
                          </w:rPr>
                        </w:pPr>
                        <w:r>
                          <w:rPr>
                            <w:b/>
                            <w:sz w:val="32"/>
                          </w:rPr>
                          <w:t xml:space="preserve">1.  </w:t>
                        </w:r>
                        <w:r>
                          <w:rPr>
                            <w:sz w:val="32"/>
                          </w:rPr>
                          <w:t>DESCRIPCIÓN DE LA</w:t>
                        </w:r>
                        <w:r>
                          <w:rPr>
                            <w:spacing w:val="-54"/>
                            <w:sz w:val="32"/>
                          </w:rPr>
                          <w:t xml:space="preserve"> </w:t>
                        </w:r>
                        <w:r>
                          <w:rPr>
                            <w:sz w:val="32"/>
                          </w:rPr>
                          <w:t>EVALUACIÓN</w:t>
                        </w:r>
                      </w:p>
                    </w:tc>
                  </w:tr>
                  <w:tr w:rsidR="001F546E">
                    <w:trPr>
                      <w:trHeight w:val="791"/>
                    </w:trPr>
                    <w:tc>
                      <w:tcPr>
                        <w:tcW w:w="8974" w:type="dxa"/>
                        <w:gridSpan w:val="4"/>
                      </w:tcPr>
                      <w:p w:rsidR="001F546E" w:rsidRDefault="00F243C0">
                        <w:pPr>
                          <w:pStyle w:val="TableParagraph"/>
                          <w:spacing w:before="2" w:line="264" w:lineRule="exact"/>
                          <w:ind w:left="107" w:right="95" w:firstLine="60"/>
                          <w:jc w:val="both"/>
                          <w:rPr>
                            <w:sz w:val="24"/>
                          </w:rPr>
                        </w:pPr>
                        <w:r>
                          <w:rPr>
                            <w:color w:val="53A738"/>
                            <w:sz w:val="24"/>
                          </w:rPr>
                          <w:t>1.1</w:t>
                        </w:r>
                        <w:r>
                          <w:rPr>
                            <w:color w:val="53A738"/>
                            <w:spacing w:val="-15"/>
                            <w:sz w:val="24"/>
                          </w:rPr>
                          <w:t xml:space="preserve"> </w:t>
                        </w:r>
                        <w:r>
                          <w:rPr>
                            <w:color w:val="53A738"/>
                            <w:sz w:val="24"/>
                          </w:rPr>
                          <w:t>Nombre</w:t>
                        </w:r>
                        <w:r>
                          <w:rPr>
                            <w:color w:val="53A738"/>
                            <w:spacing w:val="28"/>
                            <w:sz w:val="24"/>
                          </w:rPr>
                          <w:t xml:space="preserve"> </w:t>
                        </w:r>
                        <w:r>
                          <w:rPr>
                            <w:color w:val="53A738"/>
                            <w:sz w:val="24"/>
                          </w:rPr>
                          <w:t>completo</w:t>
                        </w:r>
                        <w:r>
                          <w:rPr>
                            <w:color w:val="53A738"/>
                            <w:spacing w:val="-16"/>
                            <w:sz w:val="24"/>
                          </w:rPr>
                          <w:t xml:space="preserve"> </w:t>
                        </w:r>
                        <w:r>
                          <w:rPr>
                            <w:color w:val="53A738"/>
                            <w:sz w:val="24"/>
                          </w:rPr>
                          <w:t>de</w:t>
                        </w:r>
                        <w:r>
                          <w:rPr>
                            <w:color w:val="53A738"/>
                            <w:spacing w:val="-16"/>
                            <w:sz w:val="24"/>
                          </w:rPr>
                          <w:t xml:space="preserve"> </w:t>
                        </w:r>
                        <w:r>
                          <w:rPr>
                            <w:color w:val="53A738"/>
                            <w:sz w:val="24"/>
                          </w:rPr>
                          <w:t>la</w:t>
                        </w:r>
                        <w:r>
                          <w:rPr>
                            <w:color w:val="53A738"/>
                            <w:spacing w:val="-17"/>
                            <w:sz w:val="24"/>
                          </w:rPr>
                          <w:t xml:space="preserve"> </w:t>
                        </w:r>
                        <w:r>
                          <w:rPr>
                            <w:color w:val="53A738"/>
                            <w:sz w:val="24"/>
                          </w:rPr>
                          <w:t>evaluación:</w:t>
                        </w:r>
                        <w:r>
                          <w:rPr>
                            <w:color w:val="53A738"/>
                            <w:spacing w:val="-6"/>
                            <w:sz w:val="24"/>
                          </w:rPr>
                          <w:t xml:space="preserve"> </w:t>
                        </w:r>
                        <w:r>
                          <w:rPr>
                            <w:sz w:val="24"/>
                          </w:rPr>
                          <w:t>Evaluación</w:t>
                        </w:r>
                        <w:r>
                          <w:rPr>
                            <w:spacing w:val="-16"/>
                            <w:sz w:val="24"/>
                          </w:rPr>
                          <w:t xml:space="preserve"> </w:t>
                        </w:r>
                        <w:r>
                          <w:rPr>
                            <w:sz w:val="24"/>
                          </w:rPr>
                          <w:t>Específica</w:t>
                        </w:r>
                        <w:r>
                          <w:rPr>
                            <w:spacing w:val="-17"/>
                            <w:sz w:val="24"/>
                          </w:rPr>
                          <w:t xml:space="preserve"> </w:t>
                        </w:r>
                        <w:r>
                          <w:rPr>
                            <w:sz w:val="24"/>
                          </w:rPr>
                          <w:t>De</w:t>
                        </w:r>
                        <w:r>
                          <w:rPr>
                            <w:spacing w:val="-16"/>
                            <w:sz w:val="24"/>
                          </w:rPr>
                          <w:t xml:space="preserve"> </w:t>
                        </w:r>
                        <w:r>
                          <w:rPr>
                            <w:sz w:val="24"/>
                          </w:rPr>
                          <w:t>Desempeño</w:t>
                        </w:r>
                        <w:r>
                          <w:rPr>
                            <w:spacing w:val="-16"/>
                            <w:sz w:val="24"/>
                          </w:rPr>
                          <w:t xml:space="preserve"> </w:t>
                        </w:r>
                        <w:r>
                          <w:rPr>
                            <w:sz w:val="24"/>
                          </w:rPr>
                          <w:t>del</w:t>
                        </w:r>
                        <w:r>
                          <w:rPr>
                            <w:spacing w:val="-18"/>
                            <w:sz w:val="24"/>
                          </w:rPr>
                          <w:t xml:space="preserve"> </w:t>
                        </w:r>
                        <w:r>
                          <w:rPr>
                            <w:sz w:val="24"/>
                          </w:rPr>
                          <w:t xml:space="preserve">Subsidio a las Entidades Federativas para el Fortalecimiento de sus Instituciones de Seguridad Pública en Materia de Mando Policial (SPA); </w:t>
                        </w:r>
                        <w:proofErr w:type="spellStart"/>
                        <w:r>
                          <w:rPr>
                            <w:sz w:val="24"/>
                          </w:rPr>
                          <w:t>ejericcio</w:t>
                        </w:r>
                        <w:proofErr w:type="spellEnd"/>
                        <w:r>
                          <w:rPr>
                            <w:spacing w:val="-27"/>
                            <w:sz w:val="24"/>
                          </w:rPr>
                          <w:t xml:space="preserve"> </w:t>
                        </w:r>
                        <w:r>
                          <w:rPr>
                            <w:sz w:val="24"/>
                          </w:rPr>
                          <w:t>2016</w:t>
                        </w:r>
                      </w:p>
                    </w:tc>
                  </w:tr>
                  <w:tr w:rsidR="001F546E">
                    <w:trPr>
                      <w:trHeight w:val="565"/>
                    </w:trPr>
                    <w:tc>
                      <w:tcPr>
                        <w:tcW w:w="8974" w:type="dxa"/>
                        <w:gridSpan w:val="4"/>
                      </w:tcPr>
                      <w:p w:rsidR="001F546E" w:rsidRDefault="00F243C0">
                        <w:pPr>
                          <w:pStyle w:val="TableParagraph"/>
                          <w:spacing w:line="259" w:lineRule="exact"/>
                          <w:ind w:left="107"/>
                          <w:rPr>
                            <w:sz w:val="24"/>
                          </w:rPr>
                        </w:pPr>
                        <w:r>
                          <w:rPr>
                            <w:color w:val="53A738"/>
                            <w:sz w:val="24"/>
                          </w:rPr>
                          <w:t xml:space="preserve">1.2 Fecha de inicio de la evaluación:  </w:t>
                        </w:r>
                        <w:r>
                          <w:rPr>
                            <w:sz w:val="24"/>
                          </w:rPr>
                          <w:t>10/04 /2017</w:t>
                        </w:r>
                      </w:p>
                    </w:tc>
                  </w:tr>
                  <w:tr w:rsidR="001F546E">
                    <w:trPr>
                      <w:trHeight w:val="263"/>
                    </w:trPr>
                    <w:tc>
                      <w:tcPr>
                        <w:tcW w:w="8974" w:type="dxa"/>
                        <w:gridSpan w:val="4"/>
                      </w:tcPr>
                      <w:p w:rsidR="001F546E" w:rsidRDefault="00F243C0">
                        <w:pPr>
                          <w:pStyle w:val="TableParagraph"/>
                          <w:spacing w:line="244" w:lineRule="exact"/>
                          <w:ind w:left="107"/>
                          <w:rPr>
                            <w:sz w:val="24"/>
                          </w:rPr>
                        </w:pPr>
                        <w:r>
                          <w:rPr>
                            <w:color w:val="53A738"/>
                            <w:sz w:val="24"/>
                          </w:rPr>
                          <w:t xml:space="preserve">1.3 Fecha de término de la evaluación: </w:t>
                        </w:r>
                        <w:r>
                          <w:rPr>
                            <w:sz w:val="24"/>
                          </w:rPr>
                          <w:t>10/07/2017</w:t>
                        </w:r>
                      </w:p>
                    </w:tc>
                  </w:tr>
                  <w:tr w:rsidR="001F546E">
                    <w:trPr>
                      <w:trHeight w:val="1584"/>
                    </w:trPr>
                    <w:tc>
                      <w:tcPr>
                        <w:tcW w:w="8974" w:type="dxa"/>
                        <w:gridSpan w:val="4"/>
                      </w:tcPr>
                      <w:p w:rsidR="001F546E" w:rsidRDefault="00F243C0">
                        <w:pPr>
                          <w:pStyle w:val="TableParagraph"/>
                          <w:ind w:left="107"/>
                          <w:rPr>
                            <w:sz w:val="24"/>
                          </w:rPr>
                        </w:pPr>
                        <w:r>
                          <w:rPr>
                            <w:color w:val="53A738"/>
                            <w:sz w:val="24"/>
                          </w:rPr>
                          <w:t>1.4 Nombre de la persona responsable de darle seguimiento a la evaluación y nombre de la unidad administrativa a la que pertenece:</w:t>
                        </w:r>
                      </w:p>
                      <w:p w:rsidR="001F546E" w:rsidRDefault="001F546E">
                        <w:pPr>
                          <w:pStyle w:val="TableParagraph"/>
                          <w:spacing w:before="2"/>
                          <w:rPr>
                            <w:rFonts w:ascii="Maiandra GD"/>
                          </w:rPr>
                        </w:pPr>
                      </w:p>
                      <w:p w:rsidR="001F546E" w:rsidRDefault="00F243C0">
                        <w:pPr>
                          <w:pStyle w:val="TableParagraph"/>
                          <w:ind w:left="534" w:right="82"/>
                          <w:rPr>
                            <w:sz w:val="24"/>
                          </w:rPr>
                        </w:pPr>
                        <w:r>
                          <w:rPr>
                            <w:color w:val="53A738"/>
                            <w:sz w:val="24"/>
                          </w:rPr>
                          <w:t xml:space="preserve">Nombre: </w:t>
                        </w:r>
                        <w:r>
                          <w:rPr>
                            <w:sz w:val="24"/>
                          </w:rPr>
                          <w:t xml:space="preserve">Artemisa Mejía Bojórquez </w:t>
                        </w:r>
                        <w:r>
                          <w:rPr>
                            <w:color w:val="53A738"/>
                            <w:sz w:val="24"/>
                          </w:rPr>
                          <w:t xml:space="preserve">Unidad Administrativa: </w:t>
                        </w:r>
                        <w:r>
                          <w:rPr>
                            <w:sz w:val="24"/>
                          </w:rPr>
                          <w:t>Dirección de Planeación y Evaluación, Secretaría de Planeación y Finanzas del Estado.</w:t>
                        </w:r>
                      </w:p>
                    </w:tc>
                  </w:tr>
                  <w:tr w:rsidR="001F546E">
                    <w:trPr>
                      <w:trHeight w:val="2109"/>
                    </w:trPr>
                    <w:tc>
                      <w:tcPr>
                        <w:tcW w:w="8974" w:type="dxa"/>
                        <w:gridSpan w:val="4"/>
                      </w:tcPr>
                      <w:p w:rsidR="001F546E" w:rsidRDefault="00F243C0">
                        <w:pPr>
                          <w:pStyle w:val="TableParagraph"/>
                          <w:spacing w:line="262" w:lineRule="exact"/>
                          <w:ind w:left="107"/>
                          <w:rPr>
                            <w:sz w:val="24"/>
                          </w:rPr>
                        </w:pPr>
                        <w:r>
                          <w:rPr>
                            <w:color w:val="53A738"/>
                            <w:sz w:val="24"/>
                          </w:rPr>
                          <w:t>1.5 Objetivo general de la evaluación:</w:t>
                        </w:r>
                      </w:p>
                      <w:p w:rsidR="001F546E" w:rsidRDefault="00F243C0">
                        <w:pPr>
                          <w:pStyle w:val="TableParagraph"/>
                          <w:spacing w:line="260" w:lineRule="atLeast"/>
                          <w:ind w:left="107" w:right="95" w:firstLine="419"/>
                          <w:jc w:val="both"/>
                          <w:rPr>
                            <w:sz w:val="24"/>
                          </w:rPr>
                        </w:pPr>
                        <w:r>
                          <w:rPr>
                            <w:sz w:val="24"/>
                          </w:rPr>
                          <w:t xml:space="preserve">Contar con una valoración del desempeño del Subsidio a las Entidades Federativas Para el Fortalecimiento de sus Instituciones de Seguridad Publica En Materia </w:t>
                        </w:r>
                        <w:r>
                          <w:rPr>
                            <w:spacing w:val="1"/>
                            <w:sz w:val="24"/>
                          </w:rPr>
                          <w:t xml:space="preserve">de </w:t>
                        </w:r>
                        <w:r>
                          <w:rPr>
                            <w:sz w:val="24"/>
                          </w:rPr>
                          <w:t>Mando Policial (SPA), que se incorporó al FORTASEG para el ejercicio 2016, recursos ejecutados en el Estado de Baja California, correspondiente al ejercicio fiscal 2016, con base en la información institucional, programática y presupuestal entregada por las unidades responsables</w:t>
                        </w:r>
                        <w:r>
                          <w:rPr>
                            <w:spacing w:val="-6"/>
                            <w:sz w:val="24"/>
                          </w:rPr>
                          <w:t xml:space="preserve"> </w:t>
                        </w:r>
                        <w:r>
                          <w:rPr>
                            <w:sz w:val="24"/>
                          </w:rPr>
                          <w:t>de</w:t>
                        </w:r>
                        <w:r>
                          <w:rPr>
                            <w:spacing w:val="-3"/>
                            <w:sz w:val="24"/>
                          </w:rPr>
                          <w:t xml:space="preserve"> </w:t>
                        </w:r>
                        <w:r>
                          <w:rPr>
                            <w:sz w:val="24"/>
                          </w:rPr>
                          <w:t>los</w:t>
                        </w:r>
                        <w:r>
                          <w:rPr>
                            <w:spacing w:val="-6"/>
                            <w:sz w:val="24"/>
                          </w:rPr>
                          <w:t xml:space="preserve"> </w:t>
                        </w:r>
                        <w:r>
                          <w:rPr>
                            <w:sz w:val="24"/>
                          </w:rPr>
                          <w:t>programas</w:t>
                        </w:r>
                        <w:r>
                          <w:rPr>
                            <w:spacing w:val="-6"/>
                            <w:sz w:val="24"/>
                          </w:rPr>
                          <w:t xml:space="preserve"> </w:t>
                        </w:r>
                        <w:r>
                          <w:rPr>
                            <w:sz w:val="24"/>
                          </w:rPr>
                          <w:t>y</w:t>
                        </w:r>
                        <w:r>
                          <w:rPr>
                            <w:spacing w:val="-5"/>
                            <w:sz w:val="24"/>
                          </w:rPr>
                          <w:t xml:space="preserve"> </w:t>
                        </w:r>
                        <w:r>
                          <w:rPr>
                            <w:sz w:val="24"/>
                          </w:rPr>
                          <w:t>recursos</w:t>
                        </w:r>
                        <w:r>
                          <w:rPr>
                            <w:spacing w:val="-6"/>
                            <w:sz w:val="24"/>
                          </w:rPr>
                          <w:t xml:space="preserve"> </w:t>
                        </w:r>
                        <w:r>
                          <w:rPr>
                            <w:sz w:val="24"/>
                          </w:rPr>
                          <w:t>federales</w:t>
                        </w:r>
                        <w:r>
                          <w:rPr>
                            <w:spacing w:val="-6"/>
                            <w:sz w:val="24"/>
                          </w:rPr>
                          <w:t xml:space="preserve"> </w:t>
                        </w:r>
                        <w:r>
                          <w:rPr>
                            <w:sz w:val="24"/>
                          </w:rPr>
                          <w:t>de</w:t>
                        </w:r>
                        <w:r>
                          <w:rPr>
                            <w:spacing w:val="-6"/>
                            <w:sz w:val="24"/>
                          </w:rPr>
                          <w:t xml:space="preserve"> </w:t>
                        </w:r>
                        <w:r>
                          <w:rPr>
                            <w:sz w:val="24"/>
                          </w:rPr>
                          <w:t>las</w:t>
                        </w:r>
                        <w:r>
                          <w:rPr>
                            <w:spacing w:val="-6"/>
                            <w:sz w:val="24"/>
                          </w:rPr>
                          <w:t xml:space="preserve"> </w:t>
                        </w:r>
                        <w:r>
                          <w:rPr>
                            <w:sz w:val="24"/>
                          </w:rPr>
                          <w:t>dependencias</w:t>
                        </w:r>
                        <w:r>
                          <w:rPr>
                            <w:spacing w:val="-3"/>
                            <w:sz w:val="24"/>
                          </w:rPr>
                          <w:t xml:space="preserve"> </w:t>
                        </w:r>
                        <w:r>
                          <w:rPr>
                            <w:sz w:val="24"/>
                          </w:rPr>
                          <w:t>o</w:t>
                        </w:r>
                        <w:r>
                          <w:rPr>
                            <w:spacing w:val="-4"/>
                            <w:sz w:val="24"/>
                          </w:rPr>
                          <w:t xml:space="preserve"> </w:t>
                        </w:r>
                        <w:r>
                          <w:rPr>
                            <w:sz w:val="24"/>
                          </w:rPr>
                          <w:t>entidades,</w:t>
                        </w:r>
                        <w:r>
                          <w:rPr>
                            <w:spacing w:val="-5"/>
                            <w:sz w:val="24"/>
                          </w:rPr>
                          <w:t xml:space="preserve"> </w:t>
                        </w:r>
                        <w:r>
                          <w:rPr>
                            <w:sz w:val="24"/>
                          </w:rPr>
                          <w:t>para contribuir a la toma de</w:t>
                        </w:r>
                        <w:r>
                          <w:rPr>
                            <w:spacing w:val="-16"/>
                            <w:sz w:val="24"/>
                          </w:rPr>
                          <w:t xml:space="preserve"> </w:t>
                        </w:r>
                        <w:r>
                          <w:rPr>
                            <w:sz w:val="24"/>
                          </w:rPr>
                          <w:t>decisiones.</w:t>
                        </w:r>
                      </w:p>
                    </w:tc>
                  </w:tr>
                  <w:tr w:rsidR="001F546E">
                    <w:trPr>
                      <w:trHeight w:val="4991"/>
                    </w:trPr>
                    <w:tc>
                      <w:tcPr>
                        <w:tcW w:w="8974" w:type="dxa"/>
                        <w:gridSpan w:val="4"/>
                      </w:tcPr>
                      <w:p w:rsidR="001F546E" w:rsidRDefault="00F243C0">
                        <w:pPr>
                          <w:pStyle w:val="TableParagraph"/>
                          <w:numPr>
                            <w:ilvl w:val="1"/>
                            <w:numId w:val="9"/>
                          </w:numPr>
                          <w:tabs>
                            <w:tab w:val="left" w:pos="408"/>
                          </w:tabs>
                          <w:spacing w:line="263" w:lineRule="exact"/>
                          <w:ind w:hanging="300"/>
                          <w:rPr>
                            <w:sz w:val="24"/>
                          </w:rPr>
                        </w:pPr>
                        <w:r>
                          <w:rPr>
                            <w:color w:val="53A738"/>
                            <w:sz w:val="24"/>
                          </w:rPr>
                          <w:t>Objetivos específicos de la</w:t>
                        </w:r>
                        <w:r>
                          <w:rPr>
                            <w:color w:val="53A738"/>
                            <w:spacing w:val="-20"/>
                            <w:sz w:val="24"/>
                          </w:rPr>
                          <w:t xml:space="preserve"> </w:t>
                        </w:r>
                        <w:r>
                          <w:rPr>
                            <w:color w:val="53A738"/>
                            <w:sz w:val="24"/>
                          </w:rPr>
                          <w:t>evaluación:</w:t>
                        </w:r>
                      </w:p>
                      <w:p w:rsidR="001F546E" w:rsidRDefault="001F546E">
                        <w:pPr>
                          <w:pStyle w:val="TableParagraph"/>
                          <w:rPr>
                            <w:rFonts w:ascii="Maiandra GD"/>
                            <w:sz w:val="20"/>
                          </w:rPr>
                        </w:pPr>
                      </w:p>
                      <w:p w:rsidR="001F546E" w:rsidRDefault="00F243C0">
                        <w:pPr>
                          <w:pStyle w:val="TableParagraph"/>
                          <w:numPr>
                            <w:ilvl w:val="2"/>
                            <w:numId w:val="9"/>
                          </w:numPr>
                          <w:tabs>
                            <w:tab w:val="left" w:pos="828"/>
                          </w:tabs>
                          <w:spacing w:before="1"/>
                          <w:ind w:right="94"/>
                          <w:jc w:val="both"/>
                          <w:rPr>
                            <w:sz w:val="24"/>
                          </w:rPr>
                        </w:pPr>
                        <w:r>
                          <w:rPr>
                            <w:sz w:val="24"/>
                          </w:rPr>
                          <w:t>Realizar</w:t>
                        </w:r>
                        <w:r>
                          <w:rPr>
                            <w:spacing w:val="-9"/>
                            <w:sz w:val="24"/>
                          </w:rPr>
                          <w:t xml:space="preserve"> </w:t>
                        </w:r>
                        <w:r>
                          <w:rPr>
                            <w:sz w:val="24"/>
                          </w:rPr>
                          <w:t>una</w:t>
                        </w:r>
                        <w:r>
                          <w:rPr>
                            <w:spacing w:val="-7"/>
                            <w:sz w:val="24"/>
                          </w:rPr>
                          <w:t xml:space="preserve"> </w:t>
                        </w:r>
                        <w:r>
                          <w:rPr>
                            <w:sz w:val="24"/>
                          </w:rPr>
                          <w:t>valoración</w:t>
                        </w:r>
                        <w:r>
                          <w:rPr>
                            <w:spacing w:val="-7"/>
                            <w:sz w:val="24"/>
                          </w:rPr>
                          <w:t xml:space="preserve"> </w:t>
                        </w:r>
                        <w:r>
                          <w:rPr>
                            <w:sz w:val="24"/>
                          </w:rPr>
                          <w:t>de</w:t>
                        </w:r>
                        <w:r>
                          <w:rPr>
                            <w:spacing w:val="-9"/>
                            <w:sz w:val="24"/>
                          </w:rPr>
                          <w:t xml:space="preserve"> </w:t>
                        </w:r>
                        <w:r>
                          <w:rPr>
                            <w:sz w:val="24"/>
                          </w:rPr>
                          <w:t>los</w:t>
                        </w:r>
                        <w:r>
                          <w:rPr>
                            <w:spacing w:val="-6"/>
                            <w:sz w:val="24"/>
                          </w:rPr>
                          <w:t xml:space="preserve"> </w:t>
                        </w:r>
                        <w:r>
                          <w:rPr>
                            <w:sz w:val="24"/>
                          </w:rPr>
                          <w:t>resultados</w:t>
                        </w:r>
                        <w:r>
                          <w:rPr>
                            <w:spacing w:val="-8"/>
                            <w:sz w:val="24"/>
                          </w:rPr>
                          <w:t xml:space="preserve"> </w:t>
                        </w:r>
                        <w:r>
                          <w:rPr>
                            <w:sz w:val="24"/>
                          </w:rPr>
                          <w:t>y</w:t>
                        </w:r>
                        <w:r>
                          <w:rPr>
                            <w:spacing w:val="-8"/>
                            <w:sz w:val="24"/>
                          </w:rPr>
                          <w:t xml:space="preserve"> </w:t>
                        </w:r>
                        <w:r>
                          <w:rPr>
                            <w:sz w:val="24"/>
                          </w:rPr>
                          <w:t>productos</w:t>
                        </w:r>
                        <w:r>
                          <w:rPr>
                            <w:spacing w:val="-4"/>
                            <w:sz w:val="24"/>
                          </w:rPr>
                          <w:t xml:space="preserve"> </w:t>
                        </w:r>
                        <w:r>
                          <w:rPr>
                            <w:sz w:val="24"/>
                          </w:rPr>
                          <w:t>del</w:t>
                        </w:r>
                        <w:r>
                          <w:rPr>
                            <w:spacing w:val="-9"/>
                            <w:sz w:val="24"/>
                          </w:rPr>
                          <w:t xml:space="preserve"> </w:t>
                        </w:r>
                        <w:r>
                          <w:rPr>
                            <w:sz w:val="24"/>
                          </w:rPr>
                          <w:t>Subsidio</w:t>
                        </w:r>
                        <w:r>
                          <w:rPr>
                            <w:spacing w:val="-9"/>
                            <w:sz w:val="24"/>
                          </w:rPr>
                          <w:t xml:space="preserve"> </w:t>
                        </w:r>
                        <w:r>
                          <w:rPr>
                            <w:sz w:val="24"/>
                          </w:rPr>
                          <w:t>SPA</w:t>
                        </w:r>
                        <w:r>
                          <w:rPr>
                            <w:spacing w:val="-7"/>
                            <w:sz w:val="24"/>
                          </w:rPr>
                          <w:t xml:space="preserve"> </w:t>
                        </w:r>
                        <w:r>
                          <w:rPr>
                            <w:sz w:val="24"/>
                          </w:rPr>
                          <w:t>ejercido</w:t>
                        </w:r>
                        <w:r>
                          <w:rPr>
                            <w:spacing w:val="-9"/>
                            <w:sz w:val="24"/>
                          </w:rPr>
                          <w:t xml:space="preserve"> </w:t>
                        </w:r>
                        <w:r>
                          <w:rPr>
                            <w:sz w:val="24"/>
                          </w:rPr>
                          <w:t>en el Estado de Baja California, mediante el análisis de las normas, información institucional, los indicadores, información programática y</w:t>
                        </w:r>
                        <w:r>
                          <w:rPr>
                            <w:spacing w:val="-40"/>
                            <w:sz w:val="24"/>
                          </w:rPr>
                          <w:t xml:space="preserve"> </w:t>
                        </w:r>
                        <w:r>
                          <w:rPr>
                            <w:sz w:val="24"/>
                          </w:rPr>
                          <w:t>presupuestal.</w:t>
                        </w:r>
                      </w:p>
                      <w:p w:rsidR="001F546E" w:rsidRDefault="00F243C0">
                        <w:pPr>
                          <w:pStyle w:val="TableParagraph"/>
                          <w:numPr>
                            <w:ilvl w:val="2"/>
                            <w:numId w:val="9"/>
                          </w:numPr>
                          <w:tabs>
                            <w:tab w:val="left" w:pos="828"/>
                          </w:tabs>
                          <w:ind w:right="99"/>
                          <w:jc w:val="both"/>
                          <w:rPr>
                            <w:sz w:val="24"/>
                          </w:rPr>
                        </w:pPr>
                        <w:r>
                          <w:rPr>
                            <w:sz w:val="24"/>
                          </w:rPr>
                          <w:t>Analizar</w:t>
                        </w:r>
                        <w:r>
                          <w:rPr>
                            <w:spacing w:val="-10"/>
                            <w:sz w:val="24"/>
                          </w:rPr>
                          <w:t xml:space="preserve"> </w:t>
                        </w:r>
                        <w:r>
                          <w:rPr>
                            <w:sz w:val="24"/>
                          </w:rPr>
                          <w:t>la</w:t>
                        </w:r>
                        <w:r>
                          <w:rPr>
                            <w:spacing w:val="-13"/>
                            <w:sz w:val="24"/>
                          </w:rPr>
                          <w:t xml:space="preserve"> </w:t>
                        </w:r>
                        <w:r>
                          <w:rPr>
                            <w:sz w:val="24"/>
                          </w:rPr>
                          <w:t>cobertura</w:t>
                        </w:r>
                        <w:r>
                          <w:rPr>
                            <w:spacing w:val="-10"/>
                            <w:sz w:val="24"/>
                          </w:rPr>
                          <w:t xml:space="preserve"> </w:t>
                        </w:r>
                        <w:r>
                          <w:rPr>
                            <w:sz w:val="24"/>
                          </w:rPr>
                          <w:t>del</w:t>
                        </w:r>
                        <w:r>
                          <w:rPr>
                            <w:spacing w:val="-14"/>
                            <w:sz w:val="24"/>
                          </w:rPr>
                          <w:t xml:space="preserve"> </w:t>
                        </w:r>
                        <w:r>
                          <w:rPr>
                            <w:sz w:val="24"/>
                          </w:rPr>
                          <w:t>fondo,</w:t>
                        </w:r>
                        <w:r>
                          <w:rPr>
                            <w:spacing w:val="-11"/>
                            <w:sz w:val="24"/>
                          </w:rPr>
                          <w:t xml:space="preserve"> </w:t>
                        </w:r>
                        <w:r>
                          <w:rPr>
                            <w:sz w:val="24"/>
                          </w:rPr>
                          <w:t>su</w:t>
                        </w:r>
                        <w:r>
                          <w:rPr>
                            <w:spacing w:val="-12"/>
                            <w:sz w:val="24"/>
                          </w:rPr>
                          <w:t xml:space="preserve"> </w:t>
                        </w:r>
                        <w:r>
                          <w:rPr>
                            <w:sz w:val="24"/>
                          </w:rPr>
                          <w:t>población</w:t>
                        </w:r>
                        <w:r>
                          <w:rPr>
                            <w:spacing w:val="-10"/>
                            <w:sz w:val="24"/>
                          </w:rPr>
                          <w:t xml:space="preserve"> </w:t>
                        </w:r>
                        <w:r>
                          <w:rPr>
                            <w:sz w:val="24"/>
                          </w:rPr>
                          <w:t>objetivo</w:t>
                        </w:r>
                        <w:r>
                          <w:rPr>
                            <w:spacing w:val="-12"/>
                            <w:sz w:val="24"/>
                          </w:rPr>
                          <w:t xml:space="preserve"> </w:t>
                        </w:r>
                        <w:r>
                          <w:rPr>
                            <w:sz w:val="24"/>
                          </w:rPr>
                          <w:t>y</w:t>
                        </w:r>
                        <w:r>
                          <w:rPr>
                            <w:spacing w:val="-11"/>
                            <w:sz w:val="24"/>
                          </w:rPr>
                          <w:t xml:space="preserve"> </w:t>
                        </w:r>
                        <w:r>
                          <w:rPr>
                            <w:sz w:val="24"/>
                          </w:rPr>
                          <w:t>atendida,</w:t>
                        </w:r>
                        <w:r>
                          <w:rPr>
                            <w:spacing w:val="-11"/>
                            <w:sz w:val="24"/>
                          </w:rPr>
                          <w:t xml:space="preserve"> </w:t>
                        </w:r>
                        <w:r>
                          <w:rPr>
                            <w:sz w:val="24"/>
                          </w:rPr>
                          <w:t>distribución</w:t>
                        </w:r>
                        <w:r>
                          <w:rPr>
                            <w:spacing w:val="-13"/>
                            <w:sz w:val="24"/>
                          </w:rPr>
                          <w:t xml:space="preserve"> </w:t>
                        </w:r>
                        <w:r>
                          <w:rPr>
                            <w:sz w:val="24"/>
                          </w:rPr>
                          <w:t>por municipio, condición social, etc., según</w:t>
                        </w:r>
                        <w:r>
                          <w:rPr>
                            <w:spacing w:val="-23"/>
                            <w:sz w:val="24"/>
                          </w:rPr>
                          <w:t xml:space="preserve"> </w:t>
                        </w:r>
                        <w:r>
                          <w:rPr>
                            <w:sz w:val="24"/>
                          </w:rPr>
                          <w:t>corresponda.</w:t>
                        </w:r>
                      </w:p>
                      <w:p w:rsidR="001F546E" w:rsidRDefault="00F243C0">
                        <w:pPr>
                          <w:pStyle w:val="TableParagraph"/>
                          <w:numPr>
                            <w:ilvl w:val="2"/>
                            <w:numId w:val="9"/>
                          </w:numPr>
                          <w:tabs>
                            <w:tab w:val="left" w:pos="828"/>
                          </w:tabs>
                          <w:ind w:right="97"/>
                          <w:jc w:val="both"/>
                          <w:rPr>
                            <w:sz w:val="24"/>
                          </w:rPr>
                        </w:pPr>
                        <w:r>
                          <w:rPr>
                            <w:sz w:val="24"/>
                          </w:rPr>
                          <w:t>Identificar los principales resultados del ejercicio presupuestal, el comportamiento del presupuesto asignado modificado y ejercido, analizando los aspectos más relevantes del ejercicio del</w:t>
                        </w:r>
                        <w:r>
                          <w:rPr>
                            <w:spacing w:val="-16"/>
                            <w:sz w:val="24"/>
                          </w:rPr>
                          <w:t xml:space="preserve"> </w:t>
                        </w:r>
                        <w:r>
                          <w:rPr>
                            <w:sz w:val="24"/>
                          </w:rPr>
                          <w:t>gasto.</w:t>
                        </w:r>
                      </w:p>
                      <w:p w:rsidR="001F546E" w:rsidRDefault="00F243C0">
                        <w:pPr>
                          <w:pStyle w:val="TableParagraph"/>
                          <w:numPr>
                            <w:ilvl w:val="2"/>
                            <w:numId w:val="9"/>
                          </w:numPr>
                          <w:tabs>
                            <w:tab w:val="left" w:pos="828"/>
                          </w:tabs>
                          <w:spacing w:before="3" w:line="237" w:lineRule="auto"/>
                          <w:ind w:right="103"/>
                          <w:jc w:val="both"/>
                          <w:rPr>
                            <w:sz w:val="24"/>
                          </w:rPr>
                        </w:pPr>
                        <w:r>
                          <w:rPr>
                            <w:sz w:val="24"/>
                          </w:rPr>
                          <w:t>Analizar los indicadores, sus resultados en 2016, y el avance en relación con las metas</w:t>
                        </w:r>
                        <w:r>
                          <w:rPr>
                            <w:spacing w:val="-8"/>
                            <w:sz w:val="24"/>
                          </w:rPr>
                          <w:t xml:space="preserve"> </w:t>
                        </w:r>
                        <w:r>
                          <w:rPr>
                            <w:sz w:val="24"/>
                          </w:rPr>
                          <w:t>establecidas.</w:t>
                        </w:r>
                      </w:p>
                      <w:p w:rsidR="001F546E" w:rsidRDefault="00F243C0">
                        <w:pPr>
                          <w:pStyle w:val="TableParagraph"/>
                          <w:numPr>
                            <w:ilvl w:val="2"/>
                            <w:numId w:val="9"/>
                          </w:numPr>
                          <w:tabs>
                            <w:tab w:val="left" w:pos="828"/>
                          </w:tabs>
                          <w:rPr>
                            <w:sz w:val="24"/>
                          </w:rPr>
                        </w:pPr>
                        <w:r>
                          <w:rPr>
                            <w:sz w:val="24"/>
                          </w:rPr>
                          <w:t>Analizar la Matriz de Indicadores de Resultados (MIR) de contar con</w:t>
                        </w:r>
                        <w:r>
                          <w:rPr>
                            <w:spacing w:val="-40"/>
                            <w:sz w:val="24"/>
                          </w:rPr>
                          <w:t xml:space="preserve"> </w:t>
                        </w:r>
                        <w:r>
                          <w:rPr>
                            <w:sz w:val="24"/>
                          </w:rPr>
                          <w:t>ella.</w:t>
                        </w:r>
                      </w:p>
                      <w:p w:rsidR="001F546E" w:rsidRDefault="00F243C0">
                        <w:pPr>
                          <w:pStyle w:val="TableParagraph"/>
                          <w:numPr>
                            <w:ilvl w:val="2"/>
                            <w:numId w:val="9"/>
                          </w:numPr>
                          <w:tabs>
                            <w:tab w:val="left" w:pos="828"/>
                          </w:tabs>
                          <w:ind w:right="100"/>
                          <w:jc w:val="both"/>
                          <w:rPr>
                            <w:sz w:val="24"/>
                          </w:rPr>
                        </w:pPr>
                        <w:r>
                          <w:rPr>
                            <w:sz w:val="24"/>
                          </w:rPr>
                          <w:t>Identificar los principales aspectos susceptibles de mejora que han sido atendidos derivados de evaluaciones externas del ejercicio inmediato anterior, exponiendo los avances más importantes al</w:t>
                        </w:r>
                        <w:r>
                          <w:rPr>
                            <w:spacing w:val="-17"/>
                            <w:sz w:val="24"/>
                          </w:rPr>
                          <w:t xml:space="preserve"> </w:t>
                        </w:r>
                        <w:r>
                          <w:rPr>
                            <w:sz w:val="24"/>
                          </w:rPr>
                          <w:t>respecto.</w:t>
                        </w:r>
                      </w:p>
                      <w:p w:rsidR="001F546E" w:rsidRDefault="00F243C0">
                        <w:pPr>
                          <w:pStyle w:val="TableParagraph"/>
                          <w:numPr>
                            <w:ilvl w:val="2"/>
                            <w:numId w:val="9"/>
                          </w:numPr>
                          <w:tabs>
                            <w:tab w:val="left" w:pos="827"/>
                            <w:tab w:val="left" w:pos="828"/>
                          </w:tabs>
                          <w:rPr>
                            <w:sz w:val="24"/>
                          </w:rPr>
                        </w:pPr>
                        <w:r>
                          <w:rPr>
                            <w:sz w:val="24"/>
                          </w:rPr>
                          <w:t>Identificar las fortalezas, debilidades, oportunidades y</w:t>
                        </w:r>
                        <w:r>
                          <w:rPr>
                            <w:spacing w:val="-36"/>
                            <w:sz w:val="24"/>
                          </w:rPr>
                          <w:t xml:space="preserve"> </w:t>
                        </w:r>
                        <w:r>
                          <w:rPr>
                            <w:sz w:val="24"/>
                          </w:rPr>
                          <w:t>amenazas.</w:t>
                        </w:r>
                      </w:p>
                      <w:p w:rsidR="001F546E" w:rsidRDefault="00F243C0">
                        <w:pPr>
                          <w:pStyle w:val="TableParagraph"/>
                          <w:numPr>
                            <w:ilvl w:val="2"/>
                            <w:numId w:val="9"/>
                          </w:numPr>
                          <w:tabs>
                            <w:tab w:val="left" w:pos="828"/>
                          </w:tabs>
                          <w:spacing w:line="260" w:lineRule="atLeast"/>
                          <w:ind w:right="95"/>
                          <w:jc w:val="both"/>
                          <w:rPr>
                            <w:sz w:val="24"/>
                          </w:rPr>
                        </w:pPr>
                        <w:r>
                          <w:rPr>
                            <w:sz w:val="24"/>
                          </w:rPr>
                          <w:t>Identificar las principales recomendaciones de la evaluación, atendiendo a su relevancia, pertinencia y factibilidad para ser atendida en el corto</w:t>
                        </w:r>
                        <w:r>
                          <w:rPr>
                            <w:spacing w:val="-36"/>
                            <w:sz w:val="24"/>
                          </w:rPr>
                          <w:t xml:space="preserve"> </w:t>
                        </w:r>
                        <w:r>
                          <w:rPr>
                            <w:sz w:val="24"/>
                          </w:rPr>
                          <w:t>plazo.</w:t>
                        </w:r>
                      </w:p>
                    </w:tc>
                  </w:tr>
                  <w:tr w:rsidR="001F546E">
                    <w:trPr>
                      <w:trHeight w:val="1319"/>
                    </w:trPr>
                    <w:tc>
                      <w:tcPr>
                        <w:tcW w:w="4973" w:type="dxa"/>
                        <w:tcBorders>
                          <w:right w:val="nil"/>
                        </w:tcBorders>
                      </w:tcPr>
                      <w:p w:rsidR="001F546E" w:rsidRDefault="00F243C0">
                        <w:pPr>
                          <w:pStyle w:val="TableParagraph"/>
                          <w:tabs>
                            <w:tab w:val="left" w:pos="707"/>
                            <w:tab w:val="left" w:pos="2882"/>
                          </w:tabs>
                          <w:ind w:left="534" w:right="122" w:hanging="370"/>
                          <w:rPr>
                            <w:sz w:val="24"/>
                          </w:rPr>
                        </w:pPr>
                        <w:r>
                          <w:rPr>
                            <w:color w:val="53A738"/>
                            <w:sz w:val="24"/>
                          </w:rPr>
                          <w:t>1.7</w:t>
                        </w:r>
                        <w:r>
                          <w:rPr>
                            <w:color w:val="53A738"/>
                            <w:sz w:val="24"/>
                          </w:rPr>
                          <w:tab/>
                        </w:r>
                        <w:r>
                          <w:rPr>
                            <w:color w:val="53A738"/>
                            <w:sz w:val="24"/>
                          </w:rPr>
                          <w:tab/>
                          <w:t>Metodología utilizada de</w:t>
                        </w:r>
                        <w:r>
                          <w:rPr>
                            <w:color w:val="53A738"/>
                            <w:spacing w:val="-21"/>
                            <w:sz w:val="24"/>
                          </w:rPr>
                          <w:t xml:space="preserve"> </w:t>
                        </w:r>
                        <w:r>
                          <w:rPr>
                            <w:color w:val="53A738"/>
                            <w:sz w:val="24"/>
                          </w:rPr>
                          <w:t>la</w:t>
                        </w:r>
                        <w:r>
                          <w:rPr>
                            <w:color w:val="53A738"/>
                            <w:spacing w:val="-8"/>
                            <w:sz w:val="24"/>
                          </w:rPr>
                          <w:t xml:space="preserve"> </w:t>
                        </w:r>
                        <w:r>
                          <w:rPr>
                            <w:color w:val="53A738"/>
                            <w:sz w:val="24"/>
                          </w:rPr>
                          <w:t>evaluación: Instrumentos de recolección de</w:t>
                        </w:r>
                        <w:r>
                          <w:rPr>
                            <w:color w:val="53A738"/>
                            <w:spacing w:val="-20"/>
                            <w:sz w:val="24"/>
                          </w:rPr>
                          <w:t xml:space="preserve"> </w:t>
                        </w:r>
                        <w:r>
                          <w:rPr>
                            <w:color w:val="53A738"/>
                            <w:sz w:val="24"/>
                          </w:rPr>
                          <w:t>información: Cuestionarios___</w:t>
                        </w:r>
                        <w:r>
                          <w:rPr>
                            <w:color w:val="53A738"/>
                            <w:sz w:val="24"/>
                          </w:rPr>
                          <w:tab/>
                          <w:t>Entrevistas____ Especifique:________________</w:t>
                        </w:r>
                      </w:p>
                    </w:tc>
                    <w:tc>
                      <w:tcPr>
                        <w:tcW w:w="1747" w:type="dxa"/>
                        <w:tcBorders>
                          <w:left w:val="nil"/>
                          <w:right w:val="nil"/>
                        </w:tcBorders>
                      </w:tcPr>
                      <w:p w:rsidR="001F546E" w:rsidRDefault="001F546E">
                        <w:pPr>
                          <w:pStyle w:val="TableParagraph"/>
                          <w:rPr>
                            <w:rFonts w:ascii="Maiandra GD"/>
                            <w:sz w:val="26"/>
                          </w:rPr>
                        </w:pPr>
                      </w:p>
                      <w:p w:rsidR="001F546E" w:rsidRDefault="00F243C0">
                        <w:pPr>
                          <w:pStyle w:val="TableParagraph"/>
                          <w:spacing w:before="214"/>
                          <w:ind w:left="133"/>
                          <w:rPr>
                            <w:sz w:val="24"/>
                          </w:rPr>
                        </w:pPr>
                        <w:proofErr w:type="spellStart"/>
                        <w:r>
                          <w:rPr>
                            <w:color w:val="53A738"/>
                            <w:sz w:val="24"/>
                          </w:rPr>
                          <w:t>Formatos_</w:t>
                        </w:r>
                        <w:r>
                          <w:rPr>
                            <w:sz w:val="24"/>
                          </w:rPr>
                          <w:t>_x</w:t>
                        </w:r>
                        <w:proofErr w:type="spellEnd"/>
                      </w:p>
                    </w:tc>
                    <w:tc>
                      <w:tcPr>
                        <w:tcW w:w="836" w:type="dxa"/>
                        <w:tcBorders>
                          <w:left w:val="nil"/>
                          <w:right w:val="nil"/>
                        </w:tcBorders>
                      </w:tcPr>
                      <w:p w:rsidR="001F546E" w:rsidRDefault="001F546E">
                        <w:pPr>
                          <w:pStyle w:val="TableParagraph"/>
                          <w:rPr>
                            <w:rFonts w:ascii="Maiandra GD"/>
                            <w:sz w:val="26"/>
                          </w:rPr>
                        </w:pPr>
                      </w:p>
                      <w:p w:rsidR="001F546E" w:rsidRDefault="00F243C0">
                        <w:pPr>
                          <w:pStyle w:val="TableParagraph"/>
                          <w:spacing w:before="214"/>
                          <w:ind w:left="9"/>
                          <w:jc w:val="center"/>
                          <w:rPr>
                            <w:sz w:val="24"/>
                          </w:rPr>
                        </w:pPr>
                        <w:r>
                          <w:rPr>
                            <w:color w:val="53A738"/>
                            <w:sz w:val="24"/>
                          </w:rPr>
                          <w:t>_</w:t>
                        </w:r>
                      </w:p>
                    </w:tc>
                    <w:tc>
                      <w:tcPr>
                        <w:tcW w:w="1418" w:type="dxa"/>
                        <w:tcBorders>
                          <w:left w:val="nil"/>
                        </w:tcBorders>
                      </w:tcPr>
                      <w:p w:rsidR="001F546E" w:rsidRDefault="001F546E">
                        <w:pPr>
                          <w:pStyle w:val="TableParagraph"/>
                          <w:rPr>
                            <w:rFonts w:ascii="Maiandra GD"/>
                            <w:sz w:val="26"/>
                          </w:rPr>
                        </w:pPr>
                      </w:p>
                      <w:p w:rsidR="001F546E" w:rsidRDefault="00F243C0">
                        <w:pPr>
                          <w:pStyle w:val="TableParagraph"/>
                          <w:spacing w:before="214"/>
                          <w:ind w:left="371"/>
                          <w:rPr>
                            <w:sz w:val="24"/>
                          </w:rPr>
                        </w:pPr>
                        <w:proofErr w:type="spellStart"/>
                        <w:r>
                          <w:rPr>
                            <w:color w:val="53A738"/>
                            <w:sz w:val="24"/>
                          </w:rPr>
                          <w:t>Otros</w:t>
                        </w:r>
                        <w:r>
                          <w:rPr>
                            <w:sz w:val="24"/>
                          </w:rPr>
                          <w:t>_x</w:t>
                        </w:r>
                        <w:proofErr w:type="spellEnd"/>
                        <w:r>
                          <w:rPr>
                            <w:sz w:val="24"/>
                          </w:rPr>
                          <w:t>__</w:t>
                        </w:r>
                      </w:p>
                    </w:tc>
                  </w:tr>
                </w:tbl>
                <w:p w:rsidR="001F546E" w:rsidRDefault="001F546E">
                  <w:pPr>
                    <w:pStyle w:val="Textoindependiente"/>
                  </w:pPr>
                </w:p>
              </w:txbxContent>
            </v:textbox>
            <w10:wrap type="topAndBottom" anchorx="page"/>
          </v:shape>
        </w:pict>
      </w:r>
      <w:r>
        <w:rPr>
          <w:lang w:val="en-US"/>
        </w:rPr>
        <w:pict>
          <v:group id="_x0000_s1069" style="position:absolute;margin-left:549.95pt;margin-top:68.15pt;width:38.4pt;height:19.2pt;z-index:251692032;mso-wrap-distance-left:0;mso-wrap-distance-right:0;mso-position-horizontal-relative:page" coordorigin="10999,1363" coordsize="768,384">
            <v:shape id="_x0000_s1072" type="#_x0000_t75" style="position:absolute;left:10999;top:1375;width:768;height:360">
              <v:imagedata r:id="rId18" o:title=""/>
            </v:shape>
            <v:shape id="_x0000_s1071" type="#_x0000_t75" style="position:absolute;left:11191;top:1363;width:384;height:384">
              <v:imagedata r:id="rId19" o:title=""/>
            </v:shape>
            <v:shape id="_x0000_s1070" type="#_x0000_t202" style="position:absolute;left:10999;top:1363;width:768;height:384" filled="f" stroked="f">
              <v:textbox inset="0,0,0,0">
                <w:txbxContent>
                  <w:p w:rsidR="001F546E" w:rsidRDefault="00F243C0">
                    <w:pPr>
                      <w:spacing w:before="60"/>
                      <w:ind w:left="253" w:right="250"/>
                      <w:jc w:val="center"/>
                      <w:rPr>
                        <w:rFonts w:ascii="Calibri"/>
                        <w:b/>
                      </w:rPr>
                    </w:pPr>
                    <w:r>
                      <w:rPr>
                        <w:rFonts w:ascii="Calibri"/>
                        <w:b/>
                      </w:rPr>
                      <w:t>47</w:t>
                    </w:r>
                  </w:p>
                </w:txbxContent>
              </v:textbox>
            </v:shape>
            <w10:wrap type="topAndBottom" anchorx="page"/>
          </v:group>
        </w:pict>
      </w:r>
    </w:p>
    <w:p w:rsidR="001F546E" w:rsidRDefault="001F546E">
      <w:pPr>
        <w:rPr>
          <w:rFonts w:ascii="Maiandra GD"/>
          <w:sz w:val="21"/>
        </w:rPr>
        <w:sectPr w:rsidR="001F546E">
          <w:headerReference w:type="default" r:id="rId114"/>
          <w:pgSz w:w="12240" w:h="15840"/>
          <w:pgMar w:top="1360" w:right="360" w:bottom="1420" w:left="1440" w:header="280" w:footer="1199" w:gutter="0"/>
          <w:cols w:space="720"/>
        </w:sectPr>
      </w:pPr>
    </w:p>
    <w:p w:rsidR="001F546E" w:rsidRDefault="001F546E">
      <w:pPr>
        <w:pStyle w:val="Textoindependiente"/>
        <w:spacing w:before="2"/>
        <w:rPr>
          <w:rFonts w:ascii="Times New Roman"/>
          <w:sz w:val="4"/>
        </w:rPr>
      </w:pPr>
    </w:p>
    <w:p w:rsidR="001F546E" w:rsidRDefault="00F243C0">
      <w:pPr>
        <w:tabs>
          <w:tab w:val="left" w:pos="9539"/>
        </w:tabs>
        <w:ind w:left="95"/>
        <w:rPr>
          <w:rFonts w:ascii="Times New Roman"/>
          <w:sz w:val="20"/>
        </w:rPr>
      </w:pPr>
      <w:r>
        <w:rPr>
          <w:rFonts w:ascii="Times New Roman"/>
          <w:spacing w:val="-49"/>
          <w:sz w:val="20"/>
        </w:rPr>
        <w:t xml:space="preserve"> </w:t>
      </w:r>
      <w:r w:rsidR="00F409A9">
        <w:rPr>
          <w:rFonts w:ascii="Times New Roman"/>
          <w:spacing w:val="-49"/>
          <w:sz w:val="20"/>
        </w:rPr>
      </w:r>
      <w:r w:rsidR="00F409A9">
        <w:rPr>
          <w:rFonts w:ascii="Times New Roman"/>
          <w:spacing w:val="-49"/>
          <w:sz w:val="20"/>
        </w:rPr>
        <w:pict>
          <v:shape id="_x0000_s1410" type="#_x0000_t202" style="width:448.8pt;height:145.7pt;mso-left-percent:-10001;mso-top-percent:-10001;mso-position-horizontal:absolute;mso-position-horizontal-relative:char;mso-position-vertical:absolute;mso-position-vertical-relative:line;mso-left-percent:-10001;mso-top-percent:-10001" filled="f" strokeweight=".48pt">
            <v:textbox inset="0,0,0,0">
              <w:txbxContent>
                <w:p w:rsidR="001F546E" w:rsidRDefault="00F243C0">
                  <w:pPr>
                    <w:pStyle w:val="Textoindependiente"/>
                    <w:spacing w:before="1"/>
                    <w:ind w:left="103" w:right="105"/>
                    <w:jc w:val="both"/>
                  </w:pPr>
                  <w:r>
                    <w:rPr>
                      <w:color w:val="53A738"/>
                    </w:rPr>
                    <w:t xml:space="preserve">Descripción de las técnicas y modelos utilizados: </w:t>
                  </w:r>
                  <w:r>
                    <w:t>La evaluación específica de desempeño se realizó mediante un análisis de gabinete con base en información proporcionada por las</w:t>
                  </w:r>
                  <w:r>
                    <w:rPr>
                      <w:spacing w:val="-13"/>
                    </w:rPr>
                    <w:t xml:space="preserve"> </w:t>
                  </w:r>
                  <w:r>
                    <w:t>instancias</w:t>
                  </w:r>
                  <w:r>
                    <w:rPr>
                      <w:spacing w:val="-14"/>
                    </w:rPr>
                    <w:t xml:space="preserve"> </w:t>
                  </w:r>
                  <w:r>
                    <w:t>responsables</w:t>
                  </w:r>
                  <w:r>
                    <w:rPr>
                      <w:spacing w:val="-16"/>
                    </w:rPr>
                    <w:t xml:space="preserve"> </w:t>
                  </w:r>
                  <w:r>
                    <w:t>de</w:t>
                  </w:r>
                  <w:r>
                    <w:rPr>
                      <w:spacing w:val="-17"/>
                    </w:rPr>
                    <w:t xml:space="preserve"> </w:t>
                  </w:r>
                  <w:r>
                    <w:t>operar</w:t>
                  </w:r>
                  <w:r>
                    <w:rPr>
                      <w:spacing w:val="-17"/>
                    </w:rPr>
                    <w:t xml:space="preserve"> </w:t>
                  </w:r>
                  <w:r>
                    <w:t>el</w:t>
                  </w:r>
                  <w:r>
                    <w:rPr>
                      <w:spacing w:val="-17"/>
                    </w:rPr>
                    <w:t xml:space="preserve"> </w:t>
                  </w:r>
                  <w:r>
                    <w:t>fondo,</w:t>
                  </w:r>
                  <w:r>
                    <w:rPr>
                      <w:spacing w:val="-16"/>
                    </w:rPr>
                    <w:t xml:space="preserve"> </w:t>
                  </w:r>
                  <w:r>
                    <w:t>así</w:t>
                  </w:r>
                  <w:r>
                    <w:rPr>
                      <w:spacing w:val="-16"/>
                    </w:rPr>
                    <w:t xml:space="preserve"> </w:t>
                  </w:r>
                  <w:r>
                    <w:t>como</w:t>
                  </w:r>
                  <w:r>
                    <w:rPr>
                      <w:spacing w:val="-14"/>
                    </w:rPr>
                    <w:t xml:space="preserve"> </w:t>
                  </w:r>
                  <w:r>
                    <w:t>información</w:t>
                  </w:r>
                  <w:r>
                    <w:rPr>
                      <w:spacing w:val="-15"/>
                    </w:rPr>
                    <w:t xml:space="preserve"> </w:t>
                  </w:r>
                  <w:r>
                    <w:t>adicional</w:t>
                  </w:r>
                  <w:r>
                    <w:rPr>
                      <w:spacing w:val="-17"/>
                    </w:rPr>
                    <w:t xml:space="preserve"> </w:t>
                  </w:r>
                  <w:r>
                    <w:t>considerada para complementar dicho análisis. Se entiende por análisis de gabinete al conjunto de actividades que involucran el acopio, la organización y la valoración de información concentrada en registros administrativos, bases de datos, evaluaciones internas y/o externas, así como documentación</w:t>
                  </w:r>
                  <w:r>
                    <w:rPr>
                      <w:spacing w:val="-20"/>
                    </w:rPr>
                    <w:t xml:space="preserve"> </w:t>
                  </w:r>
                  <w:r>
                    <w:t>pública.</w:t>
                  </w:r>
                </w:p>
                <w:p w:rsidR="001F546E" w:rsidRDefault="001F546E">
                  <w:pPr>
                    <w:pStyle w:val="Textoindependiente"/>
                    <w:spacing w:before="11"/>
                    <w:rPr>
                      <w:rFonts w:ascii="Times New Roman"/>
                      <w:sz w:val="22"/>
                    </w:rPr>
                  </w:pPr>
                </w:p>
                <w:p w:rsidR="001F546E" w:rsidRDefault="00F243C0">
                  <w:pPr>
                    <w:pStyle w:val="Textoindependiente"/>
                    <w:ind w:left="103" w:right="108"/>
                    <w:jc w:val="both"/>
                  </w:pPr>
                  <w:r>
                    <w:t>Cabe destacar que el presente análisis se basa en lo establecido en los Términos de Referencia para las Evaluaciones Específicas de Desempeño de los Programas Estatales y Recursos Federales ejercidos en Baja California.</w:t>
                  </w:r>
                </w:p>
              </w:txbxContent>
            </v:textbox>
            <w10:anchorlock/>
          </v:shape>
        </w:pict>
      </w:r>
      <w:r>
        <w:rPr>
          <w:rFonts w:ascii="Times New Roman"/>
          <w:spacing w:val="-49"/>
          <w:sz w:val="20"/>
        </w:rPr>
        <w:tab/>
      </w:r>
      <w:r w:rsidR="00F409A9">
        <w:rPr>
          <w:rFonts w:ascii="Times New Roman"/>
          <w:spacing w:val="-49"/>
          <w:position w:val="79"/>
          <w:sz w:val="20"/>
        </w:rPr>
      </w:r>
      <w:r w:rsidR="00F409A9">
        <w:rPr>
          <w:rFonts w:ascii="Times New Roman"/>
          <w:spacing w:val="-49"/>
          <w:position w:val="79"/>
          <w:sz w:val="20"/>
        </w:rPr>
        <w:pict>
          <v:group id="_x0000_s1064" style="width:38.4pt;height:19.2pt;mso-position-horizontal-relative:char;mso-position-vertical-relative:line" coordsize="768,384">
            <v:shape id="_x0000_s1067" type="#_x0000_t75" style="position:absolute;top:12;width:768;height:360">
              <v:imagedata r:id="rId18" o:title=""/>
            </v:shape>
            <v:shape id="_x0000_s1066" type="#_x0000_t75" style="position:absolute;left:192;width:384;height:384">
              <v:imagedata r:id="rId19" o:title=""/>
            </v:shape>
            <v:shape id="_x0000_s1065"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48</w:t>
                    </w:r>
                  </w:p>
                </w:txbxContent>
              </v:textbox>
            </v:shape>
            <w10:anchorlock/>
          </v:group>
        </w:pict>
      </w:r>
    </w:p>
    <w:p w:rsidR="001F546E" w:rsidRDefault="001F546E">
      <w:pPr>
        <w:pStyle w:val="Textoindependiente"/>
        <w:rPr>
          <w:rFonts w:ascii="Times New Roman"/>
          <w:sz w:val="20"/>
        </w:rPr>
      </w:pPr>
    </w:p>
    <w:p w:rsidR="001F546E" w:rsidRDefault="001F546E">
      <w:pPr>
        <w:pStyle w:val="Textoindependiente"/>
        <w:spacing w:before="3"/>
        <w:rPr>
          <w:rFonts w:ascii="Times New Roman"/>
          <w:sz w:val="29"/>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295"/>
        </w:trPr>
        <w:tc>
          <w:tcPr>
            <w:tcW w:w="8829" w:type="dxa"/>
            <w:shd w:val="clear" w:color="auto" w:fill="C7DA91"/>
          </w:tcPr>
          <w:p w:rsidR="001F546E" w:rsidRDefault="00F243C0">
            <w:pPr>
              <w:pStyle w:val="TableParagraph"/>
              <w:spacing w:before="2" w:line="273" w:lineRule="exact"/>
              <w:ind w:left="175"/>
              <w:rPr>
                <w:sz w:val="24"/>
              </w:rPr>
            </w:pPr>
            <w:r>
              <w:rPr>
                <w:b/>
                <w:sz w:val="24"/>
              </w:rPr>
              <w:t xml:space="preserve">2.  </w:t>
            </w:r>
            <w:r>
              <w:rPr>
                <w:sz w:val="24"/>
              </w:rPr>
              <w:t>PRINCIPALES HALLAZGOS DE LA EVALUACIÓN</w:t>
            </w:r>
          </w:p>
        </w:tc>
      </w:tr>
      <w:tr w:rsidR="001F546E">
        <w:trPr>
          <w:trHeight w:val="5966"/>
        </w:trPr>
        <w:tc>
          <w:tcPr>
            <w:tcW w:w="8829" w:type="dxa"/>
          </w:tcPr>
          <w:p w:rsidR="001F546E" w:rsidRDefault="00F243C0">
            <w:pPr>
              <w:pStyle w:val="TableParagraph"/>
              <w:tabs>
                <w:tab w:val="left" w:pos="815"/>
              </w:tabs>
              <w:spacing w:line="296" w:lineRule="exact"/>
              <w:ind w:left="175"/>
              <w:rPr>
                <w:sz w:val="24"/>
              </w:rPr>
            </w:pPr>
            <w:r>
              <w:rPr>
                <w:b/>
                <w:color w:val="92D050"/>
                <w:sz w:val="24"/>
              </w:rPr>
              <w:t>2.1.</w:t>
            </w:r>
            <w:r>
              <w:rPr>
                <w:b/>
                <w:color w:val="92D050"/>
                <w:sz w:val="24"/>
              </w:rPr>
              <w:tab/>
            </w:r>
            <w:r>
              <w:rPr>
                <w:color w:val="53A738"/>
                <w:sz w:val="24"/>
              </w:rPr>
              <w:t>Describir los hallazgos más relevantes de la</w:t>
            </w:r>
            <w:r>
              <w:rPr>
                <w:color w:val="53A738"/>
                <w:spacing w:val="-36"/>
                <w:sz w:val="24"/>
              </w:rPr>
              <w:t xml:space="preserve"> </w:t>
            </w:r>
            <w:r>
              <w:rPr>
                <w:color w:val="53A738"/>
                <w:sz w:val="24"/>
              </w:rPr>
              <w:t>evaluación:</w:t>
            </w:r>
          </w:p>
          <w:p w:rsidR="001F546E" w:rsidRDefault="00F243C0">
            <w:pPr>
              <w:pStyle w:val="TableParagraph"/>
              <w:numPr>
                <w:ilvl w:val="0"/>
                <w:numId w:val="8"/>
              </w:numPr>
              <w:tabs>
                <w:tab w:val="left" w:pos="562"/>
              </w:tabs>
              <w:spacing w:before="261"/>
              <w:ind w:right="101"/>
              <w:jc w:val="both"/>
              <w:rPr>
                <w:color w:val="53A738"/>
                <w:sz w:val="24"/>
              </w:rPr>
            </w:pPr>
            <w:r>
              <w:rPr>
                <w:sz w:val="24"/>
              </w:rPr>
              <w:t>Para</w:t>
            </w:r>
            <w:r>
              <w:rPr>
                <w:spacing w:val="-9"/>
                <w:sz w:val="24"/>
              </w:rPr>
              <w:t xml:space="preserve"> </w:t>
            </w:r>
            <w:r>
              <w:rPr>
                <w:sz w:val="24"/>
              </w:rPr>
              <w:t>el</w:t>
            </w:r>
            <w:r>
              <w:rPr>
                <w:spacing w:val="-11"/>
                <w:sz w:val="24"/>
              </w:rPr>
              <w:t xml:space="preserve"> </w:t>
            </w:r>
            <w:r>
              <w:rPr>
                <w:sz w:val="24"/>
              </w:rPr>
              <w:t>ejercicio</w:t>
            </w:r>
            <w:r>
              <w:rPr>
                <w:spacing w:val="-9"/>
                <w:sz w:val="24"/>
              </w:rPr>
              <w:t xml:space="preserve"> </w:t>
            </w:r>
            <w:r>
              <w:rPr>
                <w:sz w:val="24"/>
              </w:rPr>
              <w:t>2016,</w:t>
            </w:r>
            <w:r>
              <w:rPr>
                <w:spacing w:val="-5"/>
                <w:sz w:val="24"/>
              </w:rPr>
              <w:t xml:space="preserve"> </w:t>
            </w:r>
            <w:r>
              <w:rPr>
                <w:sz w:val="24"/>
              </w:rPr>
              <w:t>los</w:t>
            </w:r>
            <w:r>
              <w:rPr>
                <w:spacing w:val="-6"/>
                <w:sz w:val="24"/>
              </w:rPr>
              <w:t xml:space="preserve"> </w:t>
            </w:r>
            <w:r>
              <w:rPr>
                <w:sz w:val="24"/>
              </w:rPr>
              <w:t>compromisos</w:t>
            </w:r>
            <w:r>
              <w:rPr>
                <w:spacing w:val="-6"/>
                <w:sz w:val="24"/>
              </w:rPr>
              <w:t xml:space="preserve"> </w:t>
            </w:r>
            <w:r>
              <w:rPr>
                <w:sz w:val="24"/>
              </w:rPr>
              <w:t>en</w:t>
            </w:r>
            <w:r>
              <w:rPr>
                <w:spacing w:val="-7"/>
                <w:sz w:val="24"/>
              </w:rPr>
              <w:t xml:space="preserve"> </w:t>
            </w:r>
            <w:r>
              <w:rPr>
                <w:sz w:val="24"/>
              </w:rPr>
              <w:t>metas</w:t>
            </w:r>
            <w:r>
              <w:rPr>
                <w:spacing w:val="-6"/>
                <w:sz w:val="24"/>
              </w:rPr>
              <w:t xml:space="preserve"> </w:t>
            </w:r>
            <w:r>
              <w:rPr>
                <w:sz w:val="24"/>
              </w:rPr>
              <w:t>de</w:t>
            </w:r>
            <w:r>
              <w:rPr>
                <w:spacing w:val="-9"/>
                <w:sz w:val="24"/>
              </w:rPr>
              <w:t xml:space="preserve"> </w:t>
            </w:r>
            <w:r>
              <w:rPr>
                <w:sz w:val="24"/>
              </w:rPr>
              <w:t>los</w:t>
            </w:r>
            <w:r>
              <w:rPr>
                <w:spacing w:val="-6"/>
                <w:sz w:val="24"/>
              </w:rPr>
              <w:t xml:space="preserve"> </w:t>
            </w:r>
            <w:r>
              <w:rPr>
                <w:sz w:val="24"/>
              </w:rPr>
              <w:t>Programas</w:t>
            </w:r>
            <w:r>
              <w:rPr>
                <w:spacing w:val="-8"/>
                <w:sz w:val="24"/>
              </w:rPr>
              <w:t xml:space="preserve"> </w:t>
            </w:r>
            <w:r>
              <w:rPr>
                <w:sz w:val="24"/>
              </w:rPr>
              <w:t>y</w:t>
            </w:r>
            <w:r>
              <w:rPr>
                <w:spacing w:val="-8"/>
                <w:sz w:val="24"/>
              </w:rPr>
              <w:t xml:space="preserve"> </w:t>
            </w:r>
            <w:r>
              <w:rPr>
                <w:sz w:val="24"/>
              </w:rPr>
              <w:t>Subprogramas del SPA se fusionan con el FORTASEG, que absorbió los aspectos que ocupaban al Subsidio para la Policía Acreditable</w:t>
            </w:r>
            <w:r>
              <w:rPr>
                <w:spacing w:val="-19"/>
                <w:sz w:val="24"/>
              </w:rPr>
              <w:t xml:space="preserve"> </w:t>
            </w:r>
            <w:r>
              <w:rPr>
                <w:sz w:val="24"/>
              </w:rPr>
              <w:t>(SPA)</w:t>
            </w:r>
          </w:p>
          <w:p w:rsidR="001F546E" w:rsidRDefault="001F546E">
            <w:pPr>
              <w:pStyle w:val="TableParagraph"/>
              <w:spacing w:before="8"/>
              <w:rPr>
                <w:rFonts w:ascii="Times New Roman"/>
              </w:rPr>
            </w:pPr>
          </w:p>
          <w:p w:rsidR="001F546E" w:rsidRDefault="00F243C0">
            <w:pPr>
              <w:pStyle w:val="TableParagraph"/>
              <w:numPr>
                <w:ilvl w:val="0"/>
                <w:numId w:val="8"/>
              </w:numPr>
              <w:tabs>
                <w:tab w:val="left" w:pos="562"/>
              </w:tabs>
              <w:ind w:right="102"/>
              <w:jc w:val="both"/>
              <w:rPr>
                <w:sz w:val="24"/>
              </w:rPr>
            </w:pPr>
            <w:r>
              <w:rPr>
                <w:sz w:val="24"/>
              </w:rPr>
              <w:t>Durante el ejercicio fiscal 2016 se logró una ejecución del gasto del 97.79%, con respecto</w:t>
            </w:r>
            <w:r>
              <w:rPr>
                <w:spacing w:val="-7"/>
                <w:sz w:val="24"/>
              </w:rPr>
              <w:t xml:space="preserve"> </w:t>
            </w:r>
            <w:r>
              <w:rPr>
                <w:sz w:val="24"/>
              </w:rPr>
              <w:t>al</w:t>
            </w:r>
            <w:r>
              <w:rPr>
                <w:spacing w:val="-8"/>
                <w:sz w:val="24"/>
              </w:rPr>
              <w:t xml:space="preserve"> </w:t>
            </w:r>
            <w:r>
              <w:rPr>
                <w:sz w:val="24"/>
              </w:rPr>
              <w:t>presupuesto</w:t>
            </w:r>
            <w:r>
              <w:rPr>
                <w:spacing w:val="-6"/>
                <w:sz w:val="24"/>
              </w:rPr>
              <w:t xml:space="preserve"> </w:t>
            </w:r>
            <w:r>
              <w:rPr>
                <w:sz w:val="24"/>
              </w:rPr>
              <w:t>modificado,</w:t>
            </w:r>
            <w:r>
              <w:rPr>
                <w:spacing w:val="-8"/>
                <w:sz w:val="24"/>
              </w:rPr>
              <w:t xml:space="preserve"> </w:t>
            </w:r>
            <w:r>
              <w:rPr>
                <w:sz w:val="24"/>
              </w:rPr>
              <w:t>por</w:t>
            </w:r>
            <w:r>
              <w:rPr>
                <w:spacing w:val="-5"/>
                <w:sz w:val="24"/>
              </w:rPr>
              <w:t xml:space="preserve"> </w:t>
            </w:r>
            <w:r>
              <w:rPr>
                <w:sz w:val="24"/>
              </w:rPr>
              <w:t>lo</w:t>
            </w:r>
            <w:r>
              <w:rPr>
                <w:spacing w:val="-9"/>
                <w:sz w:val="24"/>
              </w:rPr>
              <w:t xml:space="preserve"> </w:t>
            </w:r>
            <w:r>
              <w:rPr>
                <w:sz w:val="24"/>
              </w:rPr>
              <w:t>que</w:t>
            </w:r>
            <w:r>
              <w:rPr>
                <w:spacing w:val="-7"/>
                <w:sz w:val="24"/>
              </w:rPr>
              <w:t xml:space="preserve"> </w:t>
            </w:r>
            <w:r>
              <w:rPr>
                <w:sz w:val="24"/>
              </w:rPr>
              <w:t>el</w:t>
            </w:r>
            <w:r>
              <w:rPr>
                <w:spacing w:val="-8"/>
                <w:sz w:val="24"/>
              </w:rPr>
              <w:t xml:space="preserve"> </w:t>
            </w:r>
            <w:r>
              <w:rPr>
                <w:sz w:val="24"/>
              </w:rPr>
              <w:t>presente</w:t>
            </w:r>
            <w:r>
              <w:rPr>
                <w:spacing w:val="-7"/>
                <w:sz w:val="24"/>
              </w:rPr>
              <w:t xml:space="preserve"> </w:t>
            </w:r>
            <w:r>
              <w:rPr>
                <w:sz w:val="24"/>
              </w:rPr>
              <w:t>es</w:t>
            </w:r>
            <w:r>
              <w:rPr>
                <w:spacing w:val="-9"/>
                <w:sz w:val="24"/>
              </w:rPr>
              <w:t xml:space="preserve"> </w:t>
            </w:r>
            <w:r>
              <w:rPr>
                <w:sz w:val="24"/>
              </w:rPr>
              <w:t>considerado</w:t>
            </w:r>
            <w:r>
              <w:rPr>
                <w:spacing w:val="-6"/>
                <w:sz w:val="24"/>
              </w:rPr>
              <w:t xml:space="preserve"> </w:t>
            </w:r>
            <w:r>
              <w:rPr>
                <w:sz w:val="24"/>
              </w:rPr>
              <w:t>un</w:t>
            </w:r>
            <w:r>
              <w:rPr>
                <w:spacing w:val="-7"/>
                <w:sz w:val="24"/>
              </w:rPr>
              <w:t xml:space="preserve"> </w:t>
            </w:r>
            <w:r>
              <w:rPr>
                <w:sz w:val="24"/>
              </w:rPr>
              <w:t>fondo de subsidio con EXCELENTE</w:t>
            </w:r>
            <w:r>
              <w:rPr>
                <w:spacing w:val="-18"/>
                <w:sz w:val="24"/>
              </w:rPr>
              <w:t xml:space="preserve"> </w:t>
            </w:r>
            <w:r>
              <w:rPr>
                <w:sz w:val="24"/>
              </w:rPr>
              <w:t>DESEMPEÑO.</w:t>
            </w:r>
          </w:p>
          <w:p w:rsidR="001F546E" w:rsidRDefault="001F546E">
            <w:pPr>
              <w:pStyle w:val="TableParagraph"/>
              <w:spacing w:before="10"/>
              <w:rPr>
                <w:rFonts w:ascii="Times New Roman"/>
              </w:rPr>
            </w:pPr>
          </w:p>
          <w:p w:rsidR="001F546E" w:rsidRDefault="00F243C0">
            <w:pPr>
              <w:pStyle w:val="TableParagraph"/>
              <w:numPr>
                <w:ilvl w:val="0"/>
                <w:numId w:val="8"/>
              </w:numPr>
              <w:tabs>
                <w:tab w:val="left" w:pos="562"/>
              </w:tabs>
              <w:ind w:right="103"/>
              <w:jc w:val="both"/>
              <w:rPr>
                <w:sz w:val="24"/>
              </w:rPr>
            </w:pPr>
            <w:r>
              <w:rPr>
                <w:sz w:val="24"/>
              </w:rPr>
              <w:t>Los recursos federales de este subsidio fueron asignados principalmente para la profesionalización y certificación policial, así como para la compra de prendas de seguridad y protección personal, así como para vehículos y equipo</w:t>
            </w:r>
            <w:r>
              <w:rPr>
                <w:spacing w:val="-31"/>
                <w:sz w:val="24"/>
              </w:rPr>
              <w:t xml:space="preserve"> </w:t>
            </w:r>
            <w:r>
              <w:rPr>
                <w:sz w:val="24"/>
              </w:rPr>
              <w:t>terrestre.</w:t>
            </w:r>
          </w:p>
          <w:p w:rsidR="001F546E" w:rsidRDefault="001F546E">
            <w:pPr>
              <w:pStyle w:val="TableParagraph"/>
              <w:spacing w:before="10"/>
              <w:rPr>
                <w:rFonts w:ascii="Times New Roman"/>
              </w:rPr>
            </w:pPr>
          </w:p>
          <w:p w:rsidR="001F546E" w:rsidRDefault="00F243C0">
            <w:pPr>
              <w:pStyle w:val="TableParagraph"/>
              <w:numPr>
                <w:ilvl w:val="0"/>
                <w:numId w:val="8"/>
              </w:numPr>
              <w:tabs>
                <w:tab w:val="left" w:pos="561"/>
                <w:tab w:val="left" w:pos="562"/>
              </w:tabs>
              <w:rPr>
                <w:sz w:val="24"/>
              </w:rPr>
            </w:pPr>
            <w:r>
              <w:rPr>
                <w:sz w:val="24"/>
              </w:rPr>
              <w:t>Eficiencia programática de un</w:t>
            </w:r>
            <w:r>
              <w:rPr>
                <w:spacing w:val="-15"/>
                <w:sz w:val="24"/>
              </w:rPr>
              <w:t xml:space="preserve"> </w:t>
            </w:r>
            <w:r>
              <w:rPr>
                <w:sz w:val="24"/>
              </w:rPr>
              <w:t>100%</w:t>
            </w:r>
          </w:p>
          <w:p w:rsidR="001F546E" w:rsidRDefault="00F243C0">
            <w:pPr>
              <w:pStyle w:val="TableParagraph"/>
              <w:numPr>
                <w:ilvl w:val="0"/>
                <w:numId w:val="8"/>
              </w:numPr>
              <w:tabs>
                <w:tab w:val="left" w:pos="562"/>
              </w:tabs>
              <w:spacing w:before="131"/>
              <w:ind w:right="99"/>
              <w:jc w:val="both"/>
              <w:rPr>
                <w:sz w:val="24"/>
              </w:rPr>
            </w:pPr>
            <w:r>
              <w:rPr>
                <w:sz w:val="24"/>
              </w:rPr>
              <w:t>El programa NO cuenta con Matriz de Indicadores para Resultados (MIR) en el Estado</w:t>
            </w:r>
            <w:r>
              <w:rPr>
                <w:spacing w:val="-16"/>
                <w:sz w:val="24"/>
              </w:rPr>
              <w:t xml:space="preserve"> </w:t>
            </w:r>
            <w:r>
              <w:rPr>
                <w:sz w:val="24"/>
              </w:rPr>
              <w:t>de</w:t>
            </w:r>
            <w:r>
              <w:rPr>
                <w:spacing w:val="-16"/>
                <w:sz w:val="24"/>
              </w:rPr>
              <w:t xml:space="preserve"> </w:t>
            </w:r>
            <w:r>
              <w:rPr>
                <w:sz w:val="24"/>
              </w:rPr>
              <w:t>Baja</w:t>
            </w:r>
            <w:r>
              <w:rPr>
                <w:spacing w:val="-17"/>
                <w:sz w:val="24"/>
              </w:rPr>
              <w:t xml:space="preserve"> </w:t>
            </w:r>
            <w:r>
              <w:rPr>
                <w:sz w:val="24"/>
              </w:rPr>
              <w:t>California,</w:t>
            </w:r>
            <w:r>
              <w:rPr>
                <w:spacing w:val="-15"/>
                <w:sz w:val="24"/>
              </w:rPr>
              <w:t xml:space="preserve"> </w:t>
            </w:r>
            <w:r>
              <w:rPr>
                <w:sz w:val="24"/>
              </w:rPr>
              <w:t>sin</w:t>
            </w:r>
            <w:r>
              <w:rPr>
                <w:spacing w:val="-16"/>
                <w:sz w:val="24"/>
              </w:rPr>
              <w:t xml:space="preserve"> </w:t>
            </w:r>
            <w:r>
              <w:rPr>
                <w:sz w:val="24"/>
              </w:rPr>
              <w:t>embargo</w:t>
            </w:r>
            <w:r>
              <w:rPr>
                <w:spacing w:val="-16"/>
                <w:sz w:val="24"/>
              </w:rPr>
              <w:t xml:space="preserve"> </w:t>
            </w:r>
            <w:r>
              <w:rPr>
                <w:sz w:val="24"/>
              </w:rPr>
              <w:t>a</w:t>
            </w:r>
            <w:r>
              <w:rPr>
                <w:spacing w:val="-17"/>
                <w:sz w:val="24"/>
              </w:rPr>
              <w:t xml:space="preserve"> </w:t>
            </w:r>
            <w:r>
              <w:rPr>
                <w:sz w:val="24"/>
              </w:rPr>
              <w:t>nivel</w:t>
            </w:r>
            <w:r>
              <w:rPr>
                <w:spacing w:val="-18"/>
                <w:sz w:val="24"/>
              </w:rPr>
              <w:t xml:space="preserve"> </w:t>
            </w:r>
            <w:r>
              <w:rPr>
                <w:sz w:val="24"/>
              </w:rPr>
              <w:t>Federal</w:t>
            </w:r>
            <w:r>
              <w:rPr>
                <w:spacing w:val="-18"/>
                <w:sz w:val="24"/>
              </w:rPr>
              <w:t xml:space="preserve"> </w:t>
            </w:r>
            <w:r>
              <w:rPr>
                <w:sz w:val="24"/>
              </w:rPr>
              <w:t>y</w:t>
            </w:r>
            <w:r>
              <w:rPr>
                <w:spacing w:val="-15"/>
                <w:sz w:val="24"/>
              </w:rPr>
              <w:t xml:space="preserve"> </w:t>
            </w:r>
            <w:r>
              <w:rPr>
                <w:sz w:val="24"/>
              </w:rPr>
              <w:t>derivado</w:t>
            </w:r>
            <w:r>
              <w:rPr>
                <w:spacing w:val="-16"/>
                <w:sz w:val="24"/>
              </w:rPr>
              <w:t xml:space="preserve"> </w:t>
            </w:r>
            <w:r>
              <w:rPr>
                <w:sz w:val="24"/>
              </w:rPr>
              <w:t>de</w:t>
            </w:r>
            <w:r>
              <w:rPr>
                <w:spacing w:val="-14"/>
                <w:sz w:val="24"/>
              </w:rPr>
              <w:t xml:space="preserve"> </w:t>
            </w:r>
            <w:r>
              <w:rPr>
                <w:sz w:val="24"/>
              </w:rPr>
              <w:t>la</w:t>
            </w:r>
            <w:r>
              <w:rPr>
                <w:spacing w:val="-14"/>
                <w:sz w:val="24"/>
              </w:rPr>
              <w:t xml:space="preserve"> </w:t>
            </w:r>
            <w:r>
              <w:rPr>
                <w:sz w:val="24"/>
              </w:rPr>
              <w:t>elaboración de manuales que documentan los procesos y procedimientos vinculados a la ministración,</w:t>
            </w:r>
            <w:r>
              <w:rPr>
                <w:spacing w:val="-6"/>
                <w:sz w:val="24"/>
              </w:rPr>
              <w:t xml:space="preserve"> </w:t>
            </w:r>
            <w:r>
              <w:rPr>
                <w:sz w:val="24"/>
              </w:rPr>
              <w:t>seguimiento</w:t>
            </w:r>
            <w:r>
              <w:rPr>
                <w:spacing w:val="-7"/>
                <w:sz w:val="24"/>
              </w:rPr>
              <w:t xml:space="preserve"> </w:t>
            </w:r>
            <w:r>
              <w:rPr>
                <w:sz w:val="24"/>
              </w:rPr>
              <w:t>y</w:t>
            </w:r>
            <w:r>
              <w:rPr>
                <w:spacing w:val="-6"/>
                <w:sz w:val="24"/>
              </w:rPr>
              <w:t xml:space="preserve"> </w:t>
            </w:r>
            <w:r>
              <w:rPr>
                <w:sz w:val="24"/>
              </w:rPr>
              <w:t>verificación</w:t>
            </w:r>
            <w:r>
              <w:rPr>
                <w:spacing w:val="-8"/>
                <w:sz w:val="24"/>
              </w:rPr>
              <w:t xml:space="preserve"> </w:t>
            </w:r>
            <w:r>
              <w:rPr>
                <w:sz w:val="24"/>
              </w:rPr>
              <w:t>de</w:t>
            </w:r>
            <w:r>
              <w:rPr>
                <w:spacing w:val="-4"/>
                <w:sz w:val="24"/>
              </w:rPr>
              <w:t xml:space="preserve"> </w:t>
            </w:r>
            <w:r>
              <w:rPr>
                <w:sz w:val="24"/>
              </w:rPr>
              <w:t>la</w:t>
            </w:r>
            <w:r>
              <w:rPr>
                <w:spacing w:val="-8"/>
                <w:sz w:val="24"/>
              </w:rPr>
              <w:t xml:space="preserve"> </w:t>
            </w:r>
            <w:r>
              <w:rPr>
                <w:sz w:val="24"/>
              </w:rPr>
              <w:t>correcta</w:t>
            </w:r>
            <w:r>
              <w:rPr>
                <w:spacing w:val="-6"/>
                <w:sz w:val="24"/>
              </w:rPr>
              <w:t xml:space="preserve"> </w:t>
            </w:r>
            <w:r>
              <w:rPr>
                <w:sz w:val="24"/>
              </w:rPr>
              <w:t>aplicación</w:t>
            </w:r>
            <w:r>
              <w:rPr>
                <w:spacing w:val="-8"/>
                <w:sz w:val="24"/>
              </w:rPr>
              <w:t xml:space="preserve"> </w:t>
            </w:r>
            <w:r>
              <w:rPr>
                <w:sz w:val="24"/>
              </w:rPr>
              <w:t>de</w:t>
            </w:r>
            <w:r>
              <w:rPr>
                <w:spacing w:val="-4"/>
                <w:sz w:val="24"/>
              </w:rPr>
              <w:t xml:space="preserve"> </w:t>
            </w:r>
            <w:r>
              <w:rPr>
                <w:sz w:val="24"/>
              </w:rPr>
              <w:t>los</w:t>
            </w:r>
            <w:r>
              <w:rPr>
                <w:spacing w:val="-7"/>
                <w:sz w:val="24"/>
              </w:rPr>
              <w:t xml:space="preserve"> </w:t>
            </w:r>
            <w:r>
              <w:rPr>
                <w:sz w:val="24"/>
              </w:rPr>
              <w:t>recursos</w:t>
            </w:r>
            <w:r>
              <w:rPr>
                <w:spacing w:val="-7"/>
                <w:sz w:val="24"/>
              </w:rPr>
              <w:t xml:space="preserve"> </w:t>
            </w:r>
            <w:r>
              <w:rPr>
                <w:sz w:val="24"/>
              </w:rPr>
              <w:t>y</w:t>
            </w:r>
            <w:r>
              <w:rPr>
                <w:spacing w:val="-6"/>
                <w:sz w:val="24"/>
              </w:rPr>
              <w:t xml:space="preserve"> </w:t>
            </w:r>
            <w:r>
              <w:rPr>
                <w:sz w:val="24"/>
              </w:rPr>
              <w:t>el cumplimiento de las metas convenidas por los beneficiarios del “FORTASEG”, Programa presupuestal</w:t>
            </w:r>
            <w:r>
              <w:rPr>
                <w:spacing w:val="-9"/>
                <w:sz w:val="24"/>
              </w:rPr>
              <w:t xml:space="preserve"> </w:t>
            </w:r>
            <w:r>
              <w:rPr>
                <w:sz w:val="24"/>
              </w:rPr>
              <w:t>U007,</w:t>
            </w:r>
          </w:p>
        </w:tc>
      </w:tr>
      <w:tr w:rsidR="001F546E">
        <w:trPr>
          <w:trHeight w:val="823"/>
        </w:trPr>
        <w:tc>
          <w:tcPr>
            <w:tcW w:w="8829" w:type="dxa"/>
          </w:tcPr>
          <w:p w:rsidR="001F546E" w:rsidRDefault="00F243C0">
            <w:pPr>
              <w:pStyle w:val="TableParagraph"/>
              <w:tabs>
                <w:tab w:val="left" w:pos="815"/>
              </w:tabs>
              <w:spacing w:before="2" w:line="237" w:lineRule="auto"/>
              <w:ind w:left="534" w:right="100" w:hanging="360"/>
              <w:rPr>
                <w:sz w:val="24"/>
              </w:rPr>
            </w:pPr>
            <w:r>
              <w:rPr>
                <w:b/>
                <w:color w:val="92D050"/>
                <w:sz w:val="24"/>
              </w:rPr>
              <w:t>2.2.</w:t>
            </w:r>
            <w:r>
              <w:rPr>
                <w:b/>
                <w:color w:val="92D050"/>
                <w:sz w:val="24"/>
              </w:rPr>
              <w:tab/>
            </w:r>
            <w:r>
              <w:rPr>
                <w:color w:val="53A738"/>
                <w:sz w:val="24"/>
              </w:rPr>
              <w:t xml:space="preserve">Señalar  cuales  son  las  principales  Fortalezas,  Oportunidades, </w:t>
            </w:r>
            <w:r>
              <w:rPr>
                <w:color w:val="53A738"/>
                <w:spacing w:val="28"/>
                <w:sz w:val="24"/>
              </w:rPr>
              <w:t xml:space="preserve"> </w:t>
            </w:r>
            <w:r>
              <w:rPr>
                <w:color w:val="53A738"/>
                <w:sz w:val="24"/>
              </w:rPr>
              <w:t xml:space="preserve">Debilidades </w:t>
            </w:r>
            <w:r>
              <w:rPr>
                <w:color w:val="53A738"/>
                <w:spacing w:val="2"/>
                <w:sz w:val="24"/>
              </w:rPr>
              <w:t xml:space="preserve"> </w:t>
            </w:r>
            <w:r>
              <w:rPr>
                <w:color w:val="53A738"/>
                <w:sz w:val="24"/>
              </w:rPr>
              <w:t xml:space="preserve">y Amenazas </w:t>
            </w:r>
            <w:r>
              <w:rPr>
                <w:color w:val="53A738"/>
                <w:spacing w:val="26"/>
                <w:sz w:val="24"/>
              </w:rPr>
              <w:t xml:space="preserve"> </w:t>
            </w:r>
            <w:r>
              <w:rPr>
                <w:color w:val="53A738"/>
                <w:sz w:val="24"/>
              </w:rPr>
              <w:t xml:space="preserve">(FODA), </w:t>
            </w:r>
            <w:r>
              <w:rPr>
                <w:color w:val="53A738"/>
                <w:spacing w:val="26"/>
                <w:sz w:val="24"/>
              </w:rPr>
              <w:t xml:space="preserve"> </w:t>
            </w:r>
            <w:r>
              <w:rPr>
                <w:color w:val="53A738"/>
                <w:sz w:val="24"/>
              </w:rPr>
              <w:t xml:space="preserve">de </w:t>
            </w:r>
            <w:r>
              <w:rPr>
                <w:color w:val="53A738"/>
                <w:spacing w:val="25"/>
                <w:sz w:val="24"/>
              </w:rPr>
              <w:t xml:space="preserve"> </w:t>
            </w:r>
            <w:r>
              <w:rPr>
                <w:color w:val="53A738"/>
                <w:sz w:val="24"/>
              </w:rPr>
              <w:t xml:space="preserve">acuerdo </w:t>
            </w:r>
            <w:r>
              <w:rPr>
                <w:color w:val="53A738"/>
                <w:spacing w:val="25"/>
                <w:sz w:val="24"/>
              </w:rPr>
              <w:t xml:space="preserve"> </w:t>
            </w:r>
            <w:r>
              <w:rPr>
                <w:color w:val="53A738"/>
                <w:sz w:val="24"/>
              </w:rPr>
              <w:t xml:space="preserve">con </w:t>
            </w:r>
            <w:r>
              <w:rPr>
                <w:color w:val="53A738"/>
                <w:spacing w:val="27"/>
                <w:sz w:val="24"/>
              </w:rPr>
              <w:t xml:space="preserve"> </w:t>
            </w:r>
            <w:r>
              <w:rPr>
                <w:color w:val="53A738"/>
                <w:sz w:val="24"/>
              </w:rPr>
              <w:t xml:space="preserve">los </w:t>
            </w:r>
            <w:r>
              <w:rPr>
                <w:color w:val="53A738"/>
                <w:spacing w:val="25"/>
                <w:sz w:val="24"/>
              </w:rPr>
              <w:t xml:space="preserve"> </w:t>
            </w:r>
            <w:r>
              <w:rPr>
                <w:color w:val="53A738"/>
                <w:sz w:val="24"/>
              </w:rPr>
              <w:t xml:space="preserve">temas </w:t>
            </w:r>
            <w:r>
              <w:rPr>
                <w:color w:val="53A738"/>
                <w:spacing w:val="26"/>
                <w:sz w:val="24"/>
              </w:rPr>
              <w:t xml:space="preserve"> </w:t>
            </w:r>
            <w:r>
              <w:rPr>
                <w:color w:val="53A738"/>
                <w:sz w:val="24"/>
              </w:rPr>
              <w:t xml:space="preserve">del </w:t>
            </w:r>
            <w:r>
              <w:rPr>
                <w:color w:val="53A738"/>
                <w:spacing w:val="23"/>
                <w:sz w:val="24"/>
              </w:rPr>
              <w:t xml:space="preserve"> </w:t>
            </w:r>
            <w:r>
              <w:rPr>
                <w:color w:val="53A738"/>
                <w:sz w:val="24"/>
              </w:rPr>
              <w:t xml:space="preserve">programa, </w:t>
            </w:r>
            <w:r>
              <w:rPr>
                <w:color w:val="53A738"/>
                <w:spacing w:val="26"/>
                <w:sz w:val="24"/>
              </w:rPr>
              <w:t xml:space="preserve"> </w:t>
            </w:r>
            <w:r>
              <w:rPr>
                <w:color w:val="53A738"/>
                <w:sz w:val="24"/>
              </w:rPr>
              <w:t xml:space="preserve">estrategias </w:t>
            </w:r>
            <w:r>
              <w:rPr>
                <w:color w:val="53A738"/>
                <w:spacing w:val="26"/>
                <w:sz w:val="24"/>
              </w:rPr>
              <w:t xml:space="preserve"> </w:t>
            </w:r>
            <w:r>
              <w:rPr>
                <w:color w:val="53A738"/>
                <w:sz w:val="24"/>
              </w:rPr>
              <w:t>e</w:t>
            </w:r>
          </w:p>
          <w:p w:rsidR="001F546E" w:rsidRDefault="00F243C0">
            <w:pPr>
              <w:pStyle w:val="TableParagraph"/>
              <w:spacing w:line="245" w:lineRule="exact"/>
              <w:ind w:left="534"/>
              <w:rPr>
                <w:sz w:val="24"/>
              </w:rPr>
            </w:pPr>
            <w:r>
              <w:rPr>
                <w:color w:val="53A738"/>
                <w:sz w:val="24"/>
              </w:rPr>
              <w:t>instituciones.</w:t>
            </w:r>
          </w:p>
        </w:tc>
      </w:tr>
      <w:tr w:rsidR="001F546E">
        <w:trPr>
          <w:trHeight w:val="2243"/>
        </w:trPr>
        <w:tc>
          <w:tcPr>
            <w:tcW w:w="8829" w:type="dxa"/>
          </w:tcPr>
          <w:p w:rsidR="001F546E" w:rsidRDefault="00F243C0">
            <w:pPr>
              <w:pStyle w:val="TableParagraph"/>
              <w:spacing w:line="267" w:lineRule="exact"/>
              <w:ind w:left="534"/>
              <w:rPr>
                <w:b/>
                <w:sz w:val="24"/>
              </w:rPr>
            </w:pPr>
            <w:r>
              <w:rPr>
                <w:b/>
                <w:color w:val="53A738"/>
                <w:sz w:val="24"/>
              </w:rPr>
              <w:t>Fortalezas:</w:t>
            </w:r>
          </w:p>
          <w:p w:rsidR="001F546E" w:rsidRDefault="00F243C0">
            <w:pPr>
              <w:pStyle w:val="TableParagraph"/>
              <w:spacing w:before="262"/>
              <w:ind w:left="465"/>
              <w:rPr>
                <w:b/>
                <w:sz w:val="24"/>
              </w:rPr>
            </w:pPr>
            <w:r>
              <w:rPr>
                <w:b/>
                <w:sz w:val="24"/>
              </w:rPr>
              <w:t>Ámbito Programático</w:t>
            </w:r>
          </w:p>
          <w:p w:rsidR="001F546E" w:rsidRDefault="00F243C0">
            <w:pPr>
              <w:pStyle w:val="TableParagraph"/>
              <w:numPr>
                <w:ilvl w:val="0"/>
                <w:numId w:val="7"/>
              </w:numPr>
              <w:tabs>
                <w:tab w:val="left" w:pos="465"/>
                <w:tab w:val="left" w:pos="466"/>
              </w:tabs>
              <w:spacing w:before="28"/>
              <w:ind w:right="100"/>
              <w:rPr>
                <w:sz w:val="24"/>
              </w:rPr>
            </w:pPr>
            <w:r>
              <w:rPr>
                <w:sz w:val="24"/>
              </w:rPr>
              <w:t>Se</w:t>
            </w:r>
            <w:r>
              <w:rPr>
                <w:spacing w:val="-7"/>
                <w:sz w:val="24"/>
              </w:rPr>
              <w:t xml:space="preserve"> </w:t>
            </w:r>
            <w:r>
              <w:rPr>
                <w:sz w:val="24"/>
              </w:rPr>
              <w:t>cuenta</w:t>
            </w:r>
            <w:r>
              <w:rPr>
                <w:spacing w:val="-8"/>
                <w:sz w:val="24"/>
              </w:rPr>
              <w:t xml:space="preserve"> </w:t>
            </w:r>
            <w:r>
              <w:rPr>
                <w:sz w:val="24"/>
              </w:rPr>
              <w:t>con</w:t>
            </w:r>
            <w:r>
              <w:rPr>
                <w:spacing w:val="-8"/>
                <w:sz w:val="24"/>
              </w:rPr>
              <w:t xml:space="preserve"> </w:t>
            </w:r>
            <w:r>
              <w:rPr>
                <w:sz w:val="24"/>
              </w:rPr>
              <w:t>un</w:t>
            </w:r>
            <w:r>
              <w:rPr>
                <w:spacing w:val="-8"/>
                <w:sz w:val="24"/>
              </w:rPr>
              <w:t xml:space="preserve"> </w:t>
            </w:r>
            <w:r>
              <w:rPr>
                <w:sz w:val="24"/>
              </w:rPr>
              <w:t>convenio</w:t>
            </w:r>
            <w:r>
              <w:rPr>
                <w:spacing w:val="-7"/>
                <w:sz w:val="24"/>
              </w:rPr>
              <w:t xml:space="preserve"> </w:t>
            </w:r>
            <w:r>
              <w:rPr>
                <w:sz w:val="24"/>
              </w:rPr>
              <w:t>de</w:t>
            </w:r>
            <w:r>
              <w:rPr>
                <w:spacing w:val="-7"/>
                <w:sz w:val="24"/>
              </w:rPr>
              <w:t xml:space="preserve"> </w:t>
            </w:r>
            <w:r>
              <w:rPr>
                <w:sz w:val="24"/>
              </w:rPr>
              <w:t>coordinación</w:t>
            </w:r>
            <w:r>
              <w:rPr>
                <w:spacing w:val="-8"/>
                <w:sz w:val="24"/>
              </w:rPr>
              <w:t xml:space="preserve"> </w:t>
            </w:r>
            <w:r>
              <w:rPr>
                <w:sz w:val="24"/>
              </w:rPr>
              <w:t>y</w:t>
            </w:r>
            <w:r>
              <w:rPr>
                <w:spacing w:val="-6"/>
                <w:sz w:val="24"/>
              </w:rPr>
              <w:t xml:space="preserve"> </w:t>
            </w:r>
            <w:r>
              <w:rPr>
                <w:sz w:val="24"/>
              </w:rPr>
              <w:t>adhesión</w:t>
            </w:r>
            <w:r>
              <w:rPr>
                <w:spacing w:val="-8"/>
                <w:sz w:val="24"/>
              </w:rPr>
              <w:t xml:space="preserve"> </w:t>
            </w:r>
            <w:r>
              <w:rPr>
                <w:sz w:val="24"/>
              </w:rPr>
              <w:t>definido</w:t>
            </w:r>
            <w:r>
              <w:rPr>
                <w:spacing w:val="-7"/>
                <w:sz w:val="24"/>
              </w:rPr>
              <w:t xml:space="preserve"> </w:t>
            </w:r>
            <w:r>
              <w:rPr>
                <w:sz w:val="24"/>
              </w:rPr>
              <w:t>específicamente</w:t>
            </w:r>
            <w:r>
              <w:rPr>
                <w:spacing w:val="-8"/>
                <w:sz w:val="24"/>
              </w:rPr>
              <w:t xml:space="preserve"> </w:t>
            </w:r>
            <w:r>
              <w:rPr>
                <w:sz w:val="24"/>
              </w:rPr>
              <w:t>por municipio y actividades a</w:t>
            </w:r>
            <w:r>
              <w:rPr>
                <w:spacing w:val="-22"/>
                <w:sz w:val="24"/>
              </w:rPr>
              <w:t xml:space="preserve"> </w:t>
            </w:r>
            <w:r>
              <w:rPr>
                <w:sz w:val="24"/>
              </w:rPr>
              <w:t>realizar.</w:t>
            </w:r>
          </w:p>
          <w:p w:rsidR="001F546E" w:rsidRDefault="00F243C0">
            <w:pPr>
              <w:pStyle w:val="TableParagraph"/>
              <w:numPr>
                <w:ilvl w:val="0"/>
                <w:numId w:val="7"/>
              </w:numPr>
              <w:tabs>
                <w:tab w:val="left" w:pos="465"/>
                <w:tab w:val="left" w:pos="466"/>
              </w:tabs>
              <w:rPr>
                <w:sz w:val="24"/>
              </w:rPr>
            </w:pPr>
            <w:r>
              <w:rPr>
                <w:sz w:val="24"/>
              </w:rPr>
              <w:t>Se cumple al 100% el total de los indicadores establecidos en el</w:t>
            </w:r>
            <w:r>
              <w:rPr>
                <w:spacing w:val="-34"/>
                <w:sz w:val="24"/>
              </w:rPr>
              <w:t xml:space="preserve"> </w:t>
            </w:r>
            <w:r>
              <w:rPr>
                <w:sz w:val="24"/>
              </w:rPr>
              <w:t>Convenio</w:t>
            </w:r>
          </w:p>
        </w:tc>
      </w:tr>
    </w:tbl>
    <w:p w:rsidR="001F546E" w:rsidRDefault="001F546E">
      <w:pPr>
        <w:rPr>
          <w:sz w:val="24"/>
        </w:rPr>
        <w:sectPr w:rsidR="001F546E">
          <w:pgSz w:w="12240" w:h="15840"/>
          <w:pgMar w:top="1360" w:right="360" w:bottom="1520" w:left="1460" w:header="280" w:footer="1199" w:gutter="0"/>
          <w:cols w:space="720"/>
        </w:sectPr>
      </w:pPr>
    </w:p>
    <w:p w:rsidR="001F546E" w:rsidRDefault="00F409A9">
      <w:pPr>
        <w:tabs>
          <w:tab w:val="left" w:pos="9399"/>
        </w:tabs>
        <w:ind w:left="102"/>
        <w:rPr>
          <w:rFonts w:ascii="Times New Roman"/>
          <w:sz w:val="20"/>
        </w:rPr>
      </w:pPr>
      <w:r>
        <w:rPr>
          <w:rFonts w:ascii="Times New Roman"/>
          <w:sz w:val="20"/>
        </w:rPr>
      </w:r>
      <w:r>
        <w:rPr>
          <w:rFonts w:ascii="Times New Roman"/>
          <w:sz w:val="20"/>
        </w:rPr>
        <w:pict>
          <v:shape id="_x0000_s1409" type="#_x0000_t202" style="width:442.2pt;height:64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2210"/>
                    </w:trPr>
                    <w:tc>
                      <w:tcPr>
                        <w:tcW w:w="8829" w:type="dxa"/>
                      </w:tcPr>
                      <w:p w:rsidR="001F546E" w:rsidRDefault="00F243C0">
                        <w:pPr>
                          <w:pStyle w:val="TableParagraph"/>
                          <w:spacing w:line="270" w:lineRule="exact"/>
                          <w:ind w:left="465"/>
                          <w:rPr>
                            <w:b/>
                            <w:sz w:val="24"/>
                          </w:rPr>
                        </w:pPr>
                        <w:r>
                          <w:rPr>
                            <w:b/>
                            <w:sz w:val="24"/>
                          </w:rPr>
                          <w:t>Ámbito Presupuestal</w:t>
                        </w:r>
                      </w:p>
                      <w:p w:rsidR="001F546E" w:rsidRDefault="00F243C0">
                        <w:pPr>
                          <w:pStyle w:val="TableParagraph"/>
                          <w:numPr>
                            <w:ilvl w:val="0"/>
                            <w:numId w:val="6"/>
                          </w:numPr>
                          <w:tabs>
                            <w:tab w:val="left" w:pos="465"/>
                            <w:tab w:val="left" w:pos="466"/>
                          </w:tabs>
                          <w:spacing w:before="26"/>
                          <w:ind w:right="101"/>
                          <w:rPr>
                            <w:sz w:val="24"/>
                          </w:rPr>
                        </w:pPr>
                        <w:r>
                          <w:rPr>
                            <w:sz w:val="24"/>
                          </w:rPr>
                          <w:t>Se está ejerciendo el 97.79% del presupuesto de este subsidio, reflejando una</w:t>
                        </w:r>
                        <w:r>
                          <w:rPr>
                            <w:spacing w:val="-43"/>
                            <w:sz w:val="24"/>
                          </w:rPr>
                          <w:t xml:space="preserve"> </w:t>
                        </w:r>
                        <w:r>
                          <w:rPr>
                            <w:sz w:val="24"/>
                          </w:rPr>
                          <w:t>gestión efectiva.</w:t>
                        </w:r>
                      </w:p>
                      <w:p w:rsidR="001F546E" w:rsidRDefault="00F243C0">
                        <w:pPr>
                          <w:pStyle w:val="TableParagraph"/>
                          <w:numPr>
                            <w:ilvl w:val="0"/>
                            <w:numId w:val="6"/>
                          </w:numPr>
                          <w:tabs>
                            <w:tab w:val="left" w:pos="465"/>
                            <w:tab w:val="left" w:pos="466"/>
                          </w:tabs>
                          <w:rPr>
                            <w:sz w:val="24"/>
                          </w:rPr>
                        </w:pPr>
                        <w:r>
                          <w:rPr>
                            <w:sz w:val="24"/>
                          </w:rPr>
                          <w:t>Los recursos vienen</w:t>
                        </w:r>
                        <w:r>
                          <w:rPr>
                            <w:spacing w:val="-18"/>
                            <w:sz w:val="24"/>
                          </w:rPr>
                          <w:t xml:space="preserve"> </w:t>
                        </w:r>
                        <w:r>
                          <w:rPr>
                            <w:sz w:val="24"/>
                          </w:rPr>
                          <w:t>etiquetados.</w:t>
                        </w:r>
                      </w:p>
                      <w:p w:rsidR="001F546E" w:rsidRDefault="001F546E">
                        <w:pPr>
                          <w:pStyle w:val="TableParagraph"/>
                          <w:spacing w:before="5"/>
                          <w:rPr>
                            <w:rFonts w:ascii="Times New Roman"/>
                            <w:sz w:val="23"/>
                          </w:rPr>
                        </w:pPr>
                      </w:p>
                      <w:p w:rsidR="001F546E" w:rsidRDefault="00F243C0">
                        <w:pPr>
                          <w:pStyle w:val="TableParagraph"/>
                          <w:ind w:left="467"/>
                          <w:rPr>
                            <w:b/>
                            <w:sz w:val="24"/>
                          </w:rPr>
                        </w:pPr>
                        <w:r>
                          <w:rPr>
                            <w:b/>
                            <w:sz w:val="24"/>
                          </w:rPr>
                          <w:t>Ámbito de Indicadores</w:t>
                        </w:r>
                      </w:p>
                      <w:p w:rsidR="001F546E" w:rsidRDefault="00F243C0">
                        <w:pPr>
                          <w:pStyle w:val="TableParagraph"/>
                          <w:numPr>
                            <w:ilvl w:val="0"/>
                            <w:numId w:val="6"/>
                          </w:numPr>
                          <w:tabs>
                            <w:tab w:val="left" w:pos="467"/>
                            <w:tab w:val="left" w:pos="468"/>
                          </w:tabs>
                          <w:spacing w:before="28" w:line="260" w:lineRule="atLeast"/>
                          <w:ind w:left="467" w:right="100"/>
                          <w:rPr>
                            <w:sz w:val="24"/>
                          </w:rPr>
                        </w:pPr>
                        <w:r>
                          <w:rPr>
                            <w:sz w:val="24"/>
                          </w:rPr>
                          <w:t>Se identifican los indicadores de gestión, sin embargo no se han identificado indicadores de la eficiencia</w:t>
                        </w:r>
                        <w:r>
                          <w:rPr>
                            <w:spacing w:val="-21"/>
                            <w:sz w:val="24"/>
                          </w:rPr>
                          <w:t xml:space="preserve"> </w:t>
                        </w:r>
                        <w:r>
                          <w:rPr>
                            <w:sz w:val="24"/>
                          </w:rPr>
                          <w:t>Programática.</w:t>
                        </w:r>
                      </w:p>
                    </w:tc>
                  </w:tr>
                  <w:tr w:rsidR="001F546E">
                    <w:trPr>
                      <w:trHeight w:val="4883"/>
                    </w:trPr>
                    <w:tc>
                      <w:tcPr>
                        <w:tcW w:w="8829" w:type="dxa"/>
                      </w:tcPr>
                      <w:p w:rsidR="001F546E" w:rsidRDefault="00F243C0">
                        <w:pPr>
                          <w:pStyle w:val="TableParagraph"/>
                          <w:spacing w:line="269" w:lineRule="exact"/>
                          <w:ind w:left="534"/>
                          <w:rPr>
                            <w:b/>
                            <w:sz w:val="24"/>
                          </w:rPr>
                        </w:pPr>
                        <w:r>
                          <w:rPr>
                            <w:b/>
                            <w:color w:val="53A738"/>
                            <w:sz w:val="24"/>
                          </w:rPr>
                          <w:t>Oportunidades:</w:t>
                        </w:r>
                      </w:p>
                      <w:p w:rsidR="001F546E" w:rsidRDefault="00F243C0">
                        <w:pPr>
                          <w:pStyle w:val="TableParagraph"/>
                          <w:spacing w:before="262"/>
                          <w:ind w:left="465"/>
                          <w:rPr>
                            <w:b/>
                            <w:sz w:val="24"/>
                          </w:rPr>
                        </w:pPr>
                        <w:r>
                          <w:rPr>
                            <w:b/>
                            <w:sz w:val="24"/>
                          </w:rPr>
                          <w:t>Ámbito Programático</w:t>
                        </w:r>
                      </w:p>
                      <w:p w:rsidR="001F546E" w:rsidRDefault="00F243C0">
                        <w:pPr>
                          <w:pStyle w:val="TableParagraph"/>
                          <w:numPr>
                            <w:ilvl w:val="0"/>
                            <w:numId w:val="5"/>
                          </w:numPr>
                          <w:tabs>
                            <w:tab w:val="left" w:pos="466"/>
                          </w:tabs>
                          <w:spacing w:before="28"/>
                          <w:ind w:right="103"/>
                          <w:jc w:val="both"/>
                          <w:rPr>
                            <w:sz w:val="24"/>
                          </w:rPr>
                        </w:pPr>
                        <w:r>
                          <w:rPr>
                            <w:sz w:val="24"/>
                          </w:rPr>
                          <w:t>Es factible dar seguimiento a los recursos ejercidos de manera transversal, ya que se impacta en la Estrategia Nacional y en la Atención de los temas Prioritarios en materia de Seguridad</w:t>
                        </w:r>
                        <w:r>
                          <w:rPr>
                            <w:spacing w:val="-15"/>
                            <w:sz w:val="24"/>
                          </w:rPr>
                          <w:t xml:space="preserve"> </w:t>
                        </w:r>
                        <w:r>
                          <w:rPr>
                            <w:sz w:val="24"/>
                          </w:rPr>
                          <w:t>Pública.</w:t>
                        </w:r>
                      </w:p>
                      <w:p w:rsidR="001F546E" w:rsidRDefault="001F546E">
                        <w:pPr>
                          <w:pStyle w:val="TableParagraph"/>
                          <w:spacing w:before="5"/>
                          <w:rPr>
                            <w:rFonts w:ascii="Times New Roman"/>
                            <w:sz w:val="20"/>
                          </w:rPr>
                        </w:pPr>
                      </w:p>
                      <w:p w:rsidR="001F546E" w:rsidRDefault="00F243C0">
                        <w:pPr>
                          <w:pStyle w:val="TableParagraph"/>
                          <w:ind w:left="465"/>
                          <w:rPr>
                            <w:b/>
                            <w:sz w:val="24"/>
                          </w:rPr>
                        </w:pPr>
                        <w:r>
                          <w:rPr>
                            <w:b/>
                            <w:sz w:val="24"/>
                          </w:rPr>
                          <w:t>Ámbito Presupuestal</w:t>
                        </w:r>
                      </w:p>
                      <w:p w:rsidR="001F546E" w:rsidRDefault="00F243C0">
                        <w:pPr>
                          <w:pStyle w:val="TableParagraph"/>
                          <w:numPr>
                            <w:ilvl w:val="0"/>
                            <w:numId w:val="5"/>
                          </w:numPr>
                          <w:tabs>
                            <w:tab w:val="left" w:pos="466"/>
                          </w:tabs>
                          <w:spacing w:before="28"/>
                          <w:ind w:right="99"/>
                          <w:jc w:val="both"/>
                          <w:rPr>
                            <w:sz w:val="24"/>
                          </w:rPr>
                        </w:pPr>
                        <w:r>
                          <w:rPr>
                            <w:sz w:val="24"/>
                          </w:rPr>
                          <w:t>Para la asignación de recursos dar prioridad a los municipios con mayor índice de delincuencia para el desarrollo, capacitación y profesionalización del personal de seguridad.</w:t>
                        </w:r>
                      </w:p>
                      <w:p w:rsidR="001F546E" w:rsidRDefault="00F243C0">
                        <w:pPr>
                          <w:pStyle w:val="TableParagraph"/>
                          <w:numPr>
                            <w:ilvl w:val="0"/>
                            <w:numId w:val="5"/>
                          </w:numPr>
                          <w:tabs>
                            <w:tab w:val="left" w:pos="466"/>
                          </w:tabs>
                          <w:ind w:right="101"/>
                          <w:jc w:val="both"/>
                          <w:rPr>
                            <w:sz w:val="24"/>
                          </w:rPr>
                        </w:pPr>
                        <w:r>
                          <w:rPr>
                            <w:sz w:val="24"/>
                          </w:rPr>
                          <w:t>Se</w:t>
                        </w:r>
                        <w:r>
                          <w:rPr>
                            <w:spacing w:val="-13"/>
                            <w:sz w:val="24"/>
                          </w:rPr>
                          <w:t xml:space="preserve"> </w:t>
                        </w:r>
                        <w:r>
                          <w:rPr>
                            <w:sz w:val="24"/>
                          </w:rPr>
                          <w:t>tiene</w:t>
                        </w:r>
                        <w:r>
                          <w:rPr>
                            <w:spacing w:val="-11"/>
                            <w:sz w:val="24"/>
                          </w:rPr>
                          <w:t xml:space="preserve"> </w:t>
                        </w:r>
                        <w:r>
                          <w:rPr>
                            <w:sz w:val="24"/>
                          </w:rPr>
                          <w:t>la</w:t>
                        </w:r>
                        <w:r>
                          <w:rPr>
                            <w:spacing w:val="-12"/>
                            <w:sz w:val="24"/>
                          </w:rPr>
                          <w:t xml:space="preserve"> </w:t>
                        </w:r>
                        <w:r>
                          <w:rPr>
                            <w:sz w:val="24"/>
                          </w:rPr>
                          <w:t>ventaja</w:t>
                        </w:r>
                        <w:r>
                          <w:rPr>
                            <w:spacing w:val="-12"/>
                            <w:sz w:val="24"/>
                          </w:rPr>
                          <w:t xml:space="preserve"> </w:t>
                        </w:r>
                        <w:r>
                          <w:rPr>
                            <w:sz w:val="24"/>
                          </w:rPr>
                          <w:t>informática</w:t>
                        </w:r>
                        <w:r>
                          <w:rPr>
                            <w:spacing w:val="-12"/>
                            <w:sz w:val="24"/>
                          </w:rPr>
                          <w:t xml:space="preserve"> </w:t>
                        </w:r>
                        <w:r>
                          <w:rPr>
                            <w:sz w:val="24"/>
                          </w:rPr>
                          <w:t>para</w:t>
                        </w:r>
                        <w:r>
                          <w:rPr>
                            <w:spacing w:val="-12"/>
                            <w:sz w:val="24"/>
                          </w:rPr>
                          <w:t xml:space="preserve"> </w:t>
                        </w:r>
                        <w:r>
                          <w:rPr>
                            <w:sz w:val="24"/>
                          </w:rPr>
                          <w:t>construir</w:t>
                        </w:r>
                        <w:r>
                          <w:rPr>
                            <w:spacing w:val="-11"/>
                            <w:sz w:val="24"/>
                          </w:rPr>
                          <w:t xml:space="preserve"> </w:t>
                        </w:r>
                        <w:r>
                          <w:rPr>
                            <w:sz w:val="24"/>
                          </w:rPr>
                          <w:t>indicadores</w:t>
                        </w:r>
                        <w:r>
                          <w:rPr>
                            <w:spacing w:val="-13"/>
                            <w:sz w:val="24"/>
                          </w:rPr>
                          <w:t xml:space="preserve"> </w:t>
                        </w:r>
                        <w:r>
                          <w:rPr>
                            <w:sz w:val="24"/>
                          </w:rPr>
                          <w:t>de</w:t>
                        </w:r>
                        <w:r>
                          <w:rPr>
                            <w:spacing w:val="-14"/>
                            <w:sz w:val="24"/>
                          </w:rPr>
                          <w:t xml:space="preserve"> </w:t>
                        </w:r>
                        <w:r>
                          <w:rPr>
                            <w:sz w:val="24"/>
                          </w:rPr>
                          <w:t>gestión</w:t>
                        </w:r>
                        <w:r>
                          <w:rPr>
                            <w:spacing w:val="-14"/>
                            <w:sz w:val="24"/>
                          </w:rPr>
                          <w:t xml:space="preserve"> </w:t>
                        </w:r>
                        <w:r>
                          <w:rPr>
                            <w:sz w:val="24"/>
                          </w:rPr>
                          <w:t>en</w:t>
                        </w:r>
                        <w:r>
                          <w:rPr>
                            <w:spacing w:val="-12"/>
                            <w:sz w:val="24"/>
                          </w:rPr>
                          <w:t xml:space="preserve"> </w:t>
                        </w:r>
                        <w:r>
                          <w:rPr>
                            <w:sz w:val="24"/>
                          </w:rPr>
                          <w:t>el</w:t>
                        </w:r>
                        <w:r>
                          <w:rPr>
                            <w:spacing w:val="-13"/>
                            <w:sz w:val="24"/>
                          </w:rPr>
                          <w:t xml:space="preserve"> </w:t>
                        </w:r>
                        <w:r>
                          <w:rPr>
                            <w:sz w:val="24"/>
                          </w:rPr>
                          <w:t>Programa que atendía el SPA, respecto al Sistema Penitenciario</w:t>
                        </w:r>
                        <w:r>
                          <w:rPr>
                            <w:spacing w:val="-29"/>
                            <w:sz w:val="24"/>
                          </w:rPr>
                          <w:t xml:space="preserve"> </w:t>
                        </w:r>
                        <w:r>
                          <w:rPr>
                            <w:sz w:val="24"/>
                          </w:rPr>
                          <w:t>Nacional</w:t>
                        </w:r>
                      </w:p>
                      <w:p w:rsidR="001F546E" w:rsidRDefault="001F546E">
                        <w:pPr>
                          <w:pStyle w:val="TableParagraph"/>
                          <w:spacing w:before="5"/>
                          <w:rPr>
                            <w:rFonts w:ascii="Times New Roman"/>
                            <w:sz w:val="20"/>
                          </w:rPr>
                        </w:pPr>
                      </w:p>
                      <w:p w:rsidR="001F546E" w:rsidRDefault="00F243C0">
                        <w:pPr>
                          <w:pStyle w:val="TableParagraph"/>
                          <w:spacing w:before="1"/>
                          <w:ind w:left="465"/>
                          <w:rPr>
                            <w:b/>
                            <w:sz w:val="24"/>
                          </w:rPr>
                        </w:pPr>
                        <w:r>
                          <w:rPr>
                            <w:b/>
                            <w:sz w:val="24"/>
                          </w:rPr>
                          <w:t>Ámbito Cobertura</w:t>
                        </w:r>
                      </w:p>
                      <w:p w:rsidR="001F546E" w:rsidRDefault="00F243C0">
                        <w:pPr>
                          <w:pStyle w:val="TableParagraph"/>
                          <w:numPr>
                            <w:ilvl w:val="0"/>
                            <w:numId w:val="5"/>
                          </w:numPr>
                          <w:tabs>
                            <w:tab w:val="left" w:pos="468"/>
                          </w:tabs>
                          <w:spacing w:before="32" w:line="264" w:lineRule="exact"/>
                          <w:ind w:left="467" w:right="97" w:hanging="360"/>
                          <w:jc w:val="both"/>
                          <w:rPr>
                            <w:color w:val="53A738"/>
                            <w:sz w:val="24"/>
                          </w:rPr>
                        </w:pPr>
                        <w:r>
                          <w:rPr>
                            <w:sz w:val="24"/>
                          </w:rPr>
                          <w:t>Se pueden implementar campañas exhaustivas de difusión del modelo de Policía Acreditable a fin de aumentar la cobertura, para lo que debe haber recursos asignados.</w:t>
                        </w:r>
                      </w:p>
                    </w:tc>
                  </w:tr>
                  <w:tr w:rsidR="001F546E">
                    <w:trPr>
                      <w:trHeight w:val="4909"/>
                    </w:trPr>
                    <w:tc>
                      <w:tcPr>
                        <w:tcW w:w="8829" w:type="dxa"/>
                      </w:tcPr>
                      <w:p w:rsidR="001F546E" w:rsidRDefault="00F243C0">
                        <w:pPr>
                          <w:pStyle w:val="TableParagraph"/>
                          <w:spacing w:line="264" w:lineRule="exact"/>
                          <w:ind w:left="534"/>
                          <w:rPr>
                            <w:b/>
                            <w:sz w:val="24"/>
                          </w:rPr>
                        </w:pPr>
                        <w:r>
                          <w:rPr>
                            <w:b/>
                            <w:color w:val="53A738"/>
                            <w:sz w:val="24"/>
                          </w:rPr>
                          <w:t>Debilidades:</w:t>
                        </w:r>
                      </w:p>
                      <w:p w:rsidR="001F546E" w:rsidRDefault="00F243C0">
                        <w:pPr>
                          <w:pStyle w:val="TableParagraph"/>
                          <w:spacing w:before="262"/>
                          <w:ind w:left="465"/>
                          <w:rPr>
                            <w:b/>
                            <w:sz w:val="24"/>
                          </w:rPr>
                        </w:pPr>
                        <w:r>
                          <w:rPr>
                            <w:b/>
                            <w:sz w:val="24"/>
                          </w:rPr>
                          <w:t>Ámbito Programático</w:t>
                        </w:r>
                      </w:p>
                      <w:p w:rsidR="001F546E" w:rsidRDefault="00F243C0">
                        <w:pPr>
                          <w:pStyle w:val="TableParagraph"/>
                          <w:numPr>
                            <w:ilvl w:val="0"/>
                            <w:numId w:val="4"/>
                          </w:numPr>
                          <w:tabs>
                            <w:tab w:val="left" w:pos="468"/>
                          </w:tabs>
                          <w:spacing w:before="28"/>
                          <w:ind w:right="102"/>
                          <w:jc w:val="both"/>
                          <w:rPr>
                            <w:sz w:val="24"/>
                          </w:rPr>
                        </w:pPr>
                        <w:r>
                          <w:rPr>
                            <w:sz w:val="24"/>
                          </w:rPr>
                          <w:t>Aun cuando, se han establecido indicadores de gestión, el Programa no presenta MIR en el orden Estatal por lo que se da seguimiento a la presentada en el orden Federal.</w:t>
                        </w:r>
                      </w:p>
                      <w:p w:rsidR="001F546E" w:rsidRDefault="00F243C0">
                        <w:pPr>
                          <w:pStyle w:val="TableParagraph"/>
                          <w:numPr>
                            <w:ilvl w:val="0"/>
                            <w:numId w:val="4"/>
                          </w:numPr>
                          <w:tabs>
                            <w:tab w:val="left" w:pos="468"/>
                          </w:tabs>
                          <w:ind w:right="101"/>
                          <w:jc w:val="both"/>
                          <w:rPr>
                            <w:sz w:val="24"/>
                          </w:rPr>
                        </w:pPr>
                        <w:r>
                          <w:rPr>
                            <w:sz w:val="24"/>
                          </w:rPr>
                          <w:t>Derivado de la fusión de Programas, no se ha establecido en su estructura la referencia a la transferencia del subsidio a las entidades federativas y/o</w:t>
                        </w:r>
                        <w:r>
                          <w:rPr>
                            <w:spacing w:val="-32"/>
                            <w:sz w:val="24"/>
                          </w:rPr>
                          <w:t xml:space="preserve"> </w:t>
                        </w:r>
                        <w:r>
                          <w:rPr>
                            <w:sz w:val="24"/>
                          </w:rPr>
                          <w:t>municipios.</w:t>
                        </w:r>
                      </w:p>
                      <w:p w:rsidR="001F546E" w:rsidRDefault="001F546E">
                        <w:pPr>
                          <w:pStyle w:val="TableParagraph"/>
                          <w:spacing w:before="6"/>
                          <w:rPr>
                            <w:rFonts w:ascii="Times New Roman"/>
                            <w:sz w:val="20"/>
                          </w:rPr>
                        </w:pPr>
                      </w:p>
                      <w:p w:rsidR="001F546E" w:rsidRDefault="00F243C0">
                        <w:pPr>
                          <w:pStyle w:val="TableParagraph"/>
                          <w:ind w:left="465"/>
                          <w:rPr>
                            <w:b/>
                            <w:sz w:val="24"/>
                          </w:rPr>
                        </w:pPr>
                        <w:r>
                          <w:rPr>
                            <w:b/>
                            <w:sz w:val="24"/>
                          </w:rPr>
                          <w:t>Ámbito Presupuestal</w:t>
                        </w:r>
                      </w:p>
                      <w:p w:rsidR="001F546E" w:rsidRDefault="00F243C0">
                        <w:pPr>
                          <w:pStyle w:val="TableParagraph"/>
                          <w:numPr>
                            <w:ilvl w:val="0"/>
                            <w:numId w:val="4"/>
                          </w:numPr>
                          <w:tabs>
                            <w:tab w:val="left" w:pos="466"/>
                          </w:tabs>
                          <w:spacing w:before="25"/>
                          <w:ind w:left="465" w:right="103" w:hanging="358"/>
                          <w:jc w:val="both"/>
                          <w:rPr>
                            <w:sz w:val="24"/>
                          </w:rPr>
                        </w:pPr>
                        <w:r>
                          <w:rPr>
                            <w:sz w:val="24"/>
                          </w:rPr>
                          <w:t>Aun cuando el convenio específico de asignación de recursos lo considera, el municipio</w:t>
                        </w:r>
                        <w:r>
                          <w:rPr>
                            <w:spacing w:val="-18"/>
                            <w:sz w:val="24"/>
                          </w:rPr>
                          <w:t xml:space="preserve"> </w:t>
                        </w:r>
                        <w:r>
                          <w:rPr>
                            <w:sz w:val="24"/>
                          </w:rPr>
                          <w:t>de</w:t>
                        </w:r>
                        <w:r>
                          <w:rPr>
                            <w:spacing w:val="-18"/>
                            <w:sz w:val="24"/>
                          </w:rPr>
                          <w:t xml:space="preserve"> </w:t>
                        </w:r>
                        <w:r>
                          <w:rPr>
                            <w:sz w:val="24"/>
                          </w:rPr>
                          <w:t>Tecate</w:t>
                        </w:r>
                        <w:r>
                          <w:rPr>
                            <w:spacing w:val="-18"/>
                            <w:sz w:val="24"/>
                          </w:rPr>
                          <w:t xml:space="preserve"> </w:t>
                        </w:r>
                        <w:r>
                          <w:rPr>
                            <w:sz w:val="24"/>
                          </w:rPr>
                          <w:t>no</w:t>
                        </w:r>
                        <w:r>
                          <w:rPr>
                            <w:spacing w:val="-18"/>
                            <w:sz w:val="24"/>
                          </w:rPr>
                          <w:t xml:space="preserve"> </w:t>
                        </w:r>
                        <w:r>
                          <w:rPr>
                            <w:sz w:val="24"/>
                          </w:rPr>
                          <w:t>tuvo</w:t>
                        </w:r>
                        <w:r>
                          <w:rPr>
                            <w:spacing w:val="-18"/>
                            <w:sz w:val="24"/>
                          </w:rPr>
                          <w:t xml:space="preserve"> </w:t>
                        </w:r>
                        <w:r>
                          <w:rPr>
                            <w:sz w:val="24"/>
                          </w:rPr>
                          <w:t>presupuesto</w:t>
                        </w:r>
                        <w:r>
                          <w:rPr>
                            <w:spacing w:val="-18"/>
                            <w:sz w:val="24"/>
                          </w:rPr>
                          <w:t xml:space="preserve"> </w:t>
                        </w:r>
                        <w:r>
                          <w:rPr>
                            <w:sz w:val="24"/>
                          </w:rPr>
                          <w:t>asignado,</w:t>
                        </w:r>
                        <w:r>
                          <w:rPr>
                            <w:spacing w:val="-17"/>
                            <w:sz w:val="24"/>
                          </w:rPr>
                          <w:t xml:space="preserve"> </w:t>
                        </w:r>
                        <w:r>
                          <w:rPr>
                            <w:sz w:val="24"/>
                          </w:rPr>
                          <w:t>por</w:t>
                        </w:r>
                        <w:r>
                          <w:rPr>
                            <w:spacing w:val="-17"/>
                            <w:sz w:val="24"/>
                          </w:rPr>
                          <w:t xml:space="preserve"> </w:t>
                        </w:r>
                        <w:r>
                          <w:rPr>
                            <w:sz w:val="24"/>
                          </w:rPr>
                          <w:t>lo</w:t>
                        </w:r>
                        <w:r>
                          <w:rPr>
                            <w:spacing w:val="-18"/>
                            <w:sz w:val="24"/>
                          </w:rPr>
                          <w:t xml:space="preserve"> </w:t>
                        </w:r>
                        <w:r>
                          <w:rPr>
                            <w:sz w:val="24"/>
                          </w:rPr>
                          <w:t>que</w:t>
                        </w:r>
                        <w:r>
                          <w:rPr>
                            <w:spacing w:val="-16"/>
                            <w:sz w:val="24"/>
                          </w:rPr>
                          <w:t xml:space="preserve"> </w:t>
                        </w:r>
                        <w:r>
                          <w:rPr>
                            <w:sz w:val="24"/>
                          </w:rPr>
                          <w:t>pierde</w:t>
                        </w:r>
                        <w:r>
                          <w:rPr>
                            <w:spacing w:val="-16"/>
                            <w:sz w:val="24"/>
                          </w:rPr>
                          <w:t xml:space="preserve"> </w:t>
                        </w:r>
                        <w:r>
                          <w:rPr>
                            <w:sz w:val="24"/>
                          </w:rPr>
                          <w:t>la</w:t>
                        </w:r>
                        <w:r>
                          <w:rPr>
                            <w:spacing w:val="-17"/>
                            <w:sz w:val="24"/>
                          </w:rPr>
                          <w:t xml:space="preserve"> </w:t>
                        </w:r>
                        <w:r>
                          <w:rPr>
                            <w:sz w:val="24"/>
                          </w:rPr>
                          <w:t>oportunidad de</w:t>
                        </w:r>
                        <w:r>
                          <w:rPr>
                            <w:spacing w:val="-6"/>
                            <w:sz w:val="24"/>
                          </w:rPr>
                          <w:t xml:space="preserve"> </w:t>
                        </w:r>
                        <w:r>
                          <w:rPr>
                            <w:sz w:val="24"/>
                          </w:rPr>
                          <w:t>desarrollarse</w:t>
                        </w:r>
                        <w:r>
                          <w:rPr>
                            <w:spacing w:val="-7"/>
                            <w:sz w:val="24"/>
                          </w:rPr>
                          <w:t xml:space="preserve"> </w:t>
                        </w:r>
                        <w:r>
                          <w:rPr>
                            <w:sz w:val="24"/>
                          </w:rPr>
                          <w:t>en</w:t>
                        </w:r>
                        <w:r>
                          <w:rPr>
                            <w:spacing w:val="-4"/>
                            <w:sz w:val="24"/>
                          </w:rPr>
                          <w:t xml:space="preserve"> </w:t>
                        </w:r>
                        <w:r>
                          <w:rPr>
                            <w:sz w:val="24"/>
                          </w:rPr>
                          <w:t>materia</w:t>
                        </w:r>
                        <w:r>
                          <w:rPr>
                            <w:spacing w:val="-8"/>
                            <w:sz w:val="24"/>
                          </w:rPr>
                          <w:t xml:space="preserve"> </w:t>
                        </w:r>
                        <w:r>
                          <w:rPr>
                            <w:sz w:val="24"/>
                          </w:rPr>
                          <w:t>de</w:t>
                        </w:r>
                        <w:r>
                          <w:rPr>
                            <w:spacing w:val="-6"/>
                            <w:sz w:val="24"/>
                          </w:rPr>
                          <w:t xml:space="preserve"> </w:t>
                        </w:r>
                        <w:r>
                          <w:rPr>
                            <w:sz w:val="24"/>
                          </w:rPr>
                          <w:t>seguridad</w:t>
                        </w:r>
                        <w:r>
                          <w:rPr>
                            <w:spacing w:val="-5"/>
                            <w:sz w:val="24"/>
                          </w:rPr>
                          <w:t xml:space="preserve"> </w:t>
                        </w:r>
                        <w:r>
                          <w:rPr>
                            <w:sz w:val="24"/>
                          </w:rPr>
                          <w:t>pública</w:t>
                        </w:r>
                        <w:r>
                          <w:rPr>
                            <w:spacing w:val="-5"/>
                            <w:sz w:val="24"/>
                          </w:rPr>
                          <w:t xml:space="preserve"> </w:t>
                        </w:r>
                        <w:r>
                          <w:rPr>
                            <w:sz w:val="24"/>
                          </w:rPr>
                          <w:t>y</w:t>
                        </w:r>
                        <w:r>
                          <w:rPr>
                            <w:spacing w:val="-5"/>
                            <w:sz w:val="24"/>
                          </w:rPr>
                          <w:t xml:space="preserve"> </w:t>
                        </w:r>
                        <w:r>
                          <w:rPr>
                            <w:sz w:val="24"/>
                          </w:rPr>
                          <w:t>disminuir</w:t>
                        </w:r>
                        <w:r>
                          <w:rPr>
                            <w:spacing w:val="-4"/>
                            <w:sz w:val="24"/>
                          </w:rPr>
                          <w:t xml:space="preserve"> </w:t>
                        </w:r>
                        <w:r>
                          <w:rPr>
                            <w:sz w:val="24"/>
                          </w:rPr>
                          <w:t>sus</w:t>
                        </w:r>
                        <w:r>
                          <w:rPr>
                            <w:spacing w:val="-6"/>
                            <w:sz w:val="24"/>
                          </w:rPr>
                          <w:t xml:space="preserve"> </w:t>
                        </w:r>
                        <w:r>
                          <w:rPr>
                            <w:sz w:val="24"/>
                          </w:rPr>
                          <w:t>índices</w:t>
                        </w:r>
                        <w:r>
                          <w:rPr>
                            <w:spacing w:val="-6"/>
                            <w:sz w:val="24"/>
                          </w:rPr>
                          <w:t xml:space="preserve"> </w:t>
                        </w:r>
                        <w:r>
                          <w:rPr>
                            <w:sz w:val="24"/>
                          </w:rPr>
                          <w:t>de</w:t>
                        </w:r>
                        <w:r>
                          <w:rPr>
                            <w:spacing w:val="-6"/>
                            <w:sz w:val="24"/>
                          </w:rPr>
                          <w:t xml:space="preserve"> </w:t>
                        </w:r>
                        <w:r>
                          <w:rPr>
                            <w:sz w:val="24"/>
                          </w:rPr>
                          <w:t>violencia y</w:t>
                        </w:r>
                        <w:r>
                          <w:rPr>
                            <w:spacing w:val="-6"/>
                            <w:sz w:val="24"/>
                          </w:rPr>
                          <w:t xml:space="preserve"> </w:t>
                        </w:r>
                        <w:r>
                          <w:rPr>
                            <w:sz w:val="24"/>
                          </w:rPr>
                          <w:t>delincuencia.</w:t>
                        </w:r>
                      </w:p>
                      <w:p w:rsidR="001F546E" w:rsidRDefault="001F546E">
                        <w:pPr>
                          <w:pStyle w:val="TableParagraph"/>
                          <w:spacing w:before="4"/>
                          <w:rPr>
                            <w:rFonts w:ascii="Times New Roman"/>
                            <w:sz w:val="23"/>
                          </w:rPr>
                        </w:pPr>
                      </w:p>
                      <w:p w:rsidR="001F546E" w:rsidRDefault="00F243C0">
                        <w:pPr>
                          <w:pStyle w:val="TableParagraph"/>
                          <w:ind w:left="465"/>
                          <w:rPr>
                            <w:b/>
                            <w:sz w:val="24"/>
                          </w:rPr>
                        </w:pPr>
                        <w:r>
                          <w:rPr>
                            <w:b/>
                            <w:sz w:val="24"/>
                          </w:rPr>
                          <w:t>Ámbito de Indicadores</w:t>
                        </w:r>
                      </w:p>
                      <w:p w:rsidR="001F546E" w:rsidRDefault="00F243C0">
                        <w:pPr>
                          <w:pStyle w:val="TableParagraph"/>
                          <w:numPr>
                            <w:ilvl w:val="0"/>
                            <w:numId w:val="4"/>
                          </w:numPr>
                          <w:tabs>
                            <w:tab w:val="left" w:pos="468"/>
                          </w:tabs>
                          <w:spacing w:before="28" w:line="260" w:lineRule="atLeast"/>
                          <w:ind w:right="107"/>
                          <w:jc w:val="both"/>
                          <w:rPr>
                            <w:sz w:val="24"/>
                          </w:rPr>
                        </w:pPr>
                        <w:r>
                          <w:rPr>
                            <w:sz w:val="24"/>
                          </w:rPr>
                          <w:t>Derivado de la fusión de programas, No incluir al menos un indicador que refleje el impacto respecto a la Incidencia</w:t>
                        </w:r>
                        <w:r>
                          <w:rPr>
                            <w:spacing w:val="-23"/>
                            <w:sz w:val="24"/>
                          </w:rPr>
                          <w:t xml:space="preserve"> </w:t>
                        </w:r>
                        <w:r>
                          <w:rPr>
                            <w:sz w:val="24"/>
                          </w:rPr>
                          <w:t>Delictiva.</w:t>
                        </w:r>
                      </w:p>
                    </w:tc>
                  </w:tr>
                  <w:tr w:rsidR="001F546E">
                    <w:trPr>
                      <w:trHeight w:val="891"/>
                    </w:trPr>
                    <w:tc>
                      <w:tcPr>
                        <w:tcW w:w="8829" w:type="dxa"/>
                      </w:tcPr>
                      <w:p w:rsidR="001F546E" w:rsidRDefault="001F546E">
                        <w:pPr>
                          <w:pStyle w:val="TableParagraph"/>
                          <w:rPr>
                            <w:rFonts w:ascii="Times New Roman"/>
                          </w:rPr>
                        </w:pPr>
                      </w:p>
                    </w:tc>
                  </w:tr>
                </w:tbl>
                <w:p w:rsidR="001F546E" w:rsidRDefault="001F546E">
                  <w:pPr>
                    <w:pStyle w:val="Textoindependiente"/>
                  </w:pPr>
                </w:p>
              </w:txbxContent>
            </v:textbox>
            <w10:anchorlock/>
          </v:shape>
        </w:pict>
      </w:r>
      <w:r w:rsidR="00F243C0">
        <w:rPr>
          <w:rFonts w:ascii="Times New Roman"/>
          <w:sz w:val="20"/>
        </w:rPr>
        <w:tab/>
      </w:r>
      <w:r>
        <w:rPr>
          <w:rFonts w:ascii="Times New Roman"/>
          <w:position w:val="1082"/>
          <w:sz w:val="20"/>
        </w:rPr>
      </w:r>
      <w:r>
        <w:rPr>
          <w:rFonts w:ascii="Times New Roman"/>
          <w:position w:val="1082"/>
          <w:sz w:val="20"/>
        </w:rPr>
        <w:pict>
          <v:group id="_x0000_s1059" style="width:38.4pt;height:19.2pt;mso-position-horizontal-relative:char;mso-position-vertical-relative:line" coordsize="768,384">
            <v:shape id="_x0000_s1062" type="#_x0000_t75" style="position:absolute;top:12;width:768;height:360">
              <v:imagedata r:id="rId18" o:title=""/>
            </v:shape>
            <v:shape id="_x0000_s1061" type="#_x0000_t75" style="position:absolute;left:192;width:384;height:384">
              <v:imagedata r:id="rId19" o:title=""/>
            </v:shape>
            <v:shape id="_x0000_s1060"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49</w:t>
                    </w:r>
                  </w:p>
                </w:txbxContent>
              </v:textbox>
            </v:shape>
            <w10:anchorlock/>
          </v:group>
        </w:pict>
      </w:r>
    </w:p>
    <w:p w:rsidR="001F546E" w:rsidRDefault="001F546E">
      <w:pPr>
        <w:rPr>
          <w:rFonts w:ascii="Times New Roman"/>
          <w:sz w:val="20"/>
        </w:rPr>
        <w:sectPr w:rsidR="001F546E">
          <w:pgSz w:w="12240" w:h="15840"/>
          <w:pgMar w:top="1400" w:right="360" w:bottom="1460" w:left="1600" w:header="280" w:footer="1199" w:gutter="0"/>
          <w:cols w:space="720"/>
        </w:sectPr>
      </w:pPr>
    </w:p>
    <w:p w:rsidR="001F546E" w:rsidRDefault="001F546E">
      <w:pPr>
        <w:pStyle w:val="Textoindependiente"/>
        <w:spacing w:before="3"/>
        <w:rPr>
          <w:rFonts w:ascii="Times New Roman"/>
          <w:sz w:val="4"/>
        </w:rPr>
      </w:pPr>
    </w:p>
    <w:p w:rsidR="001F546E" w:rsidRDefault="00F409A9">
      <w:pPr>
        <w:tabs>
          <w:tab w:val="left" w:pos="9399"/>
        </w:tabs>
        <w:ind w:left="102"/>
        <w:rPr>
          <w:rFonts w:ascii="Times New Roman"/>
          <w:sz w:val="20"/>
        </w:rPr>
      </w:pPr>
      <w:r>
        <w:rPr>
          <w:rFonts w:ascii="Times New Roman"/>
          <w:sz w:val="20"/>
        </w:rPr>
      </w:r>
      <w:r>
        <w:rPr>
          <w:rFonts w:ascii="Times New Roman"/>
          <w:sz w:val="20"/>
        </w:rPr>
        <w:pict>
          <v:shape id="_x0000_s1408" type="#_x0000_t202" style="width:442.2pt;height:13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2738"/>
                    </w:trPr>
                    <w:tc>
                      <w:tcPr>
                        <w:tcW w:w="8829" w:type="dxa"/>
                      </w:tcPr>
                      <w:p w:rsidR="001F546E" w:rsidRDefault="00F243C0">
                        <w:pPr>
                          <w:pStyle w:val="TableParagraph"/>
                          <w:spacing w:line="269" w:lineRule="exact"/>
                          <w:ind w:left="534"/>
                          <w:rPr>
                            <w:b/>
                            <w:sz w:val="24"/>
                          </w:rPr>
                        </w:pPr>
                        <w:r>
                          <w:rPr>
                            <w:b/>
                            <w:color w:val="53A738"/>
                            <w:sz w:val="24"/>
                          </w:rPr>
                          <w:t>Amenazas:</w:t>
                        </w:r>
                      </w:p>
                      <w:p w:rsidR="001F546E" w:rsidRDefault="00F243C0">
                        <w:pPr>
                          <w:pStyle w:val="TableParagraph"/>
                          <w:spacing w:line="296" w:lineRule="exact"/>
                          <w:ind w:left="465"/>
                          <w:rPr>
                            <w:b/>
                            <w:sz w:val="24"/>
                          </w:rPr>
                        </w:pPr>
                        <w:r>
                          <w:rPr>
                            <w:b/>
                            <w:sz w:val="24"/>
                          </w:rPr>
                          <w:t>Ámbito Presupuestal</w:t>
                        </w:r>
                      </w:p>
                      <w:p w:rsidR="001F546E" w:rsidRDefault="00F243C0">
                        <w:pPr>
                          <w:pStyle w:val="TableParagraph"/>
                          <w:numPr>
                            <w:ilvl w:val="0"/>
                            <w:numId w:val="3"/>
                          </w:numPr>
                          <w:tabs>
                            <w:tab w:val="left" w:pos="526"/>
                          </w:tabs>
                          <w:spacing w:before="28"/>
                          <w:ind w:right="97" w:hanging="358"/>
                          <w:jc w:val="both"/>
                          <w:rPr>
                            <w:sz w:val="24"/>
                          </w:rPr>
                        </w:pPr>
                        <w:r>
                          <w:rPr>
                            <w:sz w:val="24"/>
                          </w:rPr>
                          <w:t>Analizar</w:t>
                        </w:r>
                        <w:r>
                          <w:rPr>
                            <w:spacing w:val="-7"/>
                            <w:sz w:val="24"/>
                          </w:rPr>
                          <w:t xml:space="preserve"> </w:t>
                        </w:r>
                        <w:r>
                          <w:rPr>
                            <w:sz w:val="24"/>
                          </w:rPr>
                          <w:t>los</w:t>
                        </w:r>
                        <w:r>
                          <w:rPr>
                            <w:spacing w:val="-6"/>
                            <w:sz w:val="24"/>
                          </w:rPr>
                          <w:t xml:space="preserve"> </w:t>
                        </w:r>
                        <w:r>
                          <w:rPr>
                            <w:sz w:val="24"/>
                          </w:rPr>
                          <w:t>planes</w:t>
                        </w:r>
                        <w:r>
                          <w:rPr>
                            <w:spacing w:val="-6"/>
                            <w:sz w:val="24"/>
                          </w:rPr>
                          <w:t xml:space="preserve"> </w:t>
                        </w:r>
                        <w:r>
                          <w:rPr>
                            <w:sz w:val="24"/>
                          </w:rPr>
                          <w:t>y</w:t>
                        </w:r>
                        <w:r>
                          <w:rPr>
                            <w:spacing w:val="-5"/>
                            <w:sz w:val="24"/>
                          </w:rPr>
                          <w:t xml:space="preserve"> </w:t>
                        </w:r>
                        <w:r>
                          <w:rPr>
                            <w:sz w:val="24"/>
                          </w:rPr>
                          <w:t>programas</w:t>
                        </w:r>
                        <w:r>
                          <w:rPr>
                            <w:spacing w:val="-6"/>
                            <w:sz w:val="24"/>
                          </w:rPr>
                          <w:t xml:space="preserve"> </w:t>
                        </w:r>
                        <w:r>
                          <w:rPr>
                            <w:sz w:val="24"/>
                          </w:rPr>
                          <w:t>para</w:t>
                        </w:r>
                        <w:r>
                          <w:rPr>
                            <w:spacing w:val="-5"/>
                            <w:sz w:val="24"/>
                          </w:rPr>
                          <w:t xml:space="preserve"> </w:t>
                        </w:r>
                        <w:r>
                          <w:rPr>
                            <w:sz w:val="24"/>
                          </w:rPr>
                          <w:t>la</w:t>
                        </w:r>
                        <w:r>
                          <w:rPr>
                            <w:spacing w:val="-7"/>
                            <w:sz w:val="24"/>
                          </w:rPr>
                          <w:t xml:space="preserve"> </w:t>
                        </w:r>
                        <w:r>
                          <w:rPr>
                            <w:sz w:val="24"/>
                          </w:rPr>
                          <w:t>ejecución</w:t>
                        </w:r>
                        <w:r>
                          <w:rPr>
                            <w:spacing w:val="-7"/>
                            <w:sz w:val="24"/>
                          </w:rPr>
                          <w:t xml:space="preserve"> </w:t>
                        </w:r>
                        <w:r>
                          <w:rPr>
                            <w:sz w:val="24"/>
                          </w:rPr>
                          <w:t>de</w:t>
                        </w:r>
                        <w:r>
                          <w:rPr>
                            <w:spacing w:val="-6"/>
                            <w:sz w:val="24"/>
                          </w:rPr>
                          <w:t xml:space="preserve"> </w:t>
                        </w:r>
                        <w:r>
                          <w:rPr>
                            <w:sz w:val="24"/>
                          </w:rPr>
                          <w:t>los</w:t>
                        </w:r>
                        <w:r>
                          <w:rPr>
                            <w:spacing w:val="-6"/>
                            <w:sz w:val="24"/>
                          </w:rPr>
                          <w:t xml:space="preserve"> </w:t>
                        </w:r>
                        <w:r>
                          <w:rPr>
                            <w:sz w:val="24"/>
                          </w:rPr>
                          <w:t>recursos,</w:t>
                        </w:r>
                        <w:r>
                          <w:rPr>
                            <w:spacing w:val="-5"/>
                            <w:sz w:val="24"/>
                          </w:rPr>
                          <w:t xml:space="preserve"> </w:t>
                        </w:r>
                        <w:r>
                          <w:rPr>
                            <w:sz w:val="24"/>
                          </w:rPr>
                          <w:t>considerando</w:t>
                        </w:r>
                        <w:r>
                          <w:rPr>
                            <w:spacing w:val="-6"/>
                            <w:sz w:val="24"/>
                          </w:rPr>
                          <w:t xml:space="preserve"> </w:t>
                        </w:r>
                        <w:r>
                          <w:rPr>
                            <w:sz w:val="24"/>
                          </w:rPr>
                          <w:t>que si no se aplican a los municipios, dan lugar a un recorte presupuestal para próximos ejercicios.</w:t>
                        </w:r>
                      </w:p>
                      <w:p w:rsidR="001F546E" w:rsidRDefault="001F546E">
                        <w:pPr>
                          <w:pStyle w:val="TableParagraph"/>
                          <w:spacing w:before="5"/>
                          <w:rPr>
                            <w:rFonts w:ascii="Times New Roman"/>
                            <w:sz w:val="20"/>
                          </w:rPr>
                        </w:pPr>
                      </w:p>
                      <w:p w:rsidR="001F546E" w:rsidRDefault="00F243C0">
                        <w:pPr>
                          <w:pStyle w:val="TableParagraph"/>
                          <w:ind w:left="465"/>
                          <w:rPr>
                            <w:b/>
                            <w:sz w:val="24"/>
                          </w:rPr>
                        </w:pPr>
                        <w:r>
                          <w:rPr>
                            <w:b/>
                            <w:sz w:val="24"/>
                          </w:rPr>
                          <w:t>Ámbito de Indicadores</w:t>
                        </w:r>
                      </w:p>
                      <w:p w:rsidR="001F546E" w:rsidRDefault="00F243C0">
                        <w:pPr>
                          <w:pStyle w:val="TableParagraph"/>
                          <w:numPr>
                            <w:ilvl w:val="0"/>
                            <w:numId w:val="3"/>
                          </w:numPr>
                          <w:tabs>
                            <w:tab w:val="left" w:pos="466"/>
                          </w:tabs>
                          <w:spacing w:before="30" w:line="237" w:lineRule="auto"/>
                          <w:ind w:right="102" w:hanging="358"/>
                          <w:jc w:val="both"/>
                          <w:rPr>
                            <w:sz w:val="24"/>
                          </w:rPr>
                        </w:pPr>
                        <w:r>
                          <w:rPr>
                            <w:sz w:val="24"/>
                          </w:rPr>
                          <w:t>El FORTASEG, no retoma e indicador de eficiencia respecto a la Evaluación de Control</w:t>
                        </w:r>
                        <w:r>
                          <w:rPr>
                            <w:spacing w:val="6"/>
                            <w:sz w:val="24"/>
                          </w:rPr>
                          <w:t xml:space="preserve"> </w:t>
                        </w:r>
                        <w:r>
                          <w:rPr>
                            <w:sz w:val="24"/>
                          </w:rPr>
                          <w:t>de</w:t>
                        </w:r>
                        <w:r>
                          <w:rPr>
                            <w:spacing w:val="10"/>
                            <w:sz w:val="24"/>
                          </w:rPr>
                          <w:t xml:space="preserve"> </w:t>
                        </w:r>
                        <w:r>
                          <w:rPr>
                            <w:sz w:val="24"/>
                          </w:rPr>
                          <w:t>Confianza,</w:t>
                        </w:r>
                        <w:r>
                          <w:rPr>
                            <w:spacing w:val="10"/>
                            <w:sz w:val="24"/>
                          </w:rPr>
                          <w:t xml:space="preserve"> </w:t>
                        </w:r>
                        <w:r>
                          <w:rPr>
                            <w:sz w:val="24"/>
                          </w:rPr>
                          <w:t>dejando</w:t>
                        </w:r>
                        <w:r>
                          <w:rPr>
                            <w:spacing w:val="10"/>
                            <w:sz w:val="24"/>
                          </w:rPr>
                          <w:t xml:space="preserve"> </w:t>
                        </w:r>
                        <w:r>
                          <w:rPr>
                            <w:sz w:val="24"/>
                          </w:rPr>
                          <w:t>de</w:t>
                        </w:r>
                        <w:r>
                          <w:rPr>
                            <w:spacing w:val="10"/>
                            <w:sz w:val="24"/>
                          </w:rPr>
                          <w:t xml:space="preserve"> </w:t>
                        </w:r>
                        <w:r>
                          <w:rPr>
                            <w:sz w:val="24"/>
                          </w:rPr>
                          <w:t>lado</w:t>
                        </w:r>
                        <w:r>
                          <w:rPr>
                            <w:spacing w:val="12"/>
                            <w:sz w:val="24"/>
                          </w:rPr>
                          <w:t xml:space="preserve"> </w:t>
                        </w:r>
                        <w:r>
                          <w:rPr>
                            <w:sz w:val="24"/>
                          </w:rPr>
                          <w:t>la</w:t>
                        </w:r>
                        <w:r>
                          <w:rPr>
                            <w:spacing w:val="10"/>
                            <w:sz w:val="24"/>
                          </w:rPr>
                          <w:t xml:space="preserve"> </w:t>
                        </w:r>
                        <w:r>
                          <w:rPr>
                            <w:sz w:val="24"/>
                          </w:rPr>
                          <w:t>valoración</w:t>
                        </w:r>
                        <w:r>
                          <w:rPr>
                            <w:spacing w:val="10"/>
                            <w:sz w:val="24"/>
                          </w:rPr>
                          <w:t xml:space="preserve"> </w:t>
                        </w:r>
                        <w:r>
                          <w:rPr>
                            <w:sz w:val="24"/>
                          </w:rPr>
                          <w:t>del</w:t>
                        </w:r>
                        <w:r>
                          <w:rPr>
                            <w:spacing w:val="6"/>
                            <w:sz w:val="24"/>
                          </w:rPr>
                          <w:t xml:space="preserve"> </w:t>
                        </w:r>
                        <w:r>
                          <w:rPr>
                            <w:sz w:val="24"/>
                          </w:rPr>
                          <w:t>compromiso</w:t>
                        </w:r>
                        <w:r>
                          <w:rPr>
                            <w:spacing w:val="10"/>
                            <w:sz w:val="24"/>
                          </w:rPr>
                          <w:t xml:space="preserve"> </w:t>
                        </w:r>
                        <w:r>
                          <w:rPr>
                            <w:sz w:val="24"/>
                          </w:rPr>
                          <w:t>que</w:t>
                        </w:r>
                        <w:r>
                          <w:rPr>
                            <w:spacing w:val="10"/>
                            <w:sz w:val="24"/>
                          </w:rPr>
                          <w:t xml:space="preserve"> </w:t>
                        </w:r>
                        <w:r>
                          <w:rPr>
                            <w:sz w:val="24"/>
                          </w:rPr>
                          <w:t>asumen</w:t>
                        </w:r>
                      </w:p>
                      <w:p w:rsidR="001F546E" w:rsidRDefault="00F243C0">
                        <w:pPr>
                          <w:pStyle w:val="TableParagraph"/>
                          <w:spacing w:line="245" w:lineRule="exact"/>
                          <w:ind w:left="465"/>
                          <w:rPr>
                            <w:sz w:val="24"/>
                          </w:rPr>
                        </w:pPr>
                        <w:r>
                          <w:rPr>
                            <w:sz w:val="24"/>
                          </w:rPr>
                          <w:t>los elementos policiacos evaluados.</w:t>
                        </w:r>
                      </w:p>
                    </w:tc>
                  </w:tr>
                </w:tbl>
                <w:p w:rsidR="001F546E" w:rsidRDefault="001F546E">
                  <w:pPr>
                    <w:pStyle w:val="Textoindependiente"/>
                  </w:pPr>
                </w:p>
              </w:txbxContent>
            </v:textbox>
            <w10:anchorlock/>
          </v:shape>
        </w:pict>
      </w:r>
      <w:r w:rsidR="00F243C0">
        <w:rPr>
          <w:rFonts w:ascii="Times New Roman"/>
          <w:sz w:val="20"/>
        </w:rPr>
        <w:tab/>
      </w:r>
      <w:r>
        <w:rPr>
          <w:rFonts w:ascii="Times New Roman"/>
          <w:position w:val="63"/>
          <w:sz w:val="20"/>
        </w:rPr>
      </w:r>
      <w:r>
        <w:rPr>
          <w:rFonts w:ascii="Times New Roman"/>
          <w:position w:val="63"/>
          <w:sz w:val="20"/>
        </w:rPr>
        <w:pict>
          <v:group id="_x0000_s1054" style="width:38.4pt;height:19.2pt;mso-position-horizontal-relative:char;mso-position-vertical-relative:line" coordsize="768,384">
            <v:shape id="_x0000_s1057" type="#_x0000_t75" style="position:absolute;top:12;width:768;height:360">
              <v:imagedata r:id="rId18" o:title=""/>
            </v:shape>
            <v:shape id="_x0000_s1056" type="#_x0000_t75" style="position:absolute;left:192;width:384;height:384">
              <v:imagedata r:id="rId19" o:title=""/>
            </v:shape>
            <v:shape id="_x0000_s1055"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50</w:t>
                    </w:r>
                  </w:p>
                </w:txbxContent>
              </v:textbox>
            </v:shape>
            <w10:anchorlock/>
          </v:group>
        </w:pict>
      </w: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spacing w:before="10"/>
        <w:rPr>
          <w:rFonts w:ascii="Times New Roman"/>
          <w:sz w:val="10"/>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295"/>
        </w:trPr>
        <w:tc>
          <w:tcPr>
            <w:tcW w:w="8829" w:type="dxa"/>
            <w:shd w:val="clear" w:color="auto" w:fill="C7DA91"/>
          </w:tcPr>
          <w:p w:rsidR="001F546E" w:rsidRDefault="00F243C0">
            <w:pPr>
              <w:pStyle w:val="TableParagraph"/>
              <w:spacing w:line="275" w:lineRule="exact"/>
              <w:ind w:left="175"/>
              <w:rPr>
                <w:sz w:val="24"/>
              </w:rPr>
            </w:pPr>
            <w:r>
              <w:rPr>
                <w:b/>
                <w:sz w:val="24"/>
              </w:rPr>
              <w:t xml:space="preserve">3.  </w:t>
            </w:r>
            <w:r>
              <w:rPr>
                <w:sz w:val="24"/>
              </w:rPr>
              <w:t>CONCLUSIONES Y RECOMENDACIONES DE LA EVALUACIÓN</w:t>
            </w:r>
          </w:p>
        </w:tc>
      </w:tr>
      <w:tr w:rsidR="001F546E">
        <w:trPr>
          <w:trHeight w:val="5107"/>
        </w:trPr>
        <w:tc>
          <w:tcPr>
            <w:tcW w:w="8829" w:type="dxa"/>
          </w:tcPr>
          <w:p w:rsidR="001F546E" w:rsidRDefault="00F243C0">
            <w:pPr>
              <w:pStyle w:val="TableParagraph"/>
              <w:tabs>
                <w:tab w:val="left" w:pos="815"/>
              </w:tabs>
              <w:spacing w:line="296" w:lineRule="exact"/>
              <w:ind w:left="175"/>
              <w:rPr>
                <w:sz w:val="24"/>
              </w:rPr>
            </w:pPr>
            <w:r>
              <w:rPr>
                <w:b/>
                <w:color w:val="92D050"/>
                <w:sz w:val="24"/>
              </w:rPr>
              <w:t>3.1.</w:t>
            </w:r>
            <w:r>
              <w:rPr>
                <w:b/>
                <w:color w:val="92D050"/>
                <w:sz w:val="24"/>
              </w:rPr>
              <w:tab/>
            </w:r>
            <w:r>
              <w:rPr>
                <w:color w:val="53A738"/>
                <w:sz w:val="24"/>
              </w:rPr>
              <w:t>Describir brevemente las conclusiones de la</w:t>
            </w:r>
            <w:r>
              <w:rPr>
                <w:color w:val="53A738"/>
                <w:spacing w:val="-34"/>
                <w:sz w:val="24"/>
              </w:rPr>
              <w:t xml:space="preserve"> </w:t>
            </w:r>
            <w:r>
              <w:rPr>
                <w:color w:val="53A738"/>
                <w:sz w:val="24"/>
              </w:rPr>
              <w:t>evaluación:</w:t>
            </w:r>
          </w:p>
          <w:p w:rsidR="001F546E" w:rsidRDefault="00F243C0">
            <w:pPr>
              <w:pStyle w:val="TableParagraph"/>
              <w:spacing w:before="261" w:line="276" w:lineRule="auto"/>
              <w:ind w:left="534" w:right="97"/>
              <w:jc w:val="both"/>
              <w:rPr>
                <w:sz w:val="24"/>
              </w:rPr>
            </w:pPr>
            <w:r>
              <w:rPr>
                <w:sz w:val="24"/>
              </w:rPr>
              <w:t>Para</w:t>
            </w:r>
            <w:r>
              <w:rPr>
                <w:spacing w:val="-7"/>
                <w:sz w:val="24"/>
              </w:rPr>
              <w:t xml:space="preserve"> </w:t>
            </w:r>
            <w:r>
              <w:rPr>
                <w:sz w:val="24"/>
              </w:rPr>
              <w:t>el</w:t>
            </w:r>
            <w:r>
              <w:rPr>
                <w:spacing w:val="-8"/>
                <w:sz w:val="24"/>
              </w:rPr>
              <w:t xml:space="preserve"> </w:t>
            </w:r>
            <w:r>
              <w:rPr>
                <w:sz w:val="24"/>
              </w:rPr>
              <w:t>ejercicio</w:t>
            </w:r>
            <w:r>
              <w:rPr>
                <w:spacing w:val="-6"/>
                <w:sz w:val="24"/>
              </w:rPr>
              <w:t xml:space="preserve"> </w:t>
            </w:r>
            <w:r>
              <w:rPr>
                <w:sz w:val="24"/>
              </w:rPr>
              <w:t>2016,</w:t>
            </w:r>
            <w:r>
              <w:rPr>
                <w:spacing w:val="-3"/>
                <w:sz w:val="24"/>
              </w:rPr>
              <w:t xml:space="preserve"> </w:t>
            </w:r>
            <w:r>
              <w:rPr>
                <w:sz w:val="24"/>
              </w:rPr>
              <w:t>los</w:t>
            </w:r>
            <w:r>
              <w:rPr>
                <w:spacing w:val="-4"/>
                <w:sz w:val="24"/>
              </w:rPr>
              <w:t xml:space="preserve"> </w:t>
            </w:r>
            <w:r>
              <w:rPr>
                <w:sz w:val="24"/>
              </w:rPr>
              <w:t>compromisos</w:t>
            </w:r>
            <w:r>
              <w:rPr>
                <w:spacing w:val="-3"/>
                <w:sz w:val="24"/>
              </w:rPr>
              <w:t xml:space="preserve"> </w:t>
            </w:r>
            <w:r>
              <w:rPr>
                <w:sz w:val="24"/>
              </w:rPr>
              <w:t>en</w:t>
            </w:r>
            <w:r>
              <w:rPr>
                <w:spacing w:val="-4"/>
                <w:sz w:val="24"/>
              </w:rPr>
              <w:t xml:space="preserve"> </w:t>
            </w:r>
            <w:r>
              <w:rPr>
                <w:sz w:val="24"/>
              </w:rPr>
              <w:t>metas</w:t>
            </w:r>
            <w:r>
              <w:rPr>
                <w:spacing w:val="-3"/>
                <w:sz w:val="24"/>
              </w:rPr>
              <w:t xml:space="preserve"> </w:t>
            </w:r>
            <w:r>
              <w:rPr>
                <w:sz w:val="24"/>
              </w:rPr>
              <w:t>de</w:t>
            </w:r>
            <w:r>
              <w:rPr>
                <w:spacing w:val="-6"/>
                <w:sz w:val="24"/>
              </w:rPr>
              <w:t xml:space="preserve"> </w:t>
            </w:r>
            <w:r>
              <w:rPr>
                <w:sz w:val="24"/>
              </w:rPr>
              <w:t>los</w:t>
            </w:r>
            <w:r>
              <w:rPr>
                <w:spacing w:val="-4"/>
                <w:sz w:val="24"/>
              </w:rPr>
              <w:t xml:space="preserve"> </w:t>
            </w:r>
            <w:r>
              <w:rPr>
                <w:sz w:val="24"/>
              </w:rPr>
              <w:t>Programas</w:t>
            </w:r>
            <w:r>
              <w:rPr>
                <w:spacing w:val="-6"/>
                <w:sz w:val="24"/>
              </w:rPr>
              <w:t xml:space="preserve"> </w:t>
            </w:r>
            <w:r>
              <w:rPr>
                <w:sz w:val="24"/>
              </w:rPr>
              <w:t>y</w:t>
            </w:r>
            <w:r>
              <w:rPr>
                <w:spacing w:val="-2"/>
                <w:sz w:val="24"/>
              </w:rPr>
              <w:t xml:space="preserve"> </w:t>
            </w:r>
            <w:r>
              <w:rPr>
                <w:sz w:val="24"/>
              </w:rPr>
              <w:t xml:space="preserve">Subprogramas del SPA se fusionan con el FORTASEG, que absorbió los aspectos que ocupaban al Subsidio para la Policía Acreditable (SPA), como ya se ha indicado a lo largo </w:t>
            </w:r>
            <w:proofErr w:type="gramStart"/>
            <w:r>
              <w:rPr>
                <w:sz w:val="24"/>
              </w:rPr>
              <w:t>de  esta</w:t>
            </w:r>
            <w:proofErr w:type="gramEnd"/>
            <w:r>
              <w:rPr>
                <w:sz w:val="24"/>
              </w:rPr>
              <w:t xml:space="preserve"> evaluación. El resultado de esta fusión en cuanto a la atención del SPA, </w:t>
            </w:r>
            <w:proofErr w:type="gramStart"/>
            <w:r>
              <w:rPr>
                <w:sz w:val="24"/>
              </w:rPr>
              <w:t>se  vincula</w:t>
            </w:r>
            <w:proofErr w:type="gramEnd"/>
            <w:r>
              <w:rPr>
                <w:sz w:val="24"/>
              </w:rPr>
              <w:t xml:space="preserve"> con los Programas de Prioridad Nacional consignados por el Consejo Nacional de Seguridad Pública, siendo el primero precisamente el que se aboca al Desarrollo, Profesionalización y Certificación</w:t>
            </w:r>
            <w:r>
              <w:rPr>
                <w:spacing w:val="-38"/>
                <w:sz w:val="24"/>
              </w:rPr>
              <w:t xml:space="preserve"> </w:t>
            </w:r>
            <w:r>
              <w:rPr>
                <w:sz w:val="24"/>
              </w:rPr>
              <w:t>Policial.</w:t>
            </w:r>
          </w:p>
          <w:p w:rsidR="001F546E" w:rsidRDefault="001F546E">
            <w:pPr>
              <w:pStyle w:val="TableParagraph"/>
              <w:spacing w:before="4"/>
              <w:rPr>
                <w:rFonts w:ascii="Times New Roman"/>
                <w:sz w:val="26"/>
              </w:rPr>
            </w:pPr>
          </w:p>
          <w:p w:rsidR="001F546E" w:rsidRDefault="00F243C0">
            <w:pPr>
              <w:pStyle w:val="TableParagraph"/>
              <w:spacing w:line="276" w:lineRule="auto"/>
              <w:ind w:left="561" w:right="103"/>
              <w:jc w:val="both"/>
              <w:rPr>
                <w:sz w:val="24"/>
              </w:rPr>
            </w:pPr>
            <w:r>
              <w:rPr>
                <w:sz w:val="24"/>
              </w:rPr>
              <w:t>El</w:t>
            </w:r>
            <w:r>
              <w:rPr>
                <w:spacing w:val="-14"/>
                <w:sz w:val="24"/>
              </w:rPr>
              <w:t xml:space="preserve"> </w:t>
            </w:r>
            <w:r>
              <w:rPr>
                <w:sz w:val="24"/>
              </w:rPr>
              <w:t>FORTASEG</w:t>
            </w:r>
            <w:r>
              <w:rPr>
                <w:spacing w:val="-10"/>
                <w:sz w:val="24"/>
              </w:rPr>
              <w:t xml:space="preserve"> </w:t>
            </w:r>
            <w:r>
              <w:rPr>
                <w:sz w:val="24"/>
              </w:rPr>
              <w:t>logra</w:t>
            </w:r>
            <w:r>
              <w:rPr>
                <w:spacing w:val="-13"/>
                <w:sz w:val="24"/>
              </w:rPr>
              <w:t xml:space="preserve"> </w:t>
            </w:r>
            <w:r>
              <w:rPr>
                <w:sz w:val="24"/>
              </w:rPr>
              <w:t>una</w:t>
            </w:r>
            <w:r>
              <w:rPr>
                <w:spacing w:val="-11"/>
                <w:sz w:val="24"/>
              </w:rPr>
              <w:t xml:space="preserve"> </w:t>
            </w:r>
            <w:r>
              <w:rPr>
                <w:sz w:val="24"/>
              </w:rPr>
              <w:t>ejecución</w:t>
            </w:r>
            <w:r>
              <w:rPr>
                <w:spacing w:val="-13"/>
                <w:sz w:val="24"/>
              </w:rPr>
              <w:t xml:space="preserve"> </w:t>
            </w:r>
            <w:r>
              <w:rPr>
                <w:sz w:val="24"/>
              </w:rPr>
              <w:t>del</w:t>
            </w:r>
            <w:r>
              <w:rPr>
                <w:spacing w:val="-15"/>
                <w:sz w:val="24"/>
              </w:rPr>
              <w:t xml:space="preserve"> </w:t>
            </w:r>
            <w:r>
              <w:rPr>
                <w:sz w:val="24"/>
              </w:rPr>
              <w:t>gasto</w:t>
            </w:r>
            <w:r>
              <w:rPr>
                <w:spacing w:val="-10"/>
                <w:sz w:val="24"/>
              </w:rPr>
              <w:t xml:space="preserve"> </w:t>
            </w:r>
            <w:r>
              <w:rPr>
                <w:sz w:val="24"/>
              </w:rPr>
              <w:t>del</w:t>
            </w:r>
            <w:r>
              <w:rPr>
                <w:spacing w:val="-13"/>
                <w:sz w:val="24"/>
              </w:rPr>
              <w:t xml:space="preserve"> </w:t>
            </w:r>
            <w:r>
              <w:rPr>
                <w:sz w:val="24"/>
              </w:rPr>
              <w:t>97.79%,</w:t>
            </w:r>
            <w:r>
              <w:rPr>
                <w:spacing w:val="-11"/>
                <w:sz w:val="24"/>
              </w:rPr>
              <w:t xml:space="preserve"> </w:t>
            </w:r>
            <w:r>
              <w:rPr>
                <w:sz w:val="24"/>
              </w:rPr>
              <w:t>con</w:t>
            </w:r>
            <w:r>
              <w:rPr>
                <w:spacing w:val="-13"/>
                <w:sz w:val="24"/>
              </w:rPr>
              <w:t xml:space="preserve"> </w:t>
            </w:r>
            <w:r>
              <w:rPr>
                <w:sz w:val="24"/>
              </w:rPr>
              <w:t>respecto</w:t>
            </w:r>
            <w:r>
              <w:rPr>
                <w:spacing w:val="-12"/>
                <w:sz w:val="24"/>
              </w:rPr>
              <w:t xml:space="preserve"> </w:t>
            </w:r>
            <w:r>
              <w:rPr>
                <w:sz w:val="24"/>
              </w:rPr>
              <w:t>al</w:t>
            </w:r>
            <w:r>
              <w:rPr>
                <w:spacing w:val="-12"/>
                <w:sz w:val="24"/>
              </w:rPr>
              <w:t xml:space="preserve"> </w:t>
            </w:r>
            <w:r>
              <w:rPr>
                <w:sz w:val="24"/>
              </w:rPr>
              <w:t>presupuesto modificado, teniendo así un excelente desempeño y una eficiencia programática de un</w:t>
            </w:r>
            <w:r>
              <w:rPr>
                <w:spacing w:val="-1"/>
                <w:sz w:val="24"/>
              </w:rPr>
              <w:t xml:space="preserve"> </w:t>
            </w:r>
            <w:r>
              <w:rPr>
                <w:sz w:val="24"/>
              </w:rPr>
              <w:t>100%.</w:t>
            </w:r>
          </w:p>
          <w:p w:rsidR="001F546E" w:rsidRDefault="001F546E">
            <w:pPr>
              <w:pStyle w:val="TableParagraph"/>
              <w:spacing w:before="4"/>
              <w:rPr>
                <w:rFonts w:ascii="Times New Roman"/>
                <w:sz w:val="26"/>
              </w:rPr>
            </w:pPr>
          </w:p>
          <w:p w:rsidR="001F546E" w:rsidRDefault="00F243C0">
            <w:pPr>
              <w:pStyle w:val="TableParagraph"/>
              <w:ind w:left="561"/>
              <w:rPr>
                <w:sz w:val="24"/>
              </w:rPr>
            </w:pPr>
            <w:r>
              <w:rPr>
                <w:sz w:val="24"/>
              </w:rPr>
              <w:t>Los recursos  federales de este subsidio  fueron  asignados principalmente  para  la</w:t>
            </w:r>
          </w:p>
          <w:p w:rsidR="001F546E" w:rsidRDefault="00F243C0">
            <w:pPr>
              <w:pStyle w:val="TableParagraph"/>
              <w:spacing w:before="4" w:line="300" w:lineRule="atLeast"/>
              <w:ind w:left="561" w:right="104"/>
              <w:jc w:val="both"/>
              <w:rPr>
                <w:sz w:val="24"/>
              </w:rPr>
            </w:pPr>
            <w:r>
              <w:rPr>
                <w:sz w:val="24"/>
              </w:rPr>
              <w:t>profesionalización y certificación policial, así como para la compra de prendas de seguridad y protección personal, así como para vehículos y equipo terrestre.</w:t>
            </w:r>
          </w:p>
        </w:tc>
      </w:tr>
      <w:tr w:rsidR="001F546E">
        <w:trPr>
          <w:trHeight w:val="294"/>
        </w:trPr>
        <w:tc>
          <w:tcPr>
            <w:tcW w:w="8829" w:type="dxa"/>
          </w:tcPr>
          <w:p w:rsidR="001F546E" w:rsidRDefault="00F243C0">
            <w:pPr>
              <w:pStyle w:val="TableParagraph"/>
              <w:tabs>
                <w:tab w:val="left" w:pos="815"/>
              </w:tabs>
              <w:spacing w:before="1" w:line="273" w:lineRule="exact"/>
              <w:ind w:left="175"/>
              <w:rPr>
                <w:sz w:val="24"/>
              </w:rPr>
            </w:pPr>
            <w:r>
              <w:rPr>
                <w:b/>
                <w:color w:val="92D050"/>
                <w:sz w:val="24"/>
              </w:rPr>
              <w:t>3.2.</w:t>
            </w:r>
            <w:r>
              <w:rPr>
                <w:b/>
                <w:color w:val="92D050"/>
                <w:sz w:val="24"/>
              </w:rPr>
              <w:tab/>
            </w:r>
            <w:r>
              <w:rPr>
                <w:color w:val="53A738"/>
                <w:sz w:val="24"/>
              </w:rPr>
              <w:t>Describir las recomendaciones de acuerdo a su</w:t>
            </w:r>
            <w:r>
              <w:rPr>
                <w:color w:val="53A738"/>
                <w:spacing w:val="-35"/>
                <w:sz w:val="24"/>
              </w:rPr>
              <w:t xml:space="preserve"> </w:t>
            </w:r>
            <w:r>
              <w:rPr>
                <w:color w:val="53A738"/>
                <w:sz w:val="24"/>
              </w:rPr>
              <w:t>relevancia:</w:t>
            </w:r>
          </w:p>
        </w:tc>
      </w:tr>
      <w:tr w:rsidR="001F546E">
        <w:trPr>
          <w:trHeight w:val="3180"/>
        </w:trPr>
        <w:tc>
          <w:tcPr>
            <w:tcW w:w="8829" w:type="dxa"/>
          </w:tcPr>
          <w:p w:rsidR="001F546E" w:rsidRDefault="00F243C0">
            <w:pPr>
              <w:pStyle w:val="TableParagraph"/>
              <w:spacing w:line="246" w:lineRule="exact"/>
              <w:ind w:left="107"/>
              <w:rPr>
                <w:b/>
              </w:rPr>
            </w:pPr>
            <w:r>
              <w:rPr>
                <w:b/>
              </w:rPr>
              <w:t>ÁMBITO PROGRAMÁTICO</w:t>
            </w:r>
          </w:p>
          <w:p w:rsidR="001F546E" w:rsidRDefault="00F243C0">
            <w:pPr>
              <w:pStyle w:val="TableParagraph"/>
              <w:numPr>
                <w:ilvl w:val="0"/>
                <w:numId w:val="2"/>
              </w:numPr>
              <w:tabs>
                <w:tab w:val="left" w:pos="468"/>
              </w:tabs>
              <w:spacing w:before="162" w:line="360" w:lineRule="auto"/>
              <w:ind w:right="98"/>
              <w:jc w:val="both"/>
              <w:rPr>
                <w:sz w:val="24"/>
              </w:rPr>
            </w:pPr>
            <w:r>
              <w:rPr>
                <w:sz w:val="24"/>
              </w:rPr>
              <w:t>Derivado</w:t>
            </w:r>
            <w:r>
              <w:rPr>
                <w:spacing w:val="-17"/>
                <w:sz w:val="24"/>
              </w:rPr>
              <w:t xml:space="preserve"> </w:t>
            </w:r>
            <w:r>
              <w:rPr>
                <w:sz w:val="24"/>
              </w:rPr>
              <w:t>de</w:t>
            </w:r>
            <w:r>
              <w:rPr>
                <w:spacing w:val="-17"/>
                <w:sz w:val="24"/>
              </w:rPr>
              <w:t xml:space="preserve"> </w:t>
            </w:r>
            <w:r>
              <w:rPr>
                <w:sz w:val="24"/>
              </w:rPr>
              <w:t>la</w:t>
            </w:r>
            <w:r>
              <w:rPr>
                <w:spacing w:val="-17"/>
                <w:sz w:val="24"/>
              </w:rPr>
              <w:t xml:space="preserve"> </w:t>
            </w:r>
            <w:r>
              <w:rPr>
                <w:sz w:val="24"/>
              </w:rPr>
              <w:t>fusión</w:t>
            </w:r>
            <w:r>
              <w:rPr>
                <w:spacing w:val="-17"/>
                <w:sz w:val="24"/>
              </w:rPr>
              <w:t xml:space="preserve"> </w:t>
            </w:r>
            <w:r>
              <w:rPr>
                <w:sz w:val="24"/>
              </w:rPr>
              <w:t>del</w:t>
            </w:r>
            <w:r>
              <w:rPr>
                <w:spacing w:val="-14"/>
                <w:sz w:val="24"/>
              </w:rPr>
              <w:t xml:space="preserve"> </w:t>
            </w:r>
            <w:r>
              <w:rPr>
                <w:sz w:val="24"/>
              </w:rPr>
              <w:t>Programa</w:t>
            </w:r>
            <w:r>
              <w:rPr>
                <w:spacing w:val="-17"/>
                <w:sz w:val="24"/>
              </w:rPr>
              <w:t xml:space="preserve"> </w:t>
            </w:r>
            <w:r>
              <w:rPr>
                <w:sz w:val="24"/>
              </w:rPr>
              <w:t>presupuestario</w:t>
            </w:r>
            <w:r>
              <w:rPr>
                <w:spacing w:val="-17"/>
                <w:sz w:val="24"/>
              </w:rPr>
              <w:t xml:space="preserve"> </w:t>
            </w:r>
            <w:r>
              <w:rPr>
                <w:sz w:val="24"/>
              </w:rPr>
              <w:t>U002</w:t>
            </w:r>
            <w:r>
              <w:rPr>
                <w:spacing w:val="-17"/>
                <w:sz w:val="24"/>
              </w:rPr>
              <w:t xml:space="preserve"> </w:t>
            </w:r>
            <w:r>
              <w:rPr>
                <w:sz w:val="24"/>
              </w:rPr>
              <w:t>“SUBSEMUN”</w:t>
            </w:r>
            <w:r>
              <w:rPr>
                <w:spacing w:val="-16"/>
                <w:sz w:val="24"/>
              </w:rPr>
              <w:t xml:space="preserve"> </w:t>
            </w:r>
            <w:r>
              <w:rPr>
                <w:sz w:val="24"/>
              </w:rPr>
              <w:t>y</w:t>
            </w:r>
            <w:r>
              <w:rPr>
                <w:spacing w:val="-19"/>
                <w:sz w:val="24"/>
              </w:rPr>
              <w:t xml:space="preserve"> </w:t>
            </w:r>
            <w:r>
              <w:rPr>
                <w:sz w:val="24"/>
              </w:rPr>
              <w:t>Programa presupuestario U003 “SPA” Es necesario adecuar a partir del árbol de objetivos, los alcances</w:t>
            </w:r>
            <w:r>
              <w:rPr>
                <w:spacing w:val="-8"/>
                <w:sz w:val="24"/>
              </w:rPr>
              <w:t xml:space="preserve"> </w:t>
            </w:r>
            <w:r>
              <w:rPr>
                <w:sz w:val="24"/>
              </w:rPr>
              <w:t>en</w:t>
            </w:r>
            <w:r>
              <w:rPr>
                <w:spacing w:val="-7"/>
                <w:sz w:val="24"/>
              </w:rPr>
              <w:t xml:space="preserve"> </w:t>
            </w:r>
            <w:r>
              <w:rPr>
                <w:sz w:val="24"/>
              </w:rPr>
              <w:t>la</w:t>
            </w:r>
            <w:r>
              <w:rPr>
                <w:spacing w:val="-9"/>
                <w:sz w:val="24"/>
              </w:rPr>
              <w:t xml:space="preserve"> </w:t>
            </w:r>
            <w:r>
              <w:rPr>
                <w:sz w:val="24"/>
              </w:rPr>
              <w:t>programación</w:t>
            </w:r>
            <w:r>
              <w:rPr>
                <w:spacing w:val="-9"/>
                <w:sz w:val="24"/>
              </w:rPr>
              <w:t xml:space="preserve"> </w:t>
            </w:r>
            <w:r>
              <w:rPr>
                <w:sz w:val="24"/>
              </w:rPr>
              <w:t>2018,</w:t>
            </w:r>
            <w:r>
              <w:rPr>
                <w:spacing w:val="-7"/>
                <w:sz w:val="24"/>
              </w:rPr>
              <w:t xml:space="preserve"> </w:t>
            </w:r>
            <w:r>
              <w:rPr>
                <w:sz w:val="24"/>
              </w:rPr>
              <w:t>de</w:t>
            </w:r>
            <w:r>
              <w:rPr>
                <w:spacing w:val="-9"/>
                <w:sz w:val="24"/>
              </w:rPr>
              <w:t xml:space="preserve"> </w:t>
            </w:r>
            <w:r>
              <w:rPr>
                <w:sz w:val="24"/>
              </w:rPr>
              <w:t>ejecutores</w:t>
            </w:r>
            <w:r>
              <w:rPr>
                <w:spacing w:val="-6"/>
                <w:sz w:val="24"/>
              </w:rPr>
              <w:t xml:space="preserve"> </w:t>
            </w:r>
            <w:r>
              <w:rPr>
                <w:sz w:val="24"/>
              </w:rPr>
              <w:t>del</w:t>
            </w:r>
            <w:r>
              <w:rPr>
                <w:spacing w:val="-11"/>
                <w:sz w:val="24"/>
              </w:rPr>
              <w:t xml:space="preserve"> </w:t>
            </w:r>
            <w:r>
              <w:rPr>
                <w:sz w:val="24"/>
              </w:rPr>
              <w:t>programa</w:t>
            </w:r>
            <w:r>
              <w:rPr>
                <w:spacing w:val="-7"/>
                <w:sz w:val="24"/>
              </w:rPr>
              <w:t xml:space="preserve"> </w:t>
            </w:r>
            <w:r>
              <w:rPr>
                <w:sz w:val="24"/>
              </w:rPr>
              <w:t>presupuestario</w:t>
            </w:r>
            <w:r>
              <w:rPr>
                <w:spacing w:val="-9"/>
                <w:sz w:val="24"/>
              </w:rPr>
              <w:t xml:space="preserve"> </w:t>
            </w:r>
            <w:r>
              <w:rPr>
                <w:sz w:val="24"/>
              </w:rPr>
              <w:t>U007 “FORTASEG” para que contemple en su estructura el impacto de la transferencia   del</w:t>
            </w:r>
            <w:r>
              <w:rPr>
                <w:spacing w:val="-8"/>
                <w:sz w:val="24"/>
              </w:rPr>
              <w:t xml:space="preserve"> </w:t>
            </w:r>
            <w:r>
              <w:rPr>
                <w:sz w:val="24"/>
              </w:rPr>
              <w:t>subsidio.</w:t>
            </w:r>
          </w:p>
          <w:p w:rsidR="001F546E" w:rsidRDefault="00F243C0">
            <w:pPr>
              <w:pStyle w:val="TableParagraph"/>
              <w:numPr>
                <w:ilvl w:val="0"/>
                <w:numId w:val="2"/>
              </w:numPr>
              <w:tabs>
                <w:tab w:val="left" w:pos="467"/>
                <w:tab w:val="left" w:pos="468"/>
              </w:tabs>
            </w:pPr>
            <w:r>
              <w:rPr>
                <w:sz w:val="24"/>
              </w:rPr>
              <w:t>Establecer  metas reales  y aplicables, ejercer el  presupuesto  asignado  para</w:t>
            </w:r>
            <w:r>
              <w:rPr>
                <w:spacing w:val="6"/>
                <w:sz w:val="24"/>
              </w:rPr>
              <w:t xml:space="preserve"> </w:t>
            </w:r>
            <w:r>
              <w:rPr>
                <w:sz w:val="24"/>
              </w:rPr>
              <w:t>evitar</w:t>
            </w:r>
          </w:p>
          <w:p w:rsidR="001F546E" w:rsidRDefault="00F243C0">
            <w:pPr>
              <w:pStyle w:val="TableParagraph"/>
              <w:spacing w:before="132"/>
              <w:ind w:left="467"/>
              <w:rPr>
                <w:sz w:val="24"/>
              </w:rPr>
            </w:pPr>
            <w:r>
              <w:rPr>
                <w:sz w:val="24"/>
              </w:rPr>
              <w:t>recortes presupuestales en los próximos ejercicios fiscales.</w:t>
            </w:r>
          </w:p>
        </w:tc>
      </w:tr>
    </w:tbl>
    <w:p w:rsidR="001F546E" w:rsidRDefault="001F546E">
      <w:pPr>
        <w:rPr>
          <w:sz w:val="24"/>
        </w:rPr>
        <w:sectPr w:rsidR="001F546E">
          <w:pgSz w:w="12240" w:h="15840"/>
          <w:pgMar w:top="1360" w:right="360" w:bottom="1420" w:left="1600" w:header="280" w:footer="1199" w:gutter="0"/>
          <w:cols w:space="720"/>
        </w:sectPr>
      </w:pPr>
    </w:p>
    <w:p w:rsidR="001F546E" w:rsidRDefault="001F546E">
      <w:pPr>
        <w:pStyle w:val="Textoindependiente"/>
        <w:spacing w:before="3"/>
        <w:rPr>
          <w:rFonts w:ascii="Times New Roman"/>
          <w:sz w:val="4"/>
        </w:rPr>
      </w:pPr>
    </w:p>
    <w:p w:rsidR="001F546E" w:rsidRDefault="00F409A9">
      <w:pPr>
        <w:tabs>
          <w:tab w:val="left" w:pos="9399"/>
        </w:tabs>
        <w:ind w:left="102"/>
        <w:rPr>
          <w:rFonts w:ascii="Times New Roman"/>
          <w:sz w:val="20"/>
        </w:rPr>
      </w:pPr>
      <w:r>
        <w:rPr>
          <w:rFonts w:ascii="Times New Roman"/>
          <w:sz w:val="20"/>
        </w:rPr>
      </w:r>
      <w:r>
        <w:rPr>
          <w:rFonts w:ascii="Times New Roman"/>
          <w:sz w:val="20"/>
        </w:rPr>
        <w:pict>
          <v:shape id="_x0000_s1407" type="#_x0000_t202" style="width:442.2pt;height:639.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12767"/>
                    </w:trPr>
                    <w:tc>
                      <w:tcPr>
                        <w:tcW w:w="8829" w:type="dxa"/>
                      </w:tcPr>
                      <w:p w:rsidR="001F546E" w:rsidRDefault="00F243C0">
                        <w:pPr>
                          <w:pStyle w:val="TableParagraph"/>
                          <w:numPr>
                            <w:ilvl w:val="0"/>
                            <w:numId w:val="1"/>
                          </w:numPr>
                          <w:tabs>
                            <w:tab w:val="left" w:pos="468"/>
                          </w:tabs>
                          <w:spacing w:line="360" w:lineRule="auto"/>
                          <w:ind w:right="97"/>
                          <w:jc w:val="both"/>
                        </w:pPr>
                        <w:r>
                          <w:rPr>
                            <w:sz w:val="24"/>
                          </w:rPr>
                          <w:t>Es necesario que el Programa en el orden Estatal cuente con Matriz de Indicadores, en virtud que el Propósito es el Fortalecimiento de los Cuerpos Policiacos y no se ha reflejado en un instrumento como la MIR, el impacto y aporte al cumplimiento de la Estrategia Nacional de Seguridad</w:t>
                        </w:r>
                        <w:r>
                          <w:rPr>
                            <w:spacing w:val="-20"/>
                            <w:sz w:val="24"/>
                          </w:rPr>
                          <w:t xml:space="preserve"> </w:t>
                        </w:r>
                        <w:r>
                          <w:rPr>
                            <w:sz w:val="24"/>
                          </w:rPr>
                          <w:t>Pública</w:t>
                        </w:r>
                      </w:p>
                      <w:p w:rsidR="001F546E" w:rsidRDefault="001F546E">
                        <w:pPr>
                          <w:pStyle w:val="TableParagraph"/>
                          <w:spacing w:before="4"/>
                          <w:rPr>
                            <w:rFonts w:ascii="Times New Roman"/>
                            <w:sz w:val="33"/>
                          </w:rPr>
                        </w:pPr>
                      </w:p>
                      <w:p w:rsidR="001F546E" w:rsidRDefault="00F243C0">
                        <w:pPr>
                          <w:pStyle w:val="TableParagraph"/>
                          <w:ind w:left="107"/>
                          <w:rPr>
                            <w:b/>
                          </w:rPr>
                        </w:pPr>
                        <w:r>
                          <w:rPr>
                            <w:b/>
                          </w:rPr>
                          <w:t>ÁMBITO PRESUPUESTAL</w:t>
                        </w:r>
                      </w:p>
                      <w:p w:rsidR="001F546E" w:rsidRDefault="00F243C0">
                        <w:pPr>
                          <w:pStyle w:val="TableParagraph"/>
                          <w:numPr>
                            <w:ilvl w:val="0"/>
                            <w:numId w:val="1"/>
                          </w:numPr>
                          <w:tabs>
                            <w:tab w:val="left" w:pos="468"/>
                          </w:tabs>
                          <w:spacing w:before="160" w:line="360" w:lineRule="auto"/>
                          <w:ind w:right="100"/>
                          <w:jc w:val="both"/>
                        </w:pPr>
                        <w:r>
                          <w:rPr>
                            <w:sz w:val="24"/>
                          </w:rPr>
                          <w:t>Dar seguimiento a las actividades presupuestadas por las unidades ejecutoras para el óptimo ejercicio de los recursos</w:t>
                        </w:r>
                        <w:r>
                          <w:rPr>
                            <w:spacing w:val="-28"/>
                            <w:sz w:val="24"/>
                          </w:rPr>
                          <w:t xml:space="preserve"> </w:t>
                        </w:r>
                        <w:r>
                          <w:rPr>
                            <w:sz w:val="24"/>
                          </w:rPr>
                          <w:t>asignados.</w:t>
                        </w:r>
                      </w:p>
                      <w:p w:rsidR="001F546E" w:rsidRDefault="00F243C0">
                        <w:pPr>
                          <w:pStyle w:val="TableParagraph"/>
                          <w:numPr>
                            <w:ilvl w:val="0"/>
                            <w:numId w:val="1"/>
                          </w:numPr>
                          <w:tabs>
                            <w:tab w:val="left" w:pos="468"/>
                          </w:tabs>
                          <w:spacing w:before="1" w:line="360" w:lineRule="auto"/>
                          <w:ind w:right="104"/>
                          <w:jc w:val="both"/>
                        </w:pPr>
                        <w:r>
                          <w:rPr>
                            <w:sz w:val="24"/>
                          </w:rPr>
                          <w:t>Considerar para el ejercicio 2018, la incorporación de los Nuevos Centros de Justicia, producto de la Operación del</w:t>
                        </w:r>
                        <w:r>
                          <w:rPr>
                            <w:spacing w:val="-14"/>
                            <w:sz w:val="24"/>
                          </w:rPr>
                          <w:t xml:space="preserve"> </w:t>
                        </w:r>
                        <w:r>
                          <w:rPr>
                            <w:sz w:val="24"/>
                          </w:rPr>
                          <w:t>NSJP.</w:t>
                        </w:r>
                      </w:p>
                      <w:p w:rsidR="001F546E" w:rsidRDefault="001F546E">
                        <w:pPr>
                          <w:pStyle w:val="TableParagraph"/>
                          <w:spacing w:before="5"/>
                          <w:rPr>
                            <w:rFonts w:ascii="Times New Roman"/>
                            <w:sz w:val="33"/>
                          </w:rPr>
                        </w:pPr>
                      </w:p>
                      <w:p w:rsidR="001F546E" w:rsidRDefault="00F243C0">
                        <w:pPr>
                          <w:pStyle w:val="TableParagraph"/>
                          <w:ind w:left="107"/>
                          <w:rPr>
                            <w:b/>
                          </w:rPr>
                        </w:pPr>
                        <w:r>
                          <w:rPr>
                            <w:b/>
                          </w:rPr>
                          <w:t>ÁMBITO ÍNDICADORES</w:t>
                        </w:r>
                      </w:p>
                      <w:p w:rsidR="001F546E" w:rsidRDefault="00F243C0">
                        <w:pPr>
                          <w:pStyle w:val="TableParagraph"/>
                          <w:numPr>
                            <w:ilvl w:val="0"/>
                            <w:numId w:val="1"/>
                          </w:numPr>
                          <w:tabs>
                            <w:tab w:val="left" w:pos="468"/>
                          </w:tabs>
                          <w:spacing w:before="160" w:line="360" w:lineRule="auto"/>
                          <w:ind w:right="101"/>
                          <w:jc w:val="both"/>
                        </w:pPr>
                        <w:r>
                          <w:rPr>
                            <w:sz w:val="24"/>
                          </w:rPr>
                          <w:t>El programa no cuenta con Indicadores de Impacto respecto al desempeño del Fondo, es necesario que se incluya un indicador que refleje la aportación del FORTASEG al problema focal que atiende. “Policías acreditadas, confiables y eficientes”</w:t>
                        </w:r>
                      </w:p>
                      <w:p w:rsidR="001F546E" w:rsidRDefault="001F546E">
                        <w:pPr>
                          <w:pStyle w:val="TableParagraph"/>
                          <w:spacing w:before="5"/>
                          <w:rPr>
                            <w:rFonts w:ascii="Times New Roman"/>
                            <w:sz w:val="33"/>
                          </w:rPr>
                        </w:pPr>
                      </w:p>
                      <w:p w:rsidR="001F546E" w:rsidRDefault="00F243C0">
                        <w:pPr>
                          <w:pStyle w:val="TableParagraph"/>
                          <w:ind w:left="107"/>
                          <w:rPr>
                            <w:b/>
                          </w:rPr>
                        </w:pPr>
                        <w:r>
                          <w:rPr>
                            <w:b/>
                          </w:rPr>
                          <w:t>ÁMBITO COBERTURA</w:t>
                        </w:r>
                      </w:p>
                      <w:p w:rsidR="001F546E" w:rsidRDefault="00F243C0">
                        <w:pPr>
                          <w:pStyle w:val="TableParagraph"/>
                          <w:numPr>
                            <w:ilvl w:val="0"/>
                            <w:numId w:val="1"/>
                          </w:numPr>
                          <w:tabs>
                            <w:tab w:val="left" w:pos="468"/>
                          </w:tabs>
                          <w:spacing w:before="160" w:line="360" w:lineRule="auto"/>
                          <w:ind w:right="98"/>
                          <w:jc w:val="both"/>
                          <w:rPr>
                            <w:sz w:val="24"/>
                          </w:rPr>
                        </w:pPr>
                        <w:r>
                          <w:rPr>
                            <w:sz w:val="24"/>
                          </w:rPr>
                          <w:t>Considerar</w:t>
                        </w:r>
                        <w:r>
                          <w:rPr>
                            <w:spacing w:val="-16"/>
                            <w:sz w:val="24"/>
                          </w:rPr>
                          <w:t xml:space="preserve"> </w:t>
                        </w:r>
                        <w:r>
                          <w:rPr>
                            <w:sz w:val="24"/>
                          </w:rPr>
                          <w:t>el</w:t>
                        </w:r>
                        <w:r>
                          <w:rPr>
                            <w:spacing w:val="-18"/>
                            <w:sz w:val="24"/>
                          </w:rPr>
                          <w:t xml:space="preserve"> </w:t>
                        </w:r>
                        <w:r>
                          <w:rPr>
                            <w:sz w:val="24"/>
                          </w:rPr>
                          <w:t>desarrollo</w:t>
                        </w:r>
                        <w:r>
                          <w:rPr>
                            <w:spacing w:val="-16"/>
                            <w:sz w:val="24"/>
                          </w:rPr>
                          <w:t xml:space="preserve"> </w:t>
                        </w:r>
                        <w:r>
                          <w:rPr>
                            <w:sz w:val="24"/>
                          </w:rPr>
                          <w:t>y</w:t>
                        </w:r>
                        <w:r>
                          <w:rPr>
                            <w:spacing w:val="-15"/>
                            <w:sz w:val="24"/>
                          </w:rPr>
                          <w:t xml:space="preserve"> </w:t>
                        </w:r>
                        <w:r>
                          <w:rPr>
                            <w:sz w:val="24"/>
                          </w:rPr>
                          <w:t>la</w:t>
                        </w:r>
                        <w:r>
                          <w:rPr>
                            <w:spacing w:val="-17"/>
                            <w:sz w:val="24"/>
                          </w:rPr>
                          <w:t xml:space="preserve"> </w:t>
                        </w:r>
                        <w:r>
                          <w:rPr>
                            <w:sz w:val="24"/>
                          </w:rPr>
                          <w:t>capacitación</w:t>
                        </w:r>
                        <w:r>
                          <w:rPr>
                            <w:spacing w:val="-17"/>
                            <w:sz w:val="24"/>
                          </w:rPr>
                          <w:t xml:space="preserve"> </w:t>
                        </w:r>
                        <w:r>
                          <w:rPr>
                            <w:sz w:val="24"/>
                          </w:rPr>
                          <w:t>de</w:t>
                        </w:r>
                        <w:r>
                          <w:rPr>
                            <w:spacing w:val="-16"/>
                            <w:sz w:val="24"/>
                          </w:rPr>
                          <w:t xml:space="preserve"> </w:t>
                        </w:r>
                        <w:r>
                          <w:rPr>
                            <w:sz w:val="24"/>
                          </w:rPr>
                          <w:t>todos</w:t>
                        </w:r>
                        <w:r>
                          <w:rPr>
                            <w:spacing w:val="-15"/>
                            <w:sz w:val="24"/>
                          </w:rPr>
                          <w:t xml:space="preserve"> </w:t>
                        </w:r>
                        <w:r>
                          <w:rPr>
                            <w:sz w:val="24"/>
                          </w:rPr>
                          <w:t>los</w:t>
                        </w:r>
                        <w:r>
                          <w:rPr>
                            <w:spacing w:val="-16"/>
                            <w:sz w:val="24"/>
                          </w:rPr>
                          <w:t xml:space="preserve"> </w:t>
                        </w:r>
                        <w:r>
                          <w:rPr>
                            <w:sz w:val="24"/>
                          </w:rPr>
                          <w:t>municipios,</w:t>
                        </w:r>
                        <w:r>
                          <w:rPr>
                            <w:spacing w:val="-15"/>
                            <w:sz w:val="24"/>
                          </w:rPr>
                          <w:t xml:space="preserve"> </w:t>
                        </w:r>
                        <w:r>
                          <w:rPr>
                            <w:sz w:val="24"/>
                          </w:rPr>
                          <w:t>en</w:t>
                        </w:r>
                        <w:r>
                          <w:rPr>
                            <w:spacing w:val="-17"/>
                            <w:sz w:val="24"/>
                          </w:rPr>
                          <w:t xml:space="preserve"> </w:t>
                        </w:r>
                        <w:r>
                          <w:rPr>
                            <w:sz w:val="24"/>
                          </w:rPr>
                          <w:t>este</w:t>
                        </w:r>
                        <w:r>
                          <w:rPr>
                            <w:spacing w:val="-16"/>
                            <w:sz w:val="24"/>
                          </w:rPr>
                          <w:t xml:space="preserve"> </w:t>
                        </w:r>
                        <w:r>
                          <w:rPr>
                            <w:sz w:val="24"/>
                          </w:rPr>
                          <w:t>caso,</w:t>
                        </w:r>
                        <w:r>
                          <w:rPr>
                            <w:spacing w:val="-15"/>
                            <w:sz w:val="24"/>
                          </w:rPr>
                          <w:t xml:space="preserve"> </w:t>
                        </w:r>
                        <w:r>
                          <w:rPr>
                            <w:sz w:val="24"/>
                          </w:rPr>
                          <w:t>Tecate no recibió asignación presupuestal, siendo que en el convenio se estableció, por lo que pierde la oportunidad de desarrollarse en materia de seguridad pública y es afectada indirectamente la población en general del</w:t>
                        </w:r>
                        <w:r>
                          <w:rPr>
                            <w:spacing w:val="-30"/>
                            <w:sz w:val="24"/>
                          </w:rPr>
                          <w:t xml:space="preserve"> </w:t>
                        </w:r>
                        <w:r>
                          <w:rPr>
                            <w:sz w:val="24"/>
                          </w:rPr>
                          <w:t>municipio.</w:t>
                        </w:r>
                      </w:p>
                      <w:p w:rsidR="001F546E" w:rsidRDefault="00F243C0">
                        <w:pPr>
                          <w:pStyle w:val="TableParagraph"/>
                          <w:numPr>
                            <w:ilvl w:val="0"/>
                            <w:numId w:val="1"/>
                          </w:numPr>
                          <w:tabs>
                            <w:tab w:val="left" w:pos="468"/>
                          </w:tabs>
                          <w:spacing w:before="1" w:line="360" w:lineRule="auto"/>
                          <w:ind w:right="102"/>
                          <w:jc w:val="both"/>
                          <w:rPr>
                            <w:sz w:val="24"/>
                          </w:rPr>
                        </w:pPr>
                        <w:r>
                          <w:rPr>
                            <w:sz w:val="24"/>
                          </w:rPr>
                          <w:t>Enfocar la estimación de la cobertura del Programa respecto a la totalidad de los Mandos Policiacos, NO de la relación con los elementos evaluados o del total de los elementos en sus diferentes niveles</w:t>
                        </w:r>
                        <w:r>
                          <w:rPr>
                            <w:spacing w:val="-19"/>
                            <w:sz w:val="24"/>
                          </w:rPr>
                          <w:t xml:space="preserve"> </w:t>
                        </w:r>
                        <w:r>
                          <w:rPr>
                            <w:sz w:val="24"/>
                          </w:rPr>
                          <w:t>jerárquicos.</w:t>
                        </w:r>
                      </w:p>
                      <w:p w:rsidR="001F546E" w:rsidRDefault="001F546E">
                        <w:pPr>
                          <w:pStyle w:val="TableParagraph"/>
                          <w:spacing w:before="5"/>
                          <w:rPr>
                            <w:rFonts w:ascii="Times New Roman"/>
                            <w:sz w:val="33"/>
                          </w:rPr>
                        </w:pPr>
                      </w:p>
                      <w:p w:rsidR="001F546E" w:rsidRDefault="00F243C0">
                        <w:pPr>
                          <w:pStyle w:val="TableParagraph"/>
                          <w:ind w:left="107"/>
                          <w:rPr>
                            <w:b/>
                          </w:rPr>
                        </w:pPr>
                        <w:r>
                          <w:rPr>
                            <w:b/>
                          </w:rPr>
                          <w:t>ÁMBITO ATENCIÓN DE LOS ASPECTOS SUSCEPTIBLES DE MEJORA</w:t>
                        </w:r>
                      </w:p>
                      <w:p w:rsidR="001F546E" w:rsidRDefault="00F243C0">
                        <w:pPr>
                          <w:pStyle w:val="TableParagraph"/>
                          <w:numPr>
                            <w:ilvl w:val="0"/>
                            <w:numId w:val="1"/>
                          </w:numPr>
                          <w:tabs>
                            <w:tab w:val="left" w:pos="468"/>
                          </w:tabs>
                          <w:spacing w:before="162" w:line="360" w:lineRule="auto"/>
                          <w:ind w:right="102"/>
                          <w:jc w:val="both"/>
                          <w:rPr>
                            <w:sz w:val="24"/>
                          </w:rPr>
                        </w:pPr>
                        <w:r>
                          <w:rPr>
                            <w:sz w:val="24"/>
                          </w:rPr>
                          <w:t>Considerar como relevante la fusión de los programas SPA y FORTASEG, en virtud que para la Evaluación específica del SPA 2015, no se emitieron recomendaciones de</w:t>
                        </w:r>
                        <w:r>
                          <w:rPr>
                            <w:spacing w:val="-9"/>
                            <w:sz w:val="24"/>
                          </w:rPr>
                          <w:t xml:space="preserve"> </w:t>
                        </w:r>
                        <w:r>
                          <w:rPr>
                            <w:sz w:val="24"/>
                          </w:rPr>
                          <w:t>evaluaciones</w:t>
                        </w:r>
                        <w:r>
                          <w:rPr>
                            <w:spacing w:val="-9"/>
                            <w:sz w:val="24"/>
                          </w:rPr>
                          <w:t xml:space="preserve"> </w:t>
                        </w:r>
                        <w:r>
                          <w:rPr>
                            <w:sz w:val="24"/>
                          </w:rPr>
                          <w:t>anteriores,</w:t>
                        </w:r>
                        <w:r>
                          <w:rPr>
                            <w:spacing w:val="-9"/>
                            <w:sz w:val="24"/>
                          </w:rPr>
                          <w:t xml:space="preserve"> </w:t>
                        </w:r>
                        <w:r>
                          <w:rPr>
                            <w:sz w:val="24"/>
                          </w:rPr>
                          <w:t>sin</w:t>
                        </w:r>
                        <w:r>
                          <w:rPr>
                            <w:spacing w:val="-9"/>
                            <w:sz w:val="24"/>
                          </w:rPr>
                          <w:t xml:space="preserve"> </w:t>
                        </w:r>
                        <w:r>
                          <w:rPr>
                            <w:sz w:val="24"/>
                          </w:rPr>
                          <w:t>embargo</w:t>
                        </w:r>
                        <w:r>
                          <w:rPr>
                            <w:spacing w:val="-9"/>
                            <w:sz w:val="24"/>
                          </w:rPr>
                          <w:t xml:space="preserve"> </w:t>
                        </w:r>
                        <w:r>
                          <w:rPr>
                            <w:sz w:val="24"/>
                          </w:rPr>
                          <w:t>de</w:t>
                        </w:r>
                        <w:r>
                          <w:rPr>
                            <w:spacing w:val="-7"/>
                            <w:sz w:val="24"/>
                          </w:rPr>
                          <w:t xml:space="preserve"> </w:t>
                        </w:r>
                        <w:r>
                          <w:rPr>
                            <w:sz w:val="24"/>
                          </w:rPr>
                          <w:t>la</w:t>
                        </w:r>
                        <w:r>
                          <w:rPr>
                            <w:spacing w:val="-9"/>
                            <w:sz w:val="24"/>
                          </w:rPr>
                          <w:t xml:space="preserve"> </w:t>
                        </w:r>
                        <w:r>
                          <w:rPr>
                            <w:sz w:val="24"/>
                          </w:rPr>
                          <w:t>evaluación</w:t>
                        </w:r>
                        <w:r>
                          <w:rPr>
                            <w:spacing w:val="-9"/>
                            <w:sz w:val="24"/>
                          </w:rPr>
                          <w:t xml:space="preserve"> </w:t>
                        </w:r>
                        <w:r>
                          <w:rPr>
                            <w:sz w:val="24"/>
                          </w:rPr>
                          <w:t>del</w:t>
                        </w:r>
                        <w:r>
                          <w:rPr>
                            <w:spacing w:val="-11"/>
                            <w:sz w:val="24"/>
                          </w:rPr>
                          <w:t xml:space="preserve"> </w:t>
                        </w:r>
                        <w:r>
                          <w:rPr>
                            <w:sz w:val="24"/>
                          </w:rPr>
                          <w:t>Secretariado</w:t>
                        </w:r>
                        <w:r>
                          <w:rPr>
                            <w:spacing w:val="-9"/>
                            <w:sz w:val="24"/>
                          </w:rPr>
                          <w:t xml:space="preserve"> </w:t>
                        </w:r>
                        <w:r>
                          <w:rPr>
                            <w:sz w:val="24"/>
                          </w:rPr>
                          <w:t>Ejecutivo Nacional</w:t>
                        </w:r>
                        <w:r>
                          <w:rPr>
                            <w:spacing w:val="30"/>
                            <w:sz w:val="24"/>
                          </w:rPr>
                          <w:t xml:space="preserve"> </w:t>
                        </w:r>
                        <w:r>
                          <w:rPr>
                            <w:sz w:val="24"/>
                          </w:rPr>
                          <w:t>de</w:t>
                        </w:r>
                        <w:r>
                          <w:rPr>
                            <w:spacing w:val="30"/>
                            <w:sz w:val="24"/>
                          </w:rPr>
                          <w:t xml:space="preserve"> </w:t>
                        </w:r>
                        <w:r>
                          <w:rPr>
                            <w:sz w:val="24"/>
                          </w:rPr>
                          <w:t>Seguridad</w:t>
                        </w:r>
                        <w:r>
                          <w:rPr>
                            <w:spacing w:val="35"/>
                            <w:sz w:val="24"/>
                          </w:rPr>
                          <w:t xml:space="preserve"> </w:t>
                        </w:r>
                        <w:r>
                          <w:rPr>
                            <w:sz w:val="24"/>
                          </w:rPr>
                          <w:t>Pública,</w:t>
                        </w:r>
                        <w:r>
                          <w:rPr>
                            <w:spacing w:val="31"/>
                            <w:sz w:val="24"/>
                          </w:rPr>
                          <w:t xml:space="preserve"> </w:t>
                        </w:r>
                        <w:r>
                          <w:rPr>
                            <w:sz w:val="24"/>
                          </w:rPr>
                          <w:t>se</w:t>
                        </w:r>
                        <w:r>
                          <w:rPr>
                            <w:spacing w:val="30"/>
                            <w:sz w:val="24"/>
                          </w:rPr>
                          <w:t xml:space="preserve"> </w:t>
                        </w:r>
                        <w:r>
                          <w:rPr>
                            <w:sz w:val="24"/>
                          </w:rPr>
                          <w:t>hicieron</w:t>
                        </w:r>
                        <w:r>
                          <w:rPr>
                            <w:spacing w:val="30"/>
                            <w:sz w:val="24"/>
                          </w:rPr>
                          <w:t xml:space="preserve"> </w:t>
                        </w:r>
                        <w:r>
                          <w:rPr>
                            <w:sz w:val="24"/>
                          </w:rPr>
                          <w:t>recomendaciones</w:t>
                        </w:r>
                        <w:r>
                          <w:rPr>
                            <w:spacing w:val="32"/>
                            <w:sz w:val="24"/>
                          </w:rPr>
                          <w:t xml:space="preserve"> </w:t>
                        </w:r>
                        <w:r>
                          <w:rPr>
                            <w:sz w:val="24"/>
                          </w:rPr>
                          <w:t>al</w:t>
                        </w:r>
                        <w:r>
                          <w:rPr>
                            <w:spacing w:val="30"/>
                            <w:sz w:val="24"/>
                          </w:rPr>
                          <w:t xml:space="preserve"> </w:t>
                        </w:r>
                        <w:r>
                          <w:rPr>
                            <w:sz w:val="24"/>
                          </w:rPr>
                          <w:t>SPA,</w:t>
                        </w:r>
                        <w:r>
                          <w:rPr>
                            <w:spacing w:val="31"/>
                            <w:sz w:val="24"/>
                          </w:rPr>
                          <w:t xml:space="preserve"> </w:t>
                        </w:r>
                        <w:r>
                          <w:rPr>
                            <w:sz w:val="24"/>
                          </w:rPr>
                          <w:t>respecto</w:t>
                        </w:r>
                        <w:r>
                          <w:rPr>
                            <w:spacing w:val="32"/>
                            <w:sz w:val="24"/>
                          </w:rPr>
                          <w:t xml:space="preserve"> </w:t>
                        </w:r>
                        <w:r>
                          <w:rPr>
                            <w:sz w:val="24"/>
                          </w:rPr>
                          <w:t>al</w:t>
                        </w:r>
                      </w:p>
                      <w:p w:rsidR="001F546E" w:rsidRDefault="00F243C0">
                        <w:pPr>
                          <w:pStyle w:val="TableParagraph"/>
                          <w:ind w:left="467"/>
                          <w:rPr>
                            <w:sz w:val="24"/>
                          </w:rPr>
                        </w:pPr>
                        <w:r>
                          <w:rPr>
                            <w:sz w:val="24"/>
                          </w:rPr>
                          <w:t>cumplimiento de las metas establecidas en el Anexo Único, cumplidas al 100%</w:t>
                        </w:r>
                      </w:p>
                    </w:tc>
                  </w:tr>
                </w:tbl>
                <w:p w:rsidR="001F546E" w:rsidRDefault="001F546E">
                  <w:pPr>
                    <w:pStyle w:val="Textoindependiente"/>
                  </w:pPr>
                </w:p>
              </w:txbxContent>
            </v:textbox>
            <w10:anchorlock/>
          </v:shape>
        </w:pict>
      </w:r>
      <w:r w:rsidR="00F243C0">
        <w:rPr>
          <w:rFonts w:ascii="Times New Roman"/>
          <w:sz w:val="20"/>
        </w:rPr>
        <w:tab/>
      </w:r>
      <w:r>
        <w:rPr>
          <w:rFonts w:ascii="Times New Roman"/>
          <w:position w:val="1066"/>
          <w:sz w:val="20"/>
        </w:rPr>
      </w:r>
      <w:r>
        <w:rPr>
          <w:rFonts w:ascii="Times New Roman"/>
          <w:position w:val="1066"/>
          <w:sz w:val="20"/>
        </w:rPr>
        <w:pict>
          <v:group id="_x0000_s1049" style="width:38.4pt;height:19.2pt;mso-position-horizontal-relative:char;mso-position-vertical-relative:line" coordsize="768,384">
            <v:shape id="_x0000_s1052" type="#_x0000_t75" style="position:absolute;top:12;width:768;height:360">
              <v:imagedata r:id="rId18" o:title=""/>
            </v:shape>
            <v:shape id="_x0000_s1051" type="#_x0000_t75" style="position:absolute;left:192;width:384;height:384">
              <v:imagedata r:id="rId19" o:title=""/>
            </v:shape>
            <v:shape id="_x0000_s1050"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51</w:t>
                    </w:r>
                  </w:p>
                </w:txbxContent>
              </v:textbox>
            </v:shape>
            <w10:anchorlock/>
          </v:group>
        </w:pict>
      </w:r>
    </w:p>
    <w:p w:rsidR="001F546E" w:rsidRDefault="001F546E">
      <w:pPr>
        <w:rPr>
          <w:rFonts w:ascii="Times New Roman"/>
          <w:sz w:val="20"/>
        </w:rPr>
        <w:sectPr w:rsidR="001F546E">
          <w:pgSz w:w="12240" w:h="15840"/>
          <w:pgMar w:top="1360" w:right="360" w:bottom="1420" w:left="1600" w:header="280" w:footer="1199" w:gutter="0"/>
          <w:cols w:space="720"/>
        </w:sectPr>
      </w:pPr>
    </w:p>
    <w:p w:rsidR="001F546E" w:rsidRDefault="00F409A9">
      <w:pPr>
        <w:pStyle w:val="Textoindependiente"/>
        <w:spacing w:before="3"/>
        <w:rPr>
          <w:rFonts w:ascii="Times New Roman"/>
          <w:sz w:val="4"/>
        </w:rPr>
      </w:pPr>
      <w:r>
        <w:rPr>
          <w:lang w:val="en-US"/>
        </w:rPr>
        <w:lastRenderedPageBreak/>
        <w:pict>
          <v:polyline id="_x0000_s1048" style="position:absolute;z-index:-251616256;mso-position-horizontal-relative:page;mso-position-vertical-relative:page" points="783.35pt,1778.2pt,778.15pt,1778.2pt,347.55pt,1778.2pt,342.4pt,1778.2pt,342.4pt,1806.05pt,347.55pt,1806.05pt,778.15pt,1806.05pt,783.35pt,1806.05pt,783.35pt,1778.2pt" coordorigin="1712,8891" coordsize="8819,557" stroked="f">
            <v:path arrowok="t"/>
            <o:lock v:ext="edit" verticies="t"/>
            <w10:wrap anchorx="page" anchory="page"/>
          </v:polyline>
        </w:pict>
      </w:r>
      <w:r>
        <w:rPr>
          <w:lang w:val="en-US"/>
        </w:rPr>
        <w:pict>
          <v:rect id="_x0000_s1047" style="position:absolute;margin-left:90.75pt;margin-top:487.65pt;width:430.65pt;height:13.2pt;z-index:-251615232;mso-position-horizontal-relative:page;mso-position-vertical-relative:page" stroked="f">
            <w10:wrap anchorx="page" anchory="page"/>
          </v:rect>
        </w:pict>
      </w:r>
      <w:r>
        <w:rPr>
          <w:lang w:val="en-US"/>
        </w:rPr>
        <w:pict>
          <v:rect id="_x0000_s1046" style="position:absolute;margin-left:90.75pt;margin-top:516.05pt;width:430.65pt;height:13.2pt;z-index:-251614208;mso-position-horizontal-relative:page;mso-position-vertical-relative:page" stroked="f">
            <w10:wrap anchorx="page" anchory="page"/>
          </v:rect>
        </w:pict>
      </w:r>
      <w:r>
        <w:rPr>
          <w:lang w:val="en-US"/>
        </w:rPr>
        <w:pict>
          <v:rect id="_x0000_s1045" style="position:absolute;margin-left:90.75pt;margin-top:544.4pt;width:430.65pt;height:13.2pt;z-index:-251613184;mso-position-horizontal-relative:page;mso-position-vertical-relative:page" stroked="f">
            <w10:wrap anchorx="page" anchory="page"/>
          </v:rect>
        </w:pict>
      </w:r>
      <w:r>
        <w:rPr>
          <w:lang w:val="en-US"/>
        </w:rPr>
        <w:pict>
          <v:rect id="_x0000_s1044" style="position:absolute;margin-left:90.75pt;margin-top:572.85pt;width:430.65pt;height:13.2pt;z-index:-251612160;mso-position-horizontal-relative:page;mso-position-vertical-relative:page" stroked="f">
            <w10:wrap anchorx="page" anchory="page"/>
          </v:rect>
        </w:pict>
      </w:r>
    </w:p>
    <w:p w:rsidR="001F546E" w:rsidRDefault="00F409A9">
      <w:pPr>
        <w:tabs>
          <w:tab w:val="left" w:pos="9399"/>
        </w:tabs>
        <w:ind w:left="102"/>
        <w:rPr>
          <w:rFonts w:ascii="Times New Roman"/>
          <w:sz w:val="20"/>
        </w:rPr>
      </w:pPr>
      <w:r>
        <w:rPr>
          <w:rFonts w:ascii="Times New Roman"/>
          <w:sz w:val="20"/>
        </w:rPr>
      </w:r>
      <w:r>
        <w:rPr>
          <w:rFonts w:ascii="Times New Roman"/>
          <w:sz w:val="20"/>
        </w:rPr>
        <w:pict>
          <v:shape id="_x0000_s1406" type="#_x0000_t202" style="width:442.2pt;height:13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2772"/>
                    </w:trPr>
                    <w:tc>
                      <w:tcPr>
                        <w:tcW w:w="8829" w:type="dxa"/>
                      </w:tcPr>
                      <w:p w:rsidR="001F546E" w:rsidRDefault="00F243C0">
                        <w:pPr>
                          <w:pStyle w:val="TableParagraph"/>
                          <w:spacing w:line="357" w:lineRule="auto"/>
                          <w:ind w:left="467"/>
                          <w:rPr>
                            <w:sz w:val="24"/>
                          </w:rPr>
                        </w:pPr>
                        <w:r>
                          <w:rPr>
                            <w:sz w:val="24"/>
                          </w:rPr>
                          <w:t>respecto</w:t>
                        </w:r>
                        <w:r>
                          <w:rPr>
                            <w:spacing w:val="-10"/>
                            <w:sz w:val="24"/>
                          </w:rPr>
                          <w:t xml:space="preserve"> </w:t>
                        </w:r>
                        <w:r>
                          <w:rPr>
                            <w:sz w:val="24"/>
                          </w:rPr>
                          <w:t>a</w:t>
                        </w:r>
                        <w:r>
                          <w:rPr>
                            <w:spacing w:val="-13"/>
                            <w:sz w:val="24"/>
                          </w:rPr>
                          <w:t xml:space="preserve"> </w:t>
                        </w:r>
                        <w:r>
                          <w:rPr>
                            <w:sz w:val="24"/>
                          </w:rPr>
                          <w:t>un</w:t>
                        </w:r>
                        <w:r>
                          <w:rPr>
                            <w:spacing w:val="-13"/>
                            <w:sz w:val="24"/>
                          </w:rPr>
                          <w:t xml:space="preserve"> </w:t>
                        </w:r>
                        <w:r>
                          <w:rPr>
                            <w:sz w:val="24"/>
                          </w:rPr>
                          <w:t>avance</w:t>
                        </w:r>
                        <w:r>
                          <w:rPr>
                            <w:spacing w:val="-12"/>
                            <w:sz w:val="24"/>
                          </w:rPr>
                          <w:t xml:space="preserve"> </w:t>
                        </w:r>
                        <w:r>
                          <w:rPr>
                            <w:sz w:val="24"/>
                          </w:rPr>
                          <w:t>presupuestal</w:t>
                        </w:r>
                        <w:r>
                          <w:rPr>
                            <w:spacing w:val="-15"/>
                            <w:sz w:val="24"/>
                          </w:rPr>
                          <w:t xml:space="preserve"> </w:t>
                        </w:r>
                        <w:r>
                          <w:rPr>
                            <w:sz w:val="24"/>
                          </w:rPr>
                          <w:t>del</w:t>
                        </w:r>
                        <w:r>
                          <w:rPr>
                            <w:spacing w:val="-15"/>
                            <w:sz w:val="24"/>
                          </w:rPr>
                          <w:t xml:space="preserve"> </w:t>
                        </w:r>
                        <w:r>
                          <w:rPr>
                            <w:sz w:val="24"/>
                          </w:rPr>
                          <w:t>97.6%,</w:t>
                        </w:r>
                        <w:r>
                          <w:rPr>
                            <w:spacing w:val="-11"/>
                            <w:sz w:val="24"/>
                          </w:rPr>
                          <w:t xml:space="preserve"> </w:t>
                        </w:r>
                        <w:r>
                          <w:rPr>
                            <w:sz w:val="24"/>
                          </w:rPr>
                          <w:t>sin</w:t>
                        </w:r>
                        <w:r>
                          <w:rPr>
                            <w:spacing w:val="-10"/>
                            <w:sz w:val="24"/>
                          </w:rPr>
                          <w:t xml:space="preserve"> </w:t>
                        </w:r>
                        <w:proofErr w:type="gramStart"/>
                        <w:r>
                          <w:rPr>
                            <w:sz w:val="24"/>
                          </w:rPr>
                          <w:t>embargo</w:t>
                        </w:r>
                        <w:proofErr w:type="gramEnd"/>
                        <w:r>
                          <w:rPr>
                            <w:spacing w:val="-13"/>
                            <w:sz w:val="24"/>
                          </w:rPr>
                          <w:t xml:space="preserve"> </w:t>
                        </w:r>
                        <w:r>
                          <w:rPr>
                            <w:sz w:val="24"/>
                          </w:rPr>
                          <w:t>no</w:t>
                        </w:r>
                        <w:r>
                          <w:rPr>
                            <w:spacing w:val="-12"/>
                            <w:sz w:val="24"/>
                          </w:rPr>
                          <w:t xml:space="preserve"> </w:t>
                        </w:r>
                        <w:r>
                          <w:rPr>
                            <w:sz w:val="24"/>
                          </w:rPr>
                          <w:t>se</w:t>
                        </w:r>
                        <w:r>
                          <w:rPr>
                            <w:spacing w:val="-12"/>
                            <w:sz w:val="24"/>
                          </w:rPr>
                          <w:t xml:space="preserve"> </w:t>
                        </w:r>
                        <w:r>
                          <w:rPr>
                            <w:sz w:val="24"/>
                          </w:rPr>
                          <w:t>reflejaba</w:t>
                        </w:r>
                        <w:r>
                          <w:rPr>
                            <w:spacing w:val="-11"/>
                            <w:sz w:val="24"/>
                          </w:rPr>
                          <w:t xml:space="preserve"> </w:t>
                        </w:r>
                        <w:r>
                          <w:rPr>
                            <w:sz w:val="24"/>
                          </w:rPr>
                          <w:t>el</w:t>
                        </w:r>
                        <w:r>
                          <w:rPr>
                            <w:spacing w:val="-13"/>
                            <w:sz w:val="24"/>
                          </w:rPr>
                          <w:t xml:space="preserve"> </w:t>
                        </w:r>
                        <w:r>
                          <w:rPr>
                            <w:sz w:val="24"/>
                          </w:rPr>
                          <w:t>impacto en la atención de indicadores como Incidencia Delictiva y Policía</w:t>
                        </w:r>
                        <w:r>
                          <w:rPr>
                            <w:spacing w:val="-42"/>
                            <w:sz w:val="24"/>
                          </w:rPr>
                          <w:t xml:space="preserve"> </w:t>
                        </w:r>
                        <w:r>
                          <w:rPr>
                            <w:sz w:val="24"/>
                          </w:rPr>
                          <w:t>Acreditable.</w:t>
                        </w:r>
                      </w:p>
                      <w:p w:rsidR="001F546E" w:rsidRDefault="00F243C0">
                        <w:pPr>
                          <w:pStyle w:val="TableParagraph"/>
                          <w:spacing w:before="2" w:line="360" w:lineRule="auto"/>
                          <w:ind w:left="467" w:right="102" w:hanging="360"/>
                          <w:jc w:val="both"/>
                          <w:rPr>
                            <w:sz w:val="24"/>
                          </w:rPr>
                        </w:pPr>
                        <w:r>
                          <w:rPr>
                            <w:sz w:val="24"/>
                          </w:rPr>
                          <w:t xml:space="preserve">- Debe darse seguimiento a las recomendaciones Programa de Evaluación del Desempeño que ha establecido la Secretaría de Planeación y Finanzas para dar seguimiento a las Recomendaciones y Aspectos Susceptibles de Mejora, mediante el </w:t>
                        </w:r>
                        <w:proofErr w:type="spellStart"/>
                        <w:r>
                          <w:rPr>
                            <w:sz w:val="24"/>
                          </w:rPr>
                          <w:t>MejoraBC</w:t>
                        </w:r>
                        <w:proofErr w:type="spellEnd"/>
                        <w:r>
                          <w:rPr>
                            <w:sz w:val="24"/>
                          </w:rPr>
                          <w:t>.</w:t>
                        </w:r>
                        <w:r>
                          <w:rPr>
                            <w:spacing w:val="-15"/>
                            <w:sz w:val="24"/>
                          </w:rPr>
                          <w:t xml:space="preserve"> </w:t>
                        </w:r>
                        <w:r>
                          <w:rPr>
                            <w:sz w:val="24"/>
                          </w:rPr>
                          <w:t>Ya</w:t>
                        </w:r>
                        <w:r>
                          <w:rPr>
                            <w:spacing w:val="-13"/>
                            <w:sz w:val="24"/>
                          </w:rPr>
                          <w:t xml:space="preserve"> </w:t>
                        </w:r>
                        <w:r>
                          <w:rPr>
                            <w:sz w:val="24"/>
                          </w:rPr>
                          <w:t>que</w:t>
                        </w:r>
                        <w:r>
                          <w:rPr>
                            <w:spacing w:val="-15"/>
                            <w:sz w:val="24"/>
                          </w:rPr>
                          <w:t xml:space="preserve"> </w:t>
                        </w:r>
                        <w:r>
                          <w:rPr>
                            <w:sz w:val="24"/>
                          </w:rPr>
                          <w:t>este</w:t>
                        </w:r>
                        <w:r>
                          <w:rPr>
                            <w:spacing w:val="-12"/>
                            <w:sz w:val="24"/>
                          </w:rPr>
                          <w:t xml:space="preserve"> </w:t>
                        </w:r>
                        <w:r>
                          <w:rPr>
                            <w:sz w:val="24"/>
                          </w:rPr>
                          <w:t>instrumento</w:t>
                        </w:r>
                        <w:r>
                          <w:rPr>
                            <w:spacing w:val="-14"/>
                            <w:sz w:val="24"/>
                          </w:rPr>
                          <w:t xml:space="preserve"> </w:t>
                        </w:r>
                        <w:r>
                          <w:rPr>
                            <w:sz w:val="24"/>
                          </w:rPr>
                          <w:t>constituye</w:t>
                        </w:r>
                        <w:r>
                          <w:rPr>
                            <w:spacing w:val="-15"/>
                            <w:sz w:val="24"/>
                          </w:rPr>
                          <w:t xml:space="preserve"> </w:t>
                        </w:r>
                        <w:r>
                          <w:rPr>
                            <w:sz w:val="24"/>
                          </w:rPr>
                          <w:t>uno</w:t>
                        </w:r>
                        <w:r>
                          <w:rPr>
                            <w:spacing w:val="-14"/>
                            <w:sz w:val="24"/>
                          </w:rPr>
                          <w:t xml:space="preserve"> </w:t>
                        </w:r>
                        <w:r>
                          <w:rPr>
                            <w:sz w:val="24"/>
                          </w:rPr>
                          <w:t>de</w:t>
                        </w:r>
                        <w:r>
                          <w:rPr>
                            <w:spacing w:val="-12"/>
                            <w:sz w:val="24"/>
                          </w:rPr>
                          <w:t xml:space="preserve"> </w:t>
                        </w:r>
                        <w:r>
                          <w:rPr>
                            <w:sz w:val="24"/>
                          </w:rPr>
                          <w:t>los</w:t>
                        </w:r>
                        <w:r>
                          <w:rPr>
                            <w:spacing w:val="-14"/>
                            <w:sz w:val="24"/>
                          </w:rPr>
                          <w:t xml:space="preserve"> </w:t>
                        </w:r>
                        <w:r>
                          <w:rPr>
                            <w:sz w:val="24"/>
                          </w:rPr>
                          <w:t>pilares</w:t>
                        </w:r>
                        <w:r>
                          <w:rPr>
                            <w:spacing w:val="-14"/>
                            <w:sz w:val="24"/>
                          </w:rPr>
                          <w:t xml:space="preserve"> </w:t>
                        </w:r>
                        <w:r>
                          <w:rPr>
                            <w:sz w:val="24"/>
                          </w:rPr>
                          <w:t>que</w:t>
                        </w:r>
                        <w:r>
                          <w:rPr>
                            <w:spacing w:val="-15"/>
                            <w:sz w:val="24"/>
                          </w:rPr>
                          <w:t xml:space="preserve"> </w:t>
                        </w:r>
                        <w:r>
                          <w:rPr>
                            <w:sz w:val="24"/>
                          </w:rPr>
                          <w:t>dará</w:t>
                        </w:r>
                        <w:r>
                          <w:rPr>
                            <w:spacing w:val="-15"/>
                            <w:sz w:val="24"/>
                          </w:rPr>
                          <w:t xml:space="preserve"> </w:t>
                        </w:r>
                        <w:r>
                          <w:rPr>
                            <w:sz w:val="24"/>
                          </w:rPr>
                          <w:t>viabilidad</w:t>
                        </w:r>
                      </w:p>
                      <w:p w:rsidR="001F546E" w:rsidRDefault="00F243C0">
                        <w:pPr>
                          <w:pStyle w:val="TableParagraph"/>
                          <w:ind w:left="467"/>
                          <w:rPr>
                            <w:sz w:val="24"/>
                          </w:rPr>
                        </w:pPr>
                        <w:r>
                          <w:rPr>
                            <w:sz w:val="24"/>
                          </w:rPr>
                          <w:t>al proceso de Planeación en aras de alcanzar una Gestión para Resultados.</w:t>
                        </w:r>
                      </w:p>
                    </w:tc>
                  </w:tr>
                </w:tbl>
                <w:p w:rsidR="001F546E" w:rsidRDefault="001F546E">
                  <w:pPr>
                    <w:pStyle w:val="Textoindependiente"/>
                  </w:pPr>
                </w:p>
              </w:txbxContent>
            </v:textbox>
            <w10:anchorlock/>
          </v:shape>
        </w:pict>
      </w:r>
      <w:r w:rsidR="00F243C0">
        <w:rPr>
          <w:rFonts w:ascii="Times New Roman"/>
          <w:sz w:val="20"/>
        </w:rPr>
        <w:tab/>
      </w:r>
      <w:r>
        <w:rPr>
          <w:rFonts w:ascii="Times New Roman"/>
          <w:position w:val="66"/>
          <w:sz w:val="20"/>
        </w:rPr>
      </w:r>
      <w:r>
        <w:rPr>
          <w:rFonts w:ascii="Times New Roman"/>
          <w:position w:val="66"/>
          <w:sz w:val="20"/>
        </w:rPr>
        <w:pict>
          <v:group id="_x0000_s1039" style="width:38.4pt;height:19.2pt;mso-position-horizontal-relative:char;mso-position-vertical-relative:line" coordsize="768,384">
            <v:shape id="_x0000_s1042" type="#_x0000_t75" style="position:absolute;top:12;width:768;height:360">
              <v:imagedata r:id="rId18" o:title=""/>
            </v:shape>
            <v:shape id="_x0000_s1041" type="#_x0000_t75" style="position:absolute;left:192;width:384;height:384">
              <v:imagedata r:id="rId19" o:title=""/>
            </v:shape>
            <v:shape id="_x0000_s1040"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52</w:t>
                    </w:r>
                  </w:p>
                </w:txbxContent>
              </v:textbox>
            </v:shape>
            <w10:anchorlock/>
          </v:group>
        </w:pict>
      </w:r>
    </w:p>
    <w:p w:rsidR="001F546E" w:rsidRDefault="001F546E">
      <w:pPr>
        <w:pStyle w:val="Textoindependiente"/>
        <w:rPr>
          <w:rFonts w:ascii="Times New Roman"/>
          <w:sz w:val="22"/>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294"/>
        </w:trPr>
        <w:tc>
          <w:tcPr>
            <w:tcW w:w="8829" w:type="dxa"/>
            <w:shd w:val="clear" w:color="auto" w:fill="C7DA91"/>
          </w:tcPr>
          <w:p w:rsidR="001F546E" w:rsidRDefault="00F243C0">
            <w:pPr>
              <w:pStyle w:val="TableParagraph"/>
              <w:spacing w:line="275" w:lineRule="exact"/>
              <w:ind w:left="175"/>
              <w:rPr>
                <w:sz w:val="24"/>
              </w:rPr>
            </w:pPr>
            <w:r>
              <w:rPr>
                <w:b/>
                <w:sz w:val="24"/>
              </w:rPr>
              <w:t xml:space="preserve">4.  </w:t>
            </w:r>
            <w:r>
              <w:rPr>
                <w:sz w:val="24"/>
              </w:rPr>
              <w:t>DATOS DE LA INSTANCIA EVALUADORA</w:t>
            </w:r>
          </w:p>
        </w:tc>
      </w:tr>
      <w:tr w:rsidR="001F546E">
        <w:trPr>
          <w:trHeight w:val="293"/>
        </w:trPr>
        <w:tc>
          <w:tcPr>
            <w:tcW w:w="8829" w:type="dxa"/>
          </w:tcPr>
          <w:p w:rsidR="001F546E" w:rsidRDefault="00F243C0">
            <w:pPr>
              <w:pStyle w:val="TableParagraph"/>
              <w:tabs>
                <w:tab w:val="left" w:pos="815"/>
              </w:tabs>
              <w:spacing w:line="273" w:lineRule="exact"/>
              <w:ind w:left="201"/>
              <w:rPr>
                <w:sz w:val="24"/>
              </w:rPr>
            </w:pPr>
            <w:r>
              <w:rPr>
                <w:b/>
                <w:color w:val="92D050"/>
                <w:sz w:val="24"/>
              </w:rPr>
              <w:t>4.1.</w:t>
            </w:r>
            <w:r>
              <w:rPr>
                <w:b/>
                <w:color w:val="92D050"/>
                <w:sz w:val="24"/>
              </w:rPr>
              <w:tab/>
            </w:r>
            <w:r>
              <w:rPr>
                <w:color w:val="53A738"/>
                <w:sz w:val="24"/>
              </w:rPr>
              <w:t xml:space="preserve">Nombre del coordinador de la evaluación: </w:t>
            </w:r>
            <w:r>
              <w:rPr>
                <w:sz w:val="24"/>
              </w:rPr>
              <w:t>C.P. Ignacio Cadena</w:t>
            </w:r>
            <w:r>
              <w:rPr>
                <w:spacing w:val="-37"/>
                <w:sz w:val="24"/>
              </w:rPr>
              <w:t xml:space="preserve"> </w:t>
            </w:r>
            <w:r>
              <w:rPr>
                <w:sz w:val="24"/>
              </w:rPr>
              <w:t>Fierro.</w:t>
            </w:r>
          </w:p>
        </w:tc>
      </w:tr>
      <w:tr w:rsidR="001F546E">
        <w:trPr>
          <w:trHeight w:val="294"/>
        </w:trPr>
        <w:tc>
          <w:tcPr>
            <w:tcW w:w="8829" w:type="dxa"/>
          </w:tcPr>
          <w:p w:rsidR="001F546E" w:rsidRDefault="00F243C0">
            <w:pPr>
              <w:pStyle w:val="TableParagraph"/>
              <w:spacing w:line="275" w:lineRule="exact"/>
              <w:ind w:left="201"/>
              <w:rPr>
                <w:sz w:val="24"/>
              </w:rPr>
            </w:pPr>
            <w:r>
              <w:rPr>
                <w:b/>
                <w:color w:val="92D050"/>
                <w:sz w:val="24"/>
              </w:rPr>
              <w:t xml:space="preserve">4.2.   </w:t>
            </w:r>
            <w:r>
              <w:rPr>
                <w:color w:val="53A738"/>
                <w:sz w:val="24"/>
              </w:rPr>
              <w:t xml:space="preserve">Cargo: </w:t>
            </w:r>
            <w:r>
              <w:rPr>
                <w:sz w:val="24"/>
              </w:rPr>
              <w:t>Coordinador</w:t>
            </w:r>
          </w:p>
        </w:tc>
      </w:tr>
      <w:tr w:rsidR="001F546E">
        <w:trPr>
          <w:trHeight w:val="294"/>
        </w:trPr>
        <w:tc>
          <w:tcPr>
            <w:tcW w:w="8829" w:type="dxa"/>
          </w:tcPr>
          <w:p w:rsidR="001F546E" w:rsidRDefault="00F243C0">
            <w:pPr>
              <w:pStyle w:val="TableParagraph"/>
              <w:spacing w:line="275" w:lineRule="exact"/>
              <w:ind w:left="201"/>
              <w:rPr>
                <w:sz w:val="24"/>
              </w:rPr>
            </w:pPr>
            <w:r>
              <w:rPr>
                <w:b/>
                <w:color w:val="92D050"/>
                <w:sz w:val="24"/>
              </w:rPr>
              <w:t xml:space="preserve">4.3.   </w:t>
            </w:r>
            <w:r>
              <w:rPr>
                <w:color w:val="53A738"/>
                <w:sz w:val="24"/>
              </w:rPr>
              <w:t xml:space="preserve">Institución a la que pertenece: </w:t>
            </w:r>
            <w:r>
              <w:rPr>
                <w:sz w:val="24"/>
              </w:rPr>
              <w:t>Soluciones Administrativas GC.</w:t>
            </w:r>
          </w:p>
        </w:tc>
      </w:tr>
      <w:tr w:rsidR="001F546E">
        <w:trPr>
          <w:trHeight w:val="294"/>
        </w:trPr>
        <w:tc>
          <w:tcPr>
            <w:tcW w:w="8829" w:type="dxa"/>
          </w:tcPr>
          <w:p w:rsidR="001F546E" w:rsidRDefault="00F243C0">
            <w:pPr>
              <w:pStyle w:val="TableParagraph"/>
              <w:spacing w:line="275" w:lineRule="exact"/>
              <w:ind w:left="201"/>
              <w:rPr>
                <w:sz w:val="24"/>
              </w:rPr>
            </w:pPr>
            <w:r>
              <w:rPr>
                <w:b/>
                <w:color w:val="92D050"/>
                <w:sz w:val="24"/>
              </w:rPr>
              <w:t xml:space="preserve">4.4.   </w:t>
            </w:r>
            <w:r>
              <w:rPr>
                <w:color w:val="53A738"/>
                <w:sz w:val="24"/>
              </w:rPr>
              <w:t>Principales colaboradores:</w:t>
            </w:r>
          </w:p>
        </w:tc>
      </w:tr>
      <w:tr w:rsidR="001F546E">
        <w:trPr>
          <w:trHeight w:val="292"/>
        </w:trPr>
        <w:tc>
          <w:tcPr>
            <w:tcW w:w="8829" w:type="dxa"/>
          </w:tcPr>
          <w:p w:rsidR="001F546E" w:rsidRDefault="00F243C0">
            <w:pPr>
              <w:pStyle w:val="TableParagraph"/>
              <w:tabs>
                <w:tab w:val="left" w:pos="6394"/>
              </w:tabs>
              <w:spacing w:line="272" w:lineRule="exact"/>
              <w:ind w:left="201"/>
              <w:rPr>
                <w:sz w:val="24"/>
              </w:rPr>
            </w:pPr>
            <w:r>
              <w:rPr>
                <w:b/>
                <w:color w:val="92D050"/>
                <w:sz w:val="24"/>
              </w:rPr>
              <w:t xml:space="preserve">4.5.   </w:t>
            </w:r>
            <w:r>
              <w:rPr>
                <w:color w:val="53A738"/>
                <w:sz w:val="24"/>
              </w:rPr>
              <w:t>Correo electrónico del coordinador de</w:t>
            </w:r>
            <w:r>
              <w:rPr>
                <w:color w:val="53A738"/>
                <w:spacing w:val="-28"/>
                <w:sz w:val="24"/>
              </w:rPr>
              <w:t xml:space="preserve"> </w:t>
            </w:r>
            <w:r>
              <w:rPr>
                <w:color w:val="53A738"/>
                <w:sz w:val="24"/>
              </w:rPr>
              <w:t>la</w:t>
            </w:r>
            <w:r>
              <w:rPr>
                <w:color w:val="53A738"/>
                <w:spacing w:val="-5"/>
                <w:sz w:val="24"/>
              </w:rPr>
              <w:t xml:space="preserve"> </w:t>
            </w:r>
            <w:r>
              <w:rPr>
                <w:color w:val="53A738"/>
                <w:sz w:val="24"/>
              </w:rPr>
              <w:t>evaluación:</w:t>
            </w:r>
            <w:r>
              <w:rPr>
                <w:color w:val="53A738"/>
                <w:sz w:val="24"/>
              </w:rPr>
              <w:tab/>
            </w:r>
            <w:hyperlink r:id="rId115">
              <w:r>
                <w:rPr>
                  <w:color w:val="0000FF"/>
                  <w:sz w:val="24"/>
                  <w:u w:val="single" w:color="0000FF"/>
                </w:rPr>
                <w:t>cp.icadena@gmail.com</w:t>
              </w:r>
            </w:hyperlink>
          </w:p>
        </w:tc>
      </w:tr>
      <w:tr w:rsidR="001F546E">
        <w:trPr>
          <w:trHeight w:val="294"/>
        </w:trPr>
        <w:tc>
          <w:tcPr>
            <w:tcW w:w="8829" w:type="dxa"/>
          </w:tcPr>
          <w:p w:rsidR="001F546E" w:rsidRDefault="00F243C0">
            <w:pPr>
              <w:pStyle w:val="TableParagraph"/>
              <w:spacing w:before="1" w:line="273" w:lineRule="exact"/>
              <w:ind w:left="175"/>
              <w:rPr>
                <w:sz w:val="24"/>
              </w:rPr>
            </w:pPr>
            <w:r>
              <w:rPr>
                <w:b/>
                <w:color w:val="92D050"/>
                <w:sz w:val="24"/>
              </w:rPr>
              <w:t xml:space="preserve">4.6.   </w:t>
            </w:r>
            <w:r>
              <w:rPr>
                <w:color w:val="53A738"/>
                <w:sz w:val="24"/>
              </w:rPr>
              <w:t xml:space="preserve">Teléfono (con clave lada): </w:t>
            </w:r>
            <w:r>
              <w:t xml:space="preserve">: </w:t>
            </w:r>
            <w:r>
              <w:rPr>
                <w:sz w:val="24"/>
              </w:rPr>
              <w:t>686 2 16 61 51</w:t>
            </w:r>
          </w:p>
        </w:tc>
      </w:tr>
    </w:tbl>
    <w:p w:rsidR="001F546E" w:rsidRDefault="001F546E">
      <w:pPr>
        <w:pStyle w:val="Textoindependiente"/>
        <w:spacing w:before="10"/>
        <w:rPr>
          <w:rFonts w:ascii="Times New Roman"/>
          <w:sz w:val="26"/>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306"/>
        </w:trPr>
        <w:tc>
          <w:tcPr>
            <w:tcW w:w="8829" w:type="dxa"/>
            <w:shd w:val="clear" w:color="auto" w:fill="C7DA91"/>
          </w:tcPr>
          <w:p w:rsidR="001F546E" w:rsidRDefault="00F243C0">
            <w:pPr>
              <w:pStyle w:val="TableParagraph"/>
              <w:spacing w:line="287" w:lineRule="exact"/>
              <w:ind w:left="467"/>
              <w:rPr>
                <w:sz w:val="28"/>
              </w:rPr>
            </w:pPr>
            <w:r>
              <w:rPr>
                <w:b/>
                <w:sz w:val="24"/>
              </w:rPr>
              <w:t xml:space="preserve">5.   </w:t>
            </w:r>
            <w:r>
              <w:rPr>
                <w:sz w:val="28"/>
              </w:rPr>
              <w:t>IDENTIFICACIÓN DE LOS PROGRAMAS</w:t>
            </w:r>
          </w:p>
        </w:tc>
      </w:tr>
      <w:tr w:rsidR="001F546E">
        <w:trPr>
          <w:trHeight w:val="1055"/>
        </w:trPr>
        <w:tc>
          <w:tcPr>
            <w:tcW w:w="8829" w:type="dxa"/>
          </w:tcPr>
          <w:p w:rsidR="001F546E" w:rsidRDefault="00F243C0">
            <w:pPr>
              <w:pStyle w:val="TableParagraph"/>
              <w:spacing w:before="2" w:line="264" w:lineRule="exact"/>
              <w:ind w:left="107" w:right="97"/>
              <w:jc w:val="both"/>
              <w:rPr>
                <w:sz w:val="24"/>
              </w:rPr>
            </w:pPr>
            <w:r>
              <w:rPr>
                <w:color w:val="53A738"/>
                <w:sz w:val="24"/>
              </w:rPr>
              <w:t>5.1 Nombre del (los) programa (s) evaluado (s</w:t>
            </w:r>
            <w:r>
              <w:rPr>
                <w:color w:val="53A738"/>
              </w:rPr>
              <w:t xml:space="preserve">): </w:t>
            </w:r>
            <w:r>
              <w:rPr>
                <w:sz w:val="24"/>
              </w:rPr>
              <w:t>Subsidio a las Entidades Federativas para</w:t>
            </w:r>
            <w:r>
              <w:rPr>
                <w:spacing w:val="-7"/>
                <w:sz w:val="24"/>
              </w:rPr>
              <w:t xml:space="preserve"> </w:t>
            </w:r>
            <w:r>
              <w:rPr>
                <w:sz w:val="24"/>
              </w:rPr>
              <w:t>el</w:t>
            </w:r>
            <w:r>
              <w:rPr>
                <w:spacing w:val="-8"/>
                <w:sz w:val="24"/>
              </w:rPr>
              <w:t xml:space="preserve"> </w:t>
            </w:r>
            <w:r>
              <w:rPr>
                <w:sz w:val="24"/>
              </w:rPr>
              <w:t>Fortalecimiento</w:t>
            </w:r>
            <w:r>
              <w:rPr>
                <w:spacing w:val="-3"/>
                <w:sz w:val="24"/>
              </w:rPr>
              <w:t xml:space="preserve"> </w:t>
            </w:r>
            <w:r>
              <w:rPr>
                <w:sz w:val="24"/>
              </w:rPr>
              <w:t>de</w:t>
            </w:r>
            <w:r>
              <w:rPr>
                <w:spacing w:val="-6"/>
                <w:sz w:val="24"/>
              </w:rPr>
              <w:t xml:space="preserve"> </w:t>
            </w:r>
            <w:r>
              <w:rPr>
                <w:sz w:val="24"/>
              </w:rPr>
              <w:t>sus</w:t>
            </w:r>
            <w:r>
              <w:rPr>
                <w:spacing w:val="-6"/>
                <w:sz w:val="24"/>
              </w:rPr>
              <w:t xml:space="preserve"> </w:t>
            </w:r>
            <w:r>
              <w:rPr>
                <w:sz w:val="24"/>
              </w:rPr>
              <w:t>Instituciones</w:t>
            </w:r>
            <w:r>
              <w:rPr>
                <w:spacing w:val="-6"/>
                <w:sz w:val="24"/>
              </w:rPr>
              <w:t xml:space="preserve"> </w:t>
            </w:r>
            <w:r>
              <w:rPr>
                <w:sz w:val="24"/>
              </w:rPr>
              <w:t>de</w:t>
            </w:r>
            <w:r>
              <w:rPr>
                <w:spacing w:val="-6"/>
                <w:sz w:val="24"/>
              </w:rPr>
              <w:t xml:space="preserve"> </w:t>
            </w:r>
            <w:r>
              <w:rPr>
                <w:sz w:val="24"/>
              </w:rPr>
              <w:t>Seguridad</w:t>
            </w:r>
            <w:r>
              <w:rPr>
                <w:spacing w:val="-5"/>
                <w:sz w:val="24"/>
              </w:rPr>
              <w:t xml:space="preserve"> </w:t>
            </w:r>
            <w:r>
              <w:rPr>
                <w:sz w:val="24"/>
              </w:rPr>
              <w:t>Pública</w:t>
            </w:r>
            <w:r>
              <w:rPr>
                <w:spacing w:val="-7"/>
                <w:sz w:val="24"/>
              </w:rPr>
              <w:t xml:space="preserve"> </w:t>
            </w:r>
            <w:r>
              <w:rPr>
                <w:sz w:val="24"/>
              </w:rPr>
              <w:t>en</w:t>
            </w:r>
            <w:r>
              <w:rPr>
                <w:spacing w:val="-7"/>
                <w:sz w:val="24"/>
              </w:rPr>
              <w:t xml:space="preserve"> </w:t>
            </w:r>
            <w:r>
              <w:rPr>
                <w:sz w:val="24"/>
              </w:rPr>
              <w:t>Materia</w:t>
            </w:r>
            <w:r>
              <w:rPr>
                <w:spacing w:val="-7"/>
                <w:sz w:val="24"/>
              </w:rPr>
              <w:t xml:space="preserve"> </w:t>
            </w:r>
            <w:r>
              <w:rPr>
                <w:sz w:val="24"/>
              </w:rPr>
              <w:t>de</w:t>
            </w:r>
            <w:r>
              <w:rPr>
                <w:spacing w:val="-6"/>
                <w:sz w:val="24"/>
              </w:rPr>
              <w:t xml:space="preserve"> </w:t>
            </w:r>
            <w:r>
              <w:rPr>
                <w:sz w:val="24"/>
              </w:rPr>
              <w:t>Mando Policial</w:t>
            </w:r>
            <w:r>
              <w:rPr>
                <w:spacing w:val="-13"/>
                <w:sz w:val="24"/>
              </w:rPr>
              <w:t xml:space="preserve"> </w:t>
            </w:r>
            <w:r>
              <w:rPr>
                <w:sz w:val="24"/>
              </w:rPr>
              <w:t>(SPA),</w:t>
            </w:r>
            <w:r>
              <w:rPr>
                <w:spacing w:val="-13"/>
                <w:sz w:val="24"/>
              </w:rPr>
              <w:t xml:space="preserve"> </w:t>
            </w:r>
            <w:r>
              <w:rPr>
                <w:sz w:val="24"/>
              </w:rPr>
              <w:t>que</w:t>
            </w:r>
            <w:r>
              <w:rPr>
                <w:spacing w:val="-12"/>
                <w:sz w:val="24"/>
              </w:rPr>
              <w:t xml:space="preserve"> </w:t>
            </w:r>
            <w:r>
              <w:rPr>
                <w:sz w:val="24"/>
              </w:rPr>
              <w:t>para</w:t>
            </w:r>
            <w:r>
              <w:rPr>
                <w:spacing w:val="-10"/>
                <w:sz w:val="24"/>
              </w:rPr>
              <w:t xml:space="preserve"> </w:t>
            </w:r>
            <w:r>
              <w:rPr>
                <w:sz w:val="24"/>
              </w:rPr>
              <w:t>el</w:t>
            </w:r>
            <w:r>
              <w:rPr>
                <w:spacing w:val="-14"/>
                <w:sz w:val="24"/>
              </w:rPr>
              <w:t xml:space="preserve"> </w:t>
            </w:r>
            <w:r>
              <w:rPr>
                <w:sz w:val="24"/>
              </w:rPr>
              <w:t>ejercicio</w:t>
            </w:r>
            <w:r>
              <w:rPr>
                <w:spacing w:val="-11"/>
                <w:sz w:val="24"/>
              </w:rPr>
              <w:t xml:space="preserve"> </w:t>
            </w:r>
            <w:r>
              <w:rPr>
                <w:sz w:val="24"/>
              </w:rPr>
              <w:t>2016</w:t>
            </w:r>
            <w:r>
              <w:rPr>
                <w:spacing w:val="-14"/>
                <w:sz w:val="24"/>
              </w:rPr>
              <w:t xml:space="preserve"> </w:t>
            </w:r>
            <w:r>
              <w:rPr>
                <w:sz w:val="24"/>
              </w:rPr>
              <w:t>se</w:t>
            </w:r>
            <w:r>
              <w:rPr>
                <w:spacing w:val="-11"/>
                <w:sz w:val="24"/>
              </w:rPr>
              <w:t xml:space="preserve"> </w:t>
            </w:r>
            <w:r>
              <w:rPr>
                <w:sz w:val="24"/>
              </w:rPr>
              <w:t>incorporó</w:t>
            </w:r>
            <w:r>
              <w:rPr>
                <w:spacing w:val="-13"/>
                <w:sz w:val="24"/>
              </w:rPr>
              <w:t xml:space="preserve"> </w:t>
            </w:r>
            <w:r>
              <w:rPr>
                <w:sz w:val="24"/>
              </w:rPr>
              <w:t>al</w:t>
            </w:r>
            <w:r>
              <w:rPr>
                <w:spacing w:val="-9"/>
                <w:sz w:val="24"/>
              </w:rPr>
              <w:t xml:space="preserve"> </w:t>
            </w:r>
            <w:r>
              <w:rPr>
                <w:sz w:val="24"/>
              </w:rPr>
              <w:t>FORTASEG</w:t>
            </w:r>
            <w:r>
              <w:rPr>
                <w:spacing w:val="-12"/>
                <w:sz w:val="24"/>
              </w:rPr>
              <w:t xml:space="preserve"> </w:t>
            </w:r>
            <w:r>
              <w:rPr>
                <w:sz w:val="24"/>
              </w:rPr>
              <w:t>subsidios</w:t>
            </w:r>
            <w:r>
              <w:rPr>
                <w:spacing w:val="-13"/>
                <w:sz w:val="24"/>
              </w:rPr>
              <w:t xml:space="preserve"> </w:t>
            </w:r>
            <w:r>
              <w:rPr>
                <w:sz w:val="24"/>
              </w:rPr>
              <w:t>en</w:t>
            </w:r>
            <w:r>
              <w:rPr>
                <w:spacing w:val="-12"/>
                <w:sz w:val="24"/>
              </w:rPr>
              <w:t xml:space="preserve"> </w:t>
            </w:r>
            <w:r>
              <w:rPr>
                <w:sz w:val="24"/>
              </w:rPr>
              <w:t>materia de seguridad; Ejercicio</w:t>
            </w:r>
            <w:r>
              <w:rPr>
                <w:spacing w:val="-13"/>
                <w:sz w:val="24"/>
              </w:rPr>
              <w:t xml:space="preserve"> </w:t>
            </w:r>
            <w:r>
              <w:rPr>
                <w:sz w:val="24"/>
              </w:rPr>
              <w:t>2016.</w:t>
            </w:r>
          </w:p>
        </w:tc>
      </w:tr>
      <w:tr w:rsidR="001F546E">
        <w:trPr>
          <w:trHeight w:val="260"/>
        </w:trPr>
        <w:tc>
          <w:tcPr>
            <w:tcW w:w="8829" w:type="dxa"/>
          </w:tcPr>
          <w:p w:rsidR="001F546E" w:rsidRDefault="00F243C0">
            <w:pPr>
              <w:pStyle w:val="TableParagraph"/>
              <w:spacing w:line="241" w:lineRule="exact"/>
              <w:ind w:left="175"/>
              <w:rPr>
                <w:sz w:val="24"/>
              </w:rPr>
            </w:pPr>
            <w:r>
              <w:rPr>
                <w:color w:val="53A738"/>
                <w:sz w:val="24"/>
              </w:rPr>
              <w:t xml:space="preserve">5.2 Siglas: </w:t>
            </w:r>
            <w:r>
              <w:rPr>
                <w:sz w:val="24"/>
              </w:rPr>
              <w:t>(SPA) / FORTASEG para el ejercicio 2016.</w:t>
            </w:r>
          </w:p>
        </w:tc>
      </w:tr>
      <w:tr w:rsidR="001F546E">
        <w:trPr>
          <w:trHeight w:val="294"/>
        </w:trPr>
        <w:tc>
          <w:tcPr>
            <w:tcW w:w="8829" w:type="dxa"/>
          </w:tcPr>
          <w:p w:rsidR="001F546E" w:rsidRDefault="00F243C0">
            <w:pPr>
              <w:pStyle w:val="TableParagraph"/>
              <w:tabs>
                <w:tab w:val="left" w:pos="815"/>
              </w:tabs>
              <w:spacing w:line="275" w:lineRule="exact"/>
              <w:ind w:left="175"/>
              <w:rPr>
                <w:sz w:val="24"/>
              </w:rPr>
            </w:pPr>
            <w:r>
              <w:rPr>
                <w:b/>
                <w:color w:val="92D050"/>
                <w:sz w:val="24"/>
              </w:rPr>
              <w:t>5.3.</w:t>
            </w:r>
            <w:r>
              <w:rPr>
                <w:b/>
                <w:color w:val="92D050"/>
                <w:sz w:val="24"/>
              </w:rPr>
              <w:tab/>
            </w:r>
            <w:r>
              <w:rPr>
                <w:color w:val="53A738"/>
                <w:sz w:val="24"/>
              </w:rPr>
              <w:t>Ente</w:t>
            </w:r>
            <w:r>
              <w:rPr>
                <w:color w:val="53A738"/>
                <w:spacing w:val="-16"/>
                <w:sz w:val="24"/>
              </w:rPr>
              <w:t xml:space="preserve"> </w:t>
            </w:r>
            <w:r>
              <w:rPr>
                <w:color w:val="53A738"/>
                <w:sz w:val="24"/>
              </w:rPr>
              <w:t>público</w:t>
            </w:r>
            <w:r>
              <w:rPr>
                <w:color w:val="53A738"/>
                <w:spacing w:val="-14"/>
                <w:sz w:val="24"/>
              </w:rPr>
              <w:t xml:space="preserve"> </w:t>
            </w:r>
            <w:r>
              <w:rPr>
                <w:color w:val="53A738"/>
                <w:sz w:val="24"/>
              </w:rPr>
              <w:t>coordinador</w:t>
            </w:r>
            <w:r>
              <w:rPr>
                <w:color w:val="53A738"/>
                <w:spacing w:val="-16"/>
                <w:sz w:val="24"/>
              </w:rPr>
              <w:t xml:space="preserve"> </w:t>
            </w:r>
            <w:r>
              <w:rPr>
                <w:color w:val="53A738"/>
                <w:sz w:val="24"/>
              </w:rPr>
              <w:t>del</w:t>
            </w:r>
            <w:r>
              <w:rPr>
                <w:color w:val="53A738"/>
                <w:spacing w:val="-18"/>
                <w:sz w:val="24"/>
              </w:rPr>
              <w:t xml:space="preserve"> </w:t>
            </w:r>
            <w:r>
              <w:rPr>
                <w:color w:val="53A738"/>
                <w:sz w:val="24"/>
              </w:rPr>
              <w:t>(los)</w:t>
            </w:r>
            <w:r>
              <w:rPr>
                <w:color w:val="53A738"/>
                <w:spacing w:val="-14"/>
                <w:sz w:val="24"/>
              </w:rPr>
              <w:t xml:space="preserve"> </w:t>
            </w:r>
            <w:r>
              <w:rPr>
                <w:color w:val="53A738"/>
                <w:sz w:val="24"/>
              </w:rPr>
              <w:t>programa</w:t>
            </w:r>
            <w:r>
              <w:rPr>
                <w:color w:val="53A738"/>
                <w:spacing w:val="-14"/>
                <w:sz w:val="24"/>
              </w:rPr>
              <w:t xml:space="preserve"> </w:t>
            </w:r>
            <w:r>
              <w:rPr>
                <w:color w:val="53A738"/>
                <w:sz w:val="24"/>
              </w:rPr>
              <w:t>(s):</w:t>
            </w:r>
            <w:r>
              <w:rPr>
                <w:color w:val="53A738"/>
                <w:spacing w:val="-12"/>
                <w:sz w:val="24"/>
              </w:rPr>
              <w:t xml:space="preserve"> </w:t>
            </w:r>
            <w:r>
              <w:rPr>
                <w:sz w:val="24"/>
              </w:rPr>
              <w:t>Secretaría</w:t>
            </w:r>
            <w:r>
              <w:rPr>
                <w:spacing w:val="-15"/>
                <w:sz w:val="24"/>
              </w:rPr>
              <w:t xml:space="preserve"> </w:t>
            </w:r>
            <w:r>
              <w:rPr>
                <w:sz w:val="24"/>
              </w:rPr>
              <w:t>de</w:t>
            </w:r>
            <w:r>
              <w:rPr>
                <w:spacing w:val="-16"/>
                <w:sz w:val="24"/>
              </w:rPr>
              <w:t xml:space="preserve"> </w:t>
            </w:r>
            <w:r>
              <w:rPr>
                <w:sz w:val="24"/>
              </w:rPr>
              <w:t>Seguridad</w:t>
            </w:r>
            <w:r>
              <w:rPr>
                <w:spacing w:val="-12"/>
                <w:sz w:val="24"/>
              </w:rPr>
              <w:t xml:space="preserve"> </w:t>
            </w:r>
            <w:r>
              <w:rPr>
                <w:sz w:val="24"/>
              </w:rPr>
              <w:t>Pública</w:t>
            </w:r>
          </w:p>
        </w:tc>
      </w:tr>
      <w:tr w:rsidR="001F546E">
        <w:trPr>
          <w:trHeight w:val="556"/>
        </w:trPr>
        <w:tc>
          <w:tcPr>
            <w:tcW w:w="8829" w:type="dxa"/>
          </w:tcPr>
          <w:p w:rsidR="001F546E" w:rsidRDefault="00F243C0">
            <w:pPr>
              <w:pStyle w:val="TableParagraph"/>
              <w:tabs>
                <w:tab w:val="left" w:pos="815"/>
              </w:tabs>
              <w:spacing w:line="294" w:lineRule="exact"/>
              <w:ind w:left="175"/>
              <w:rPr>
                <w:sz w:val="24"/>
              </w:rPr>
            </w:pPr>
            <w:r>
              <w:rPr>
                <w:b/>
                <w:color w:val="92D050"/>
                <w:sz w:val="24"/>
              </w:rPr>
              <w:t>5.4.</w:t>
            </w:r>
            <w:r>
              <w:rPr>
                <w:b/>
                <w:color w:val="92D050"/>
                <w:sz w:val="24"/>
              </w:rPr>
              <w:tab/>
            </w:r>
            <w:r>
              <w:rPr>
                <w:color w:val="53A738"/>
                <w:sz w:val="24"/>
              </w:rPr>
              <w:t>Poder público al que pertenece (n) el (los) programa</w:t>
            </w:r>
            <w:r>
              <w:rPr>
                <w:color w:val="53A738"/>
                <w:spacing w:val="-28"/>
                <w:sz w:val="24"/>
              </w:rPr>
              <w:t xml:space="preserve"> </w:t>
            </w:r>
            <w:r>
              <w:rPr>
                <w:color w:val="53A738"/>
                <w:sz w:val="24"/>
              </w:rPr>
              <w:t>(s):</w:t>
            </w:r>
          </w:p>
          <w:p w:rsidR="001F546E" w:rsidRDefault="00F243C0">
            <w:pPr>
              <w:pStyle w:val="TableParagraph"/>
              <w:spacing w:line="243" w:lineRule="exact"/>
              <w:ind w:left="107"/>
              <w:rPr>
                <w:sz w:val="24"/>
              </w:rPr>
            </w:pPr>
            <w:r>
              <w:rPr>
                <w:color w:val="53A738"/>
                <w:sz w:val="24"/>
              </w:rPr>
              <w:t xml:space="preserve">Poder </w:t>
            </w:r>
            <w:proofErr w:type="spellStart"/>
            <w:r>
              <w:rPr>
                <w:sz w:val="24"/>
              </w:rPr>
              <w:t>Ejecutivo__x</w:t>
            </w:r>
            <w:proofErr w:type="spellEnd"/>
            <w:r>
              <w:rPr>
                <w:sz w:val="24"/>
              </w:rPr>
              <w:t>_ Poder Legislativo____ Poder Judicial____ Ente Autónomo</w:t>
            </w:r>
            <w:r>
              <w:rPr>
                <w:color w:val="53A738"/>
                <w:sz w:val="24"/>
              </w:rPr>
              <w:t>____</w:t>
            </w:r>
          </w:p>
        </w:tc>
      </w:tr>
      <w:tr w:rsidR="001F546E">
        <w:trPr>
          <w:trHeight w:val="558"/>
        </w:trPr>
        <w:tc>
          <w:tcPr>
            <w:tcW w:w="8829" w:type="dxa"/>
          </w:tcPr>
          <w:p w:rsidR="001F546E" w:rsidRDefault="00F243C0">
            <w:pPr>
              <w:pStyle w:val="TableParagraph"/>
              <w:tabs>
                <w:tab w:val="left" w:pos="815"/>
              </w:tabs>
              <w:spacing w:before="33" w:line="264" w:lineRule="exact"/>
              <w:ind w:left="107" w:right="1432" w:firstLine="67"/>
              <w:rPr>
                <w:sz w:val="24"/>
              </w:rPr>
            </w:pPr>
            <w:r>
              <w:rPr>
                <w:b/>
                <w:color w:val="92D050"/>
                <w:sz w:val="24"/>
              </w:rPr>
              <w:t>5.5.</w:t>
            </w:r>
            <w:r>
              <w:rPr>
                <w:b/>
                <w:color w:val="92D050"/>
                <w:sz w:val="24"/>
              </w:rPr>
              <w:tab/>
            </w:r>
            <w:r>
              <w:rPr>
                <w:color w:val="53A738"/>
                <w:sz w:val="24"/>
              </w:rPr>
              <w:t>Ámbito gubernamental al que pertenece (n) el (los)</w:t>
            </w:r>
            <w:r>
              <w:rPr>
                <w:color w:val="53A738"/>
                <w:spacing w:val="-31"/>
                <w:sz w:val="24"/>
              </w:rPr>
              <w:t xml:space="preserve"> </w:t>
            </w:r>
            <w:r>
              <w:rPr>
                <w:color w:val="53A738"/>
                <w:sz w:val="24"/>
              </w:rPr>
              <w:t>programa</w:t>
            </w:r>
            <w:r>
              <w:rPr>
                <w:color w:val="53A738"/>
                <w:spacing w:val="-5"/>
                <w:sz w:val="24"/>
              </w:rPr>
              <w:t xml:space="preserve"> </w:t>
            </w:r>
            <w:r>
              <w:rPr>
                <w:color w:val="53A738"/>
                <w:sz w:val="24"/>
              </w:rPr>
              <w:t>(s):</w:t>
            </w:r>
            <w:r>
              <w:rPr>
                <w:color w:val="53A738"/>
                <w:spacing w:val="-1"/>
                <w:sz w:val="24"/>
              </w:rPr>
              <w:t xml:space="preserve"> </w:t>
            </w:r>
            <w:proofErr w:type="spellStart"/>
            <w:r>
              <w:rPr>
                <w:sz w:val="24"/>
              </w:rPr>
              <w:t>Federal__x</w:t>
            </w:r>
            <w:proofErr w:type="spellEnd"/>
            <w:r>
              <w:rPr>
                <w:sz w:val="24"/>
              </w:rPr>
              <w:t>_ Estatal____</w:t>
            </w:r>
            <w:r>
              <w:rPr>
                <w:spacing w:val="-21"/>
                <w:sz w:val="24"/>
              </w:rPr>
              <w:t xml:space="preserve"> </w:t>
            </w:r>
            <w:r>
              <w:rPr>
                <w:sz w:val="24"/>
              </w:rPr>
              <w:t>Municipal____</w:t>
            </w:r>
          </w:p>
        </w:tc>
      </w:tr>
      <w:tr w:rsidR="001F546E">
        <w:trPr>
          <w:trHeight w:val="555"/>
        </w:trPr>
        <w:tc>
          <w:tcPr>
            <w:tcW w:w="8829" w:type="dxa"/>
          </w:tcPr>
          <w:p w:rsidR="001F546E" w:rsidRDefault="00F243C0">
            <w:pPr>
              <w:pStyle w:val="TableParagraph"/>
              <w:tabs>
                <w:tab w:val="left" w:pos="815"/>
              </w:tabs>
              <w:spacing w:before="30" w:line="264" w:lineRule="exact"/>
              <w:ind w:left="534" w:right="100" w:hanging="360"/>
              <w:rPr>
                <w:sz w:val="24"/>
              </w:rPr>
            </w:pPr>
            <w:r>
              <w:rPr>
                <w:b/>
                <w:color w:val="92D050"/>
                <w:sz w:val="24"/>
              </w:rPr>
              <w:t>5.6.</w:t>
            </w:r>
            <w:r>
              <w:rPr>
                <w:b/>
                <w:color w:val="92D050"/>
                <w:sz w:val="24"/>
              </w:rPr>
              <w:tab/>
            </w:r>
            <w:r>
              <w:rPr>
                <w:color w:val="53A738"/>
                <w:sz w:val="24"/>
              </w:rPr>
              <w:t>Nombre</w:t>
            </w:r>
            <w:r>
              <w:rPr>
                <w:color w:val="53A738"/>
                <w:spacing w:val="-7"/>
                <w:sz w:val="24"/>
              </w:rPr>
              <w:t xml:space="preserve"> </w:t>
            </w:r>
            <w:r>
              <w:rPr>
                <w:color w:val="53A738"/>
                <w:sz w:val="24"/>
              </w:rPr>
              <w:t>de</w:t>
            </w:r>
            <w:r>
              <w:rPr>
                <w:color w:val="53A738"/>
                <w:spacing w:val="-6"/>
                <w:sz w:val="24"/>
              </w:rPr>
              <w:t xml:space="preserve"> </w:t>
            </w:r>
            <w:r>
              <w:rPr>
                <w:color w:val="53A738"/>
                <w:sz w:val="24"/>
              </w:rPr>
              <w:t>la</w:t>
            </w:r>
            <w:r>
              <w:rPr>
                <w:color w:val="53A738"/>
                <w:spacing w:val="-7"/>
                <w:sz w:val="24"/>
              </w:rPr>
              <w:t xml:space="preserve"> </w:t>
            </w:r>
            <w:r>
              <w:rPr>
                <w:color w:val="53A738"/>
                <w:sz w:val="24"/>
              </w:rPr>
              <w:t>(s)</w:t>
            </w:r>
            <w:r>
              <w:rPr>
                <w:color w:val="53A738"/>
                <w:spacing w:val="-6"/>
                <w:sz w:val="24"/>
              </w:rPr>
              <w:t xml:space="preserve"> </w:t>
            </w:r>
            <w:r>
              <w:rPr>
                <w:color w:val="53A738"/>
                <w:sz w:val="24"/>
              </w:rPr>
              <w:t>unidad</w:t>
            </w:r>
            <w:r>
              <w:rPr>
                <w:color w:val="53A738"/>
                <w:spacing w:val="-5"/>
                <w:sz w:val="24"/>
              </w:rPr>
              <w:t xml:space="preserve"> </w:t>
            </w:r>
            <w:r>
              <w:rPr>
                <w:color w:val="53A738"/>
                <w:sz w:val="24"/>
              </w:rPr>
              <w:t>(es)</w:t>
            </w:r>
            <w:r>
              <w:rPr>
                <w:color w:val="53A738"/>
                <w:spacing w:val="-6"/>
                <w:sz w:val="24"/>
              </w:rPr>
              <w:t xml:space="preserve"> </w:t>
            </w:r>
            <w:r>
              <w:rPr>
                <w:color w:val="53A738"/>
                <w:sz w:val="24"/>
              </w:rPr>
              <w:t>administrativa</w:t>
            </w:r>
            <w:r>
              <w:rPr>
                <w:color w:val="53A738"/>
                <w:spacing w:val="-7"/>
                <w:sz w:val="24"/>
              </w:rPr>
              <w:t xml:space="preserve"> </w:t>
            </w:r>
            <w:r>
              <w:rPr>
                <w:color w:val="53A738"/>
                <w:sz w:val="24"/>
              </w:rPr>
              <w:t>(s)</w:t>
            </w:r>
            <w:r>
              <w:rPr>
                <w:color w:val="53A738"/>
                <w:spacing w:val="-6"/>
                <w:sz w:val="24"/>
              </w:rPr>
              <w:t xml:space="preserve"> </w:t>
            </w:r>
            <w:r>
              <w:rPr>
                <w:color w:val="53A738"/>
                <w:sz w:val="24"/>
              </w:rPr>
              <w:t>y</w:t>
            </w:r>
            <w:r>
              <w:rPr>
                <w:color w:val="53A738"/>
                <w:spacing w:val="-8"/>
                <w:sz w:val="24"/>
              </w:rPr>
              <w:t xml:space="preserve"> </w:t>
            </w:r>
            <w:r>
              <w:rPr>
                <w:color w:val="53A738"/>
                <w:sz w:val="24"/>
              </w:rPr>
              <w:t>del</w:t>
            </w:r>
            <w:r>
              <w:rPr>
                <w:color w:val="53A738"/>
                <w:spacing w:val="-9"/>
                <w:sz w:val="24"/>
              </w:rPr>
              <w:t xml:space="preserve"> </w:t>
            </w:r>
            <w:r>
              <w:rPr>
                <w:color w:val="53A738"/>
                <w:sz w:val="24"/>
              </w:rPr>
              <w:t>(los)</w:t>
            </w:r>
            <w:r>
              <w:rPr>
                <w:color w:val="53A738"/>
                <w:spacing w:val="-6"/>
                <w:sz w:val="24"/>
              </w:rPr>
              <w:t xml:space="preserve"> </w:t>
            </w:r>
            <w:r>
              <w:rPr>
                <w:color w:val="53A738"/>
                <w:sz w:val="24"/>
              </w:rPr>
              <w:t>titular</w:t>
            </w:r>
            <w:r>
              <w:rPr>
                <w:color w:val="53A738"/>
                <w:spacing w:val="-7"/>
                <w:sz w:val="24"/>
              </w:rPr>
              <w:t xml:space="preserve"> </w:t>
            </w:r>
            <w:r>
              <w:rPr>
                <w:color w:val="53A738"/>
                <w:sz w:val="24"/>
              </w:rPr>
              <w:t>(es)</w:t>
            </w:r>
            <w:r>
              <w:rPr>
                <w:color w:val="53A738"/>
                <w:spacing w:val="-6"/>
                <w:sz w:val="24"/>
              </w:rPr>
              <w:t xml:space="preserve"> </w:t>
            </w:r>
            <w:r>
              <w:rPr>
                <w:color w:val="53A738"/>
                <w:sz w:val="24"/>
              </w:rPr>
              <w:t>a</w:t>
            </w:r>
            <w:r>
              <w:rPr>
                <w:color w:val="53A738"/>
                <w:spacing w:val="-7"/>
                <w:sz w:val="24"/>
              </w:rPr>
              <w:t xml:space="preserve"> </w:t>
            </w:r>
            <w:r>
              <w:rPr>
                <w:color w:val="53A738"/>
                <w:sz w:val="24"/>
              </w:rPr>
              <w:t>cargo</w:t>
            </w:r>
            <w:r>
              <w:rPr>
                <w:color w:val="53A738"/>
                <w:spacing w:val="-6"/>
                <w:sz w:val="24"/>
              </w:rPr>
              <w:t xml:space="preserve"> </w:t>
            </w:r>
            <w:r>
              <w:rPr>
                <w:color w:val="53A738"/>
                <w:sz w:val="24"/>
              </w:rPr>
              <w:t xml:space="preserve">del (los) programa (s): </w:t>
            </w:r>
            <w:r>
              <w:rPr>
                <w:sz w:val="24"/>
              </w:rPr>
              <w:t>Secretaría de Seguridad</w:t>
            </w:r>
            <w:r>
              <w:rPr>
                <w:spacing w:val="-24"/>
                <w:sz w:val="24"/>
              </w:rPr>
              <w:t xml:space="preserve"> </w:t>
            </w:r>
            <w:r>
              <w:rPr>
                <w:sz w:val="24"/>
              </w:rPr>
              <w:t>Pública</w:t>
            </w:r>
          </w:p>
        </w:tc>
      </w:tr>
      <w:tr w:rsidR="001F546E">
        <w:trPr>
          <w:trHeight w:val="553"/>
        </w:trPr>
        <w:tc>
          <w:tcPr>
            <w:tcW w:w="8829" w:type="dxa"/>
          </w:tcPr>
          <w:p w:rsidR="001F546E" w:rsidRDefault="00F243C0">
            <w:pPr>
              <w:pStyle w:val="TableParagraph"/>
              <w:spacing w:before="32" w:line="262" w:lineRule="exact"/>
              <w:ind w:left="561" w:hanging="360"/>
              <w:rPr>
                <w:sz w:val="24"/>
              </w:rPr>
            </w:pPr>
            <w:r>
              <w:rPr>
                <w:b/>
                <w:color w:val="92D050"/>
                <w:sz w:val="24"/>
              </w:rPr>
              <w:t xml:space="preserve">5.7. </w:t>
            </w:r>
            <w:r>
              <w:rPr>
                <w:color w:val="53A738"/>
                <w:sz w:val="24"/>
              </w:rPr>
              <w:t>Nombre de la (s) unidad (es) administrativa (s) a cargo del (los) programa (s):</w:t>
            </w:r>
            <w:r>
              <w:rPr>
                <w:sz w:val="24"/>
              </w:rPr>
              <w:t xml:space="preserve"> Secretaria de Seguridad Pública</w:t>
            </w:r>
          </w:p>
        </w:tc>
      </w:tr>
      <w:tr w:rsidR="001F546E">
        <w:trPr>
          <w:trHeight w:val="1865"/>
        </w:trPr>
        <w:tc>
          <w:tcPr>
            <w:tcW w:w="8829" w:type="dxa"/>
          </w:tcPr>
          <w:p w:rsidR="001F546E" w:rsidRDefault="00F243C0">
            <w:pPr>
              <w:pStyle w:val="TableParagraph"/>
              <w:spacing w:before="5" w:line="235" w:lineRule="auto"/>
              <w:ind w:left="561" w:hanging="360"/>
              <w:rPr>
                <w:sz w:val="24"/>
              </w:rPr>
            </w:pPr>
            <w:r>
              <w:rPr>
                <w:b/>
                <w:color w:val="92D050"/>
                <w:sz w:val="24"/>
              </w:rPr>
              <w:t xml:space="preserve">5.8. </w:t>
            </w:r>
            <w:r>
              <w:rPr>
                <w:color w:val="53A738"/>
                <w:sz w:val="24"/>
              </w:rPr>
              <w:t>Nombre del (los) titular (es) de la (s) unidad (es) administrativa (s) a cargo del (los)</w:t>
            </w:r>
            <w:r>
              <w:rPr>
                <w:color w:val="53A738"/>
                <w:spacing w:val="-18"/>
                <w:sz w:val="24"/>
              </w:rPr>
              <w:t xml:space="preserve"> </w:t>
            </w:r>
            <w:r>
              <w:rPr>
                <w:color w:val="53A738"/>
                <w:sz w:val="24"/>
              </w:rPr>
              <w:t>programa</w:t>
            </w:r>
            <w:r>
              <w:rPr>
                <w:color w:val="53A738"/>
                <w:spacing w:val="-20"/>
                <w:sz w:val="24"/>
              </w:rPr>
              <w:t xml:space="preserve"> </w:t>
            </w:r>
            <w:r>
              <w:rPr>
                <w:color w:val="53A738"/>
                <w:sz w:val="24"/>
              </w:rPr>
              <w:t>(s),</w:t>
            </w:r>
            <w:r>
              <w:rPr>
                <w:color w:val="53A738"/>
                <w:spacing w:val="-19"/>
                <w:sz w:val="24"/>
              </w:rPr>
              <w:t xml:space="preserve"> </w:t>
            </w:r>
            <w:r>
              <w:rPr>
                <w:color w:val="53A738"/>
                <w:sz w:val="24"/>
              </w:rPr>
              <w:t>(Nombre</w:t>
            </w:r>
            <w:r>
              <w:rPr>
                <w:color w:val="53A738"/>
                <w:spacing w:val="-20"/>
                <w:sz w:val="24"/>
              </w:rPr>
              <w:t xml:space="preserve"> </w:t>
            </w:r>
            <w:r>
              <w:rPr>
                <w:color w:val="53A738"/>
                <w:sz w:val="24"/>
              </w:rPr>
              <w:t>completo,</w:t>
            </w:r>
            <w:r>
              <w:rPr>
                <w:color w:val="53A738"/>
                <w:spacing w:val="-19"/>
                <w:sz w:val="24"/>
              </w:rPr>
              <w:t xml:space="preserve"> </w:t>
            </w:r>
            <w:r>
              <w:rPr>
                <w:color w:val="53A738"/>
                <w:sz w:val="24"/>
              </w:rPr>
              <w:t>correo</w:t>
            </w:r>
            <w:r>
              <w:rPr>
                <w:color w:val="53A738"/>
                <w:spacing w:val="-20"/>
                <w:sz w:val="24"/>
              </w:rPr>
              <w:t xml:space="preserve"> </w:t>
            </w:r>
            <w:r>
              <w:rPr>
                <w:color w:val="53A738"/>
                <w:sz w:val="24"/>
              </w:rPr>
              <w:t>electrónico</w:t>
            </w:r>
            <w:r>
              <w:rPr>
                <w:color w:val="53A738"/>
                <w:spacing w:val="-20"/>
                <w:sz w:val="24"/>
              </w:rPr>
              <w:t xml:space="preserve"> </w:t>
            </w:r>
            <w:r>
              <w:rPr>
                <w:color w:val="53A738"/>
                <w:sz w:val="24"/>
              </w:rPr>
              <w:t>y</w:t>
            </w:r>
            <w:r>
              <w:rPr>
                <w:color w:val="53A738"/>
                <w:spacing w:val="-15"/>
                <w:sz w:val="24"/>
              </w:rPr>
              <w:t xml:space="preserve"> </w:t>
            </w:r>
            <w:r>
              <w:rPr>
                <w:color w:val="53A738"/>
                <w:sz w:val="24"/>
              </w:rPr>
              <w:t>teléfono</w:t>
            </w:r>
            <w:r>
              <w:rPr>
                <w:color w:val="53A738"/>
                <w:spacing w:val="-20"/>
                <w:sz w:val="24"/>
              </w:rPr>
              <w:t xml:space="preserve"> </w:t>
            </w:r>
            <w:r>
              <w:rPr>
                <w:color w:val="53A738"/>
                <w:sz w:val="24"/>
              </w:rPr>
              <w:t>con</w:t>
            </w:r>
            <w:r>
              <w:rPr>
                <w:color w:val="53A738"/>
                <w:spacing w:val="-20"/>
                <w:sz w:val="24"/>
              </w:rPr>
              <w:t xml:space="preserve"> </w:t>
            </w:r>
            <w:r>
              <w:rPr>
                <w:color w:val="53A738"/>
                <w:sz w:val="24"/>
              </w:rPr>
              <w:t>clave</w:t>
            </w:r>
            <w:r>
              <w:rPr>
                <w:color w:val="53A738"/>
                <w:spacing w:val="-18"/>
                <w:sz w:val="24"/>
              </w:rPr>
              <w:t xml:space="preserve"> </w:t>
            </w:r>
            <w:r>
              <w:rPr>
                <w:color w:val="53A738"/>
                <w:sz w:val="24"/>
              </w:rPr>
              <w:t>lada):</w:t>
            </w:r>
          </w:p>
          <w:p w:rsidR="001F546E" w:rsidRDefault="001F546E">
            <w:pPr>
              <w:pStyle w:val="TableParagraph"/>
              <w:rPr>
                <w:rFonts w:ascii="Times New Roman"/>
                <w:sz w:val="23"/>
              </w:rPr>
            </w:pPr>
          </w:p>
          <w:p w:rsidR="001F546E" w:rsidRDefault="00F243C0">
            <w:pPr>
              <w:pStyle w:val="TableParagraph"/>
              <w:ind w:left="894"/>
              <w:rPr>
                <w:sz w:val="24"/>
              </w:rPr>
            </w:pPr>
            <w:r>
              <w:rPr>
                <w:sz w:val="24"/>
              </w:rPr>
              <w:t xml:space="preserve">José Granados Pacheco </w:t>
            </w:r>
            <w:hyperlink r:id="rId116">
              <w:r>
                <w:rPr>
                  <w:color w:val="F49100"/>
                  <w:sz w:val="24"/>
                  <w:u w:val="single" w:color="F49100"/>
                </w:rPr>
                <w:t>igranados@c4bc.gob.mx</w:t>
              </w:r>
            </w:hyperlink>
            <w:r>
              <w:rPr>
                <w:color w:val="F49100"/>
                <w:sz w:val="24"/>
              </w:rPr>
              <w:t xml:space="preserve"> </w:t>
            </w:r>
            <w:r>
              <w:rPr>
                <w:sz w:val="24"/>
              </w:rPr>
              <w:t>686-8373932</w:t>
            </w:r>
          </w:p>
          <w:p w:rsidR="001F546E" w:rsidRDefault="00F243C0">
            <w:pPr>
              <w:pStyle w:val="TableParagraph"/>
              <w:ind w:left="894"/>
              <w:rPr>
                <w:sz w:val="24"/>
              </w:rPr>
            </w:pPr>
            <w:r>
              <w:rPr>
                <w:sz w:val="24"/>
              </w:rPr>
              <w:t>Unidad admini</w:t>
            </w:r>
            <w:r w:rsidR="003476BA">
              <w:rPr>
                <w:sz w:val="24"/>
              </w:rPr>
              <w:t xml:space="preserve">strativa: </w:t>
            </w:r>
            <w:proofErr w:type="gramStart"/>
            <w:r w:rsidR="003476BA">
              <w:rPr>
                <w:sz w:val="24"/>
              </w:rPr>
              <w:t>Jefe</w:t>
            </w:r>
            <w:proofErr w:type="gramEnd"/>
            <w:r w:rsidR="003476BA">
              <w:rPr>
                <w:sz w:val="24"/>
              </w:rPr>
              <w:t xml:space="preserve"> del departamento</w:t>
            </w:r>
          </w:p>
        </w:tc>
      </w:tr>
    </w:tbl>
    <w:p w:rsidR="001F546E" w:rsidRDefault="001F546E">
      <w:pPr>
        <w:rPr>
          <w:sz w:val="24"/>
        </w:rPr>
        <w:sectPr w:rsidR="001F546E">
          <w:pgSz w:w="12240" w:h="15840"/>
          <w:pgMar w:top="1360" w:right="360" w:bottom="1420" w:left="1600" w:header="280" w:footer="1199" w:gutter="0"/>
          <w:cols w:space="720"/>
        </w:sectPr>
      </w:pPr>
    </w:p>
    <w:p w:rsidR="001F546E" w:rsidRDefault="001F546E">
      <w:pPr>
        <w:pStyle w:val="Textoindependiente"/>
        <w:spacing w:before="3"/>
        <w:rPr>
          <w:rFonts w:ascii="Times New Roman"/>
          <w:sz w:val="4"/>
        </w:rPr>
      </w:pPr>
    </w:p>
    <w:p w:rsidR="001F546E" w:rsidRDefault="00F409A9">
      <w:pPr>
        <w:tabs>
          <w:tab w:val="left" w:pos="9399"/>
        </w:tabs>
        <w:ind w:left="102"/>
        <w:rPr>
          <w:rFonts w:ascii="Times New Roman"/>
          <w:sz w:val="20"/>
        </w:rPr>
      </w:pPr>
      <w:r>
        <w:rPr>
          <w:rFonts w:ascii="Times New Roman"/>
          <w:sz w:val="20"/>
        </w:rPr>
      </w:r>
      <w:r>
        <w:rPr>
          <w:rFonts w:ascii="Times New Roman"/>
          <w:sz w:val="20"/>
        </w:rPr>
        <w:pict>
          <v:shape id="_x0000_s1405" type="#_x0000_t202" style="width:442.2pt;height:129.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295"/>
                    </w:trPr>
                    <w:tc>
                      <w:tcPr>
                        <w:tcW w:w="8829" w:type="dxa"/>
                        <w:shd w:val="clear" w:color="auto" w:fill="C7DA91"/>
                      </w:tcPr>
                      <w:p w:rsidR="001F546E" w:rsidRDefault="00F243C0">
                        <w:pPr>
                          <w:pStyle w:val="TableParagraph"/>
                          <w:spacing w:before="1" w:line="274" w:lineRule="exact"/>
                          <w:ind w:left="175"/>
                          <w:rPr>
                            <w:sz w:val="24"/>
                          </w:rPr>
                        </w:pPr>
                        <w:r>
                          <w:rPr>
                            <w:b/>
                            <w:sz w:val="24"/>
                          </w:rPr>
                          <w:t xml:space="preserve">6.  </w:t>
                        </w:r>
                        <w:r>
                          <w:rPr>
                            <w:sz w:val="24"/>
                          </w:rPr>
                          <w:t>DATOS DE CONTRATACIÓN DE LA EVALUACIÓN</w:t>
                        </w:r>
                      </w:p>
                    </w:tc>
                  </w:tr>
                  <w:tr w:rsidR="001F546E">
                    <w:trPr>
                      <w:trHeight w:val="822"/>
                    </w:trPr>
                    <w:tc>
                      <w:tcPr>
                        <w:tcW w:w="8829" w:type="dxa"/>
                      </w:tcPr>
                      <w:p w:rsidR="001F546E" w:rsidRDefault="00F243C0">
                        <w:pPr>
                          <w:pStyle w:val="TableParagraph"/>
                          <w:tabs>
                            <w:tab w:val="left" w:pos="815"/>
                          </w:tabs>
                          <w:spacing w:line="295" w:lineRule="exact"/>
                          <w:ind w:left="175"/>
                          <w:rPr>
                            <w:sz w:val="24"/>
                          </w:rPr>
                        </w:pPr>
                        <w:r>
                          <w:rPr>
                            <w:b/>
                            <w:color w:val="92D050"/>
                            <w:sz w:val="24"/>
                          </w:rPr>
                          <w:t>6.1.</w:t>
                        </w:r>
                        <w:r>
                          <w:rPr>
                            <w:b/>
                            <w:color w:val="92D050"/>
                            <w:sz w:val="24"/>
                          </w:rPr>
                          <w:tab/>
                        </w:r>
                        <w:r>
                          <w:rPr>
                            <w:color w:val="53A738"/>
                            <w:sz w:val="24"/>
                          </w:rPr>
                          <w:t>Tipo de</w:t>
                        </w:r>
                        <w:r>
                          <w:rPr>
                            <w:color w:val="53A738"/>
                            <w:spacing w:val="-16"/>
                            <w:sz w:val="24"/>
                          </w:rPr>
                          <w:t xml:space="preserve"> </w:t>
                        </w:r>
                        <w:r>
                          <w:rPr>
                            <w:color w:val="53A738"/>
                            <w:sz w:val="24"/>
                          </w:rPr>
                          <w:t>contratación:</w:t>
                        </w:r>
                      </w:p>
                      <w:p w:rsidR="001F546E" w:rsidRDefault="00F243C0">
                        <w:pPr>
                          <w:pStyle w:val="TableParagraph"/>
                          <w:spacing w:before="2" w:line="264" w:lineRule="exact"/>
                          <w:ind w:left="107"/>
                          <w:rPr>
                            <w:sz w:val="24"/>
                          </w:rPr>
                        </w:pPr>
                        <w:r>
                          <w:rPr>
                            <w:color w:val="53A738"/>
                            <w:sz w:val="24"/>
                          </w:rPr>
                          <w:t xml:space="preserve">Adjudicación </w:t>
                        </w:r>
                        <w:proofErr w:type="spellStart"/>
                        <w:r>
                          <w:rPr>
                            <w:color w:val="53A738"/>
                            <w:sz w:val="24"/>
                          </w:rPr>
                          <w:t>directa__</w:t>
                        </w:r>
                        <w:r>
                          <w:rPr>
                            <w:sz w:val="24"/>
                          </w:rPr>
                          <w:t>x</w:t>
                        </w:r>
                        <w:proofErr w:type="spellEnd"/>
                        <w:r>
                          <w:rPr>
                            <w:sz w:val="24"/>
                          </w:rPr>
                          <w:t xml:space="preserve">_ </w:t>
                        </w:r>
                        <w:r>
                          <w:rPr>
                            <w:color w:val="53A738"/>
                            <w:sz w:val="24"/>
                          </w:rPr>
                          <w:t>Invitación a tres____ Licitación pública____ Licitación pública nacional____  Otra (señalar)____</w:t>
                        </w:r>
                      </w:p>
                    </w:tc>
                  </w:tr>
                  <w:tr w:rsidR="001F546E">
                    <w:trPr>
                      <w:trHeight w:val="553"/>
                    </w:trPr>
                    <w:tc>
                      <w:tcPr>
                        <w:tcW w:w="8829" w:type="dxa"/>
                      </w:tcPr>
                      <w:p w:rsidR="001F546E" w:rsidRDefault="00F243C0">
                        <w:pPr>
                          <w:pStyle w:val="TableParagraph"/>
                          <w:spacing w:line="292" w:lineRule="exact"/>
                          <w:ind w:left="175"/>
                          <w:rPr>
                            <w:sz w:val="24"/>
                          </w:rPr>
                        </w:pPr>
                        <w:r>
                          <w:rPr>
                            <w:b/>
                            <w:color w:val="92D050"/>
                            <w:sz w:val="24"/>
                          </w:rPr>
                          <w:t xml:space="preserve">6.2.   </w:t>
                        </w:r>
                        <w:r>
                          <w:rPr>
                            <w:color w:val="53A738"/>
                            <w:sz w:val="24"/>
                          </w:rPr>
                          <w:t>Unidad administrativa responsable de contratar la evaluación:</w:t>
                        </w:r>
                      </w:p>
                      <w:p w:rsidR="001F546E" w:rsidRDefault="00F243C0">
                        <w:pPr>
                          <w:pStyle w:val="TableParagraph"/>
                          <w:spacing w:line="242" w:lineRule="exact"/>
                          <w:ind w:left="107"/>
                          <w:rPr>
                            <w:sz w:val="24"/>
                          </w:rPr>
                        </w:pPr>
                        <w:r>
                          <w:rPr>
                            <w:sz w:val="24"/>
                          </w:rPr>
                          <w:t>Comité de Planeación para el Desarrollo del Estado de Baja California (COPLADE)</w:t>
                        </w:r>
                      </w:p>
                    </w:tc>
                  </w:tr>
                  <w:tr w:rsidR="001F546E">
                    <w:trPr>
                      <w:trHeight w:val="294"/>
                    </w:trPr>
                    <w:tc>
                      <w:tcPr>
                        <w:tcW w:w="8829" w:type="dxa"/>
                      </w:tcPr>
                      <w:p w:rsidR="001F546E" w:rsidRDefault="00F243C0">
                        <w:pPr>
                          <w:pStyle w:val="TableParagraph"/>
                          <w:tabs>
                            <w:tab w:val="left" w:pos="815"/>
                          </w:tabs>
                          <w:spacing w:before="1" w:line="273" w:lineRule="exact"/>
                          <w:ind w:left="175"/>
                          <w:rPr>
                            <w:sz w:val="24"/>
                          </w:rPr>
                        </w:pPr>
                        <w:r>
                          <w:rPr>
                            <w:b/>
                            <w:color w:val="92D050"/>
                            <w:sz w:val="24"/>
                          </w:rPr>
                          <w:t>6.3.</w:t>
                        </w:r>
                        <w:r>
                          <w:rPr>
                            <w:b/>
                            <w:color w:val="92D050"/>
                            <w:sz w:val="24"/>
                          </w:rPr>
                          <w:tab/>
                        </w:r>
                        <w:r>
                          <w:rPr>
                            <w:color w:val="53A738"/>
                            <w:sz w:val="24"/>
                          </w:rPr>
                          <w:t xml:space="preserve">Costo total de la evaluación: </w:t>
                        </w:r>
                        <w:r>
                          <w:rPr>
                            <w:sz w:val="24"/>
                          </w:rPr>
                          <w:t>$ 100,0000.00 M.N. (Cien mil pesos) más</w:t>
                        </w:r>
                        <w:r>
                          <w:rPr>
                            <w:spacing w:val="-25"/>
                            <w:sz w:val="24"/>
                          </w:rPr>
                          <w:t xml:space="preserve"> </w:t>
                        </w:r>
                        <w:r>
                          <w:rPr>
                            <w:sz w:val="24"/>
                          </w:rPr>
                          <w:t>IVA.</w:t>
                        </w:r>
                      </w:p>
                    </w:tc>
                  </w:tr>
                  <w:tr w:rsidR="001F546E">
                    <w:trPr>
                      <w:trHeight w:val="558"/>
                    </w:trPr>
                    <w:tc>
                      <w:tcPr>
                        <w:tcW w:w="8829" w:type="dxa"/>
                      </w:tcPr>
                      <w:p w:rsidR="001F546E" w:rsidRDefault="00F243C0">
                        <w:pPr>
                          <w:pStyle w:val="TableParagraph"/>
                          <w:spacing w:before="33" w:line="264" w:lineRule="exact"/>
                          <w:ind w:left="534" w:hanging="360"/>
                          <w:rPr>
                            <w:sz w:val="24"/>
                          </w:rPr>
                        </w:pPr>
                        <w:r>
                          <w:rPr>
                            <w:b/>
                            <w:color w:val="92D050"/>
                            <w:sz w:val="24"/>
                          </w:rPr>
                          <w:t xml:space="preserve">6.4. </w:t>
                        </w:r>
                        <w:r>
                          <w:rPr>
                            <w:color w:val="53A738"/>
                            <w:sz w:val="24"/>
                          </w:rPr>
                          <w:t xml:space="preserve">Fuente de financiamiento: </w:t>
                        </w:r>
                        <w:r>
                          <w:rPr>
                            <w:sz w:val="24"/>
                          </w:rPr>
                          <w:t>Recursos fiscales estatales, Comité de Planeación para el Desarrollo del Estado de Baja California (COPLADE).</w:t>
                        </w:r>
                      </w:p>
                    </w:tc>
                  </w:tr>
                </w:tbl>
                <w:p w:rsidR="001F546E" w:rsidRDefault="001F546E">
                  <w:pPr>
                    <w:pStyle w:val="Textoindependiente"/>
                  </w:pPr>
                </w:p>
              </w:txbxContent>
            </v:textbox>
            <w10:anchorlock/>
          </v:shape>
        </w:pict>
      </w:r>
      <w:r w:rsidR="00F243C0">
        <w:rPr>
          <w:rFonts w:ascii="Times New Roman"/>
          <w:sz w:val="20"/>
        </w:rPr>
        <w:tab/>
      </w:r>
      <w:r>
        <w:rPr>
          <w:rFonts w:ascii="Times New Roman"/>
          <w:position w:val="46"/>
          <w:sz w:val="20"/>
        </w:rPr>
      </w:r>
      <w:r>
        <w:rPr>
          <w:rFonts w:ascii="Times New Roman"/>
          <w:position w:val="46"/>
          <w:sz w:val="20"/>
        </w:rPr>
        <w:pict>
          <v:group id="_x0000_s1034" style="width:38.4pt;height:19.2pt;mso-position-horizontal-relative:char;mso-position-vertical-relative:line" coordsize="768,384">
            <v:shape id="_x0000_s1037" type="#_x0000_t75" style="position:absolute;top:12;width:768;height:360">
              <v:imagedata r:id="rId18" o:title=""/>
            </v:shape>
            <v:shape id="_x0000_s1036" type="#_x0000_t75" style="position:absolute;left:192;width:384;height:384">
              <v:imagedata r:id="rId19" o:title=""/>
            </v:shape>
            <v:shape id="_x0000_s1035" type="#_x0000_t202" style="position:absolute;width:768;height:384" filled="f" stroked="f">
              <v:textbox inset="0,0,0,0">
                <w:txbxContent>
                  <w:p w:rsidR="001F546E" w:rsidRDefault="00F243C0">
                    <w:pPr>
                      <w:spacing w:before="60"/>
                      <w:ind w:left="253" w:right="250"/>
                      <w:jc w:val="center"/>
                      <w:rPr>
                        <w:rFonts w:ascii="Calibri"/>
                        <w:b/>
                      </w:rPr>
                    </w:pPr>
                    <w:r>
                      <w:rPr>
                        <w:rFonts w:ascii="Calibri"/>
                        <w:b/>
                      </w:rPr>
                      <w:t>53</w:t>
                    </w:r>
                  </w:p>
                </w:txbxContent>
              </v:textbox>
            </v:shape>
            <w10:anchorlock/>
          </v:group>
        </w:pict>
      </w:r>
    </w:p>
    <w:p w:rsidR="001F546E" w:rsidRDefault="001F546E">
      <w:pPr>
        <w:pStyle w:val="Textoindependiente"/>
        <w:rPr>
          <w:rFonts w:ascii="Times New Roman"/>
          <w:sz w:val="20"/>
        </w:rPr>
      </w:pPr>
    </w:p>
    <w:p w:rsidR="001F546E" w:rsidRDefault="001F546E">
      <w:pPr>
        <w:pStyle w:val="Textoindependiente"/>
        <w:rPr>
          <w:rFonts w:ascii="Times New Roman"/>
          <w:sz w:val="25"/>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1F546E">
        <w:trPr>
          <w:trHeight w:val="294"/>
        </w:trPr>
        <w:tc>
          <w:tcPr>
            <w:tcW w:w="8829" w:type="dxa"/>
            <w:shd w:val="clear" w:color="auto" w:fill="C7DA91"/>
          </w:tcPr>
          <w:p w:rsidR="001F546E" w:rsidRDefault="00F243C0">
            <w:pPr>
              <w:pStyle w:val="TableParagraph"/>
              <w:spacing w:line="275" w:lineRule="exact"/>
              <w:ind w:left="175"/>
              <w:rPr>
                <w:sz w:val="24"/>
              </w:rPr>
            </w:pPr>
            <w:r>
              <w:rPr>
                <w:b/>
                <w:sz w:val="24"/>
              </w:rPr>
              <w:t xml:space="preserve">7.  </w:t>
            </w:r>
            <w:r>
              <w:rPr>
                <w:sz w:val="24"/>
              </w:rPr>
              <w:t>DIFUSIÓIN DE LA EVALUACIÓN</w:t>
            </w:r>
          </w:p>
        </w:tc>
      </w:tr>
      <w:tr w:rsidR="001F546E">
        <w:trPr>
          <w:trHeight w:val="1317"/>
        </w:trPr>
        <w:tc>
          <w:tcPr>
            <w:tcW w:w="8829" w:type="dxa"/>
          </w:tcPr>
          <w:p w:rsidR="001F546E" w:rsidRDefault="00F243C0">
            <w:pPr>
              <w:pStyle w:val="TableParagraph"/>
              <w:spacing w:line="263" w:lineRule="exact"/>
              <w:ind w:left="107"/>
              <w:rPr>
                <w:sz w:val="24"/>
              </w:rPr>
            </w:pPr>
            <w:r>
              <w:rPr>
                <w:color w:val="53A738"/>
                <w:sz w:val="24"/>
              </w:rPr>
              <w:t>7.1 Difusión en internet de la evaluación:</w:t>
            </w:r>
          </w:p>
          <w:p w:rsidR="001F546E" w:rsidRDefault="001F546E">
            <w:pPr>
              <w:pStyle w:val="TableParagraph"/>
              <w:spacing w:before="11"/>
              <w:rPr>
                <w:rFonts w:ascii="Times New Roman"/>
              </w:rPr>
            </w:pPr>
          </w:p>
          <w:p w:rsidR="001F546E" w:rsidRDefault="00F243C0">
            <w:pPr>
              <w:pStyle w:val="TableParagraph"/>
              <w:spacing w:line="260" w:lineRule="atLeast"/>
              <w:ind w:left="107" w:right="2277"/>
              <w:rPr>
                <w:sz w:val="24"/>
              </w:rPr>
            </w:pPr>
            <w:r>
              <w:rPr>
                <w:sz w:val="24"/>
              </w:rPr>
              <w:t xml:space="preserve">Página web de COPLADE </w:t>
            </w:r>
            <w:hyperlink r:id="rId117">
              <w:r>
                <w:rPr>
                  <w:color w:val="53A738"/>
                  <w:sz w:val="24"/>
                </w:rPr>
                <w:t>http://www.copladebc.gob.mx/</w:t>
              </w:r>
            </w:hyperlink>
            <w:r>
              <w:rPr>
                <w:color w:val="53A738"/>
                <w:sz w:val="24"/>
              </w:rPr>
              <w:t xml:space="preserve"> </w:t>
            </w:r>
            <w:r>
              <w:rPr>
                <w:sz w:val="24"/>
              </w:rPr>
              <w:t xml:space="preserve">Página web Monitor de Seguimiento Ciudadano </w:t>
            </w:r>
            <w:hyperlink r:id="rId118">
              <w:r>
                <w:rPr>
                  <w:color w:val="53A738"/>
                  <w:sz w:val="24"/>
                </w:rPr>
                <w:t>http://indicadores.bajacalifornia.gob.mx/monitorbc/index.html</w:t>
              </w:r>
            </w:hyperlink>
          </w:p>
        </w:tc>
      </w:tr>
      <w:tr w:rsidR="001F546E">
        <w:trPr>
          <w:trHeight w:val="1318"/>
        </w:trPr>
        <w:tc>
          <w:tcPr>
            <w:tcW w:w="8829" w:type="dxa"/>
          </w:tcPr>
          <w:p w:rsidR="001F546E" w:rsidRDefault="00F243C0">
            <w:pPr>
              <w:pStyle w:val="TableParagraph"/>
              <w:spacing w:line="263" w:lineRule="exact"/>
              <w:ind w:left="136"/>
              <w:rPr>
                <w:sz w:val="24"/>
              </w:rPr>
            </w:pPr>
            <w:r>
              <w:rPr>
                <w:color w:val="53A738"/>
                <w:sz w:val="24"/>
              </w:rPr>
              <w:t>7.2  Difusión en internet del formato:</w:t>
            </w:r>
          </w:p>
          <w:p w:rsidR="001F546E" w:rsidRDefault="001F546E">
            <w:pPr>
              <w:pStyle w:val="TableParagraph"/>
              <w:spacing w:before="8"/>
              <w:rPr>
                <w:rFonts w:ascii="Times New Roman"/>
              </w:rPr>
            </w:pPr>
          </w:p>
          <w:p w:rsidR="001F546E" w:rsidRDefault="00F243C0">
            <w:pPr>
              <w:pStyle w:val="TableParagraph"/>
              <w:spacing w:before="1" w:line="260" w:lineRule="atLeast"/>
              <w:ind w:left="107" w:right="2554"/>
              <w:rPr>
                <w:sz w:val="24"/>
              </w:rPr>
            </w:pPr>
            <w:r>
              <w:rPr>
                <w:sz w:val="24"/>
              </w:rPr>
              <w:t xml:space="preserve">Página web de COPLADE </w:t>
            </w:r>
            <w:hyperlink r:id="rId119">
              <w:r>
                <w:rPr>
                  <w:color w:val="53A738"/>
                  <w:sz w:val="24"/>
                </w:rPr>
                <w:t>http://www.copladebc.gob.mx/</w:t>
              </w:r>
            </w:hyperlink>
            <w:r>
              <w:rPr>
                <w:color w:val="53A738"/>
                <w:sz w:val="24"/>
              </w:rPr>
              <w:t xml:space="preserve"> </w:t>
            </w:r>
            <w:r>
              <w:rPr>
                <w:sz w:val="24"/>
              </w:rPr>
              <w:t xml:space="preserve">Página web Monitor de Seguimiento Ciudadano </w:t>
            </w:r>
            <w:hyperlink r:id="rId120">
              <w:r>
                <w:rPr>
                  <w:color w:val="53A738"/>
                  <w:sz w:val="24"/>
                </w:rPr>
                <w:t>http://indicadores.bajacalifornia.gob.mx/monitorbc/index.html</w:t>
              </w:r>
            </w:hyperlink>
          </w:p>
        </w:tc>
      </w:tr>
    </w:tbl>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1F546E">
      <w:pPr>
        <w:pStyle w:val="Textoindependiente"/>
        <w:rPr>
          <w:rFonts w:ascii="Times New Roman"/>
          <w:sz w:val="20"/>
        </w:rPr>
      </w:pPr>
    </w:p>
    <w:p w:rsidR="001F546E" w:rsidRDefault="00F243C0">
      <w:pPr>
        <w:pStyle w:val="Textoindependiente"/>
        <w:spacing w:before="3"/>
        <w:rPr>
          <w:rFonts w:ascii="Times New Roman"/>
          <w:sz w:val="17"/>
        </w:rPr>
      </w:pPr>
      <w:r>
        <w:rPr>
          <w:noProof/>
          <w:lang w:eastAsia="es-MX"/>
        </w:rPr>
        <w:drawing>
          <wp:anchor distT="0" distB="0" distL="0" distR="0" simplePos="0" relativeHeight="251603968" behindDoc="0" locked="0" layoutInCell="1" allowOverlap="1">
            <wp:simplePos x="0" y="0"/>
            <wp:positionH relativeFrom="page">
              <wp:posOffset>1080135</wp:posOffset>
            </wp:positionH>
            <wp:positionV relativeFrom="paragraph">
              <wp:posOffset>188980</wp:posOffset>
            </wp:positionV>
            <wp:extent cx="2045660" cy="548354"/>
            <wp:effectExtent l="0" t="0" r="0" b="0"/>
            <wp:wrapTopAndBottom/>
            <wp:docPr id="1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png"/>
                    <pic:cNvPicPr/>
                  </pic:nvPicPr>
                  <pic:blipFill>
                    <a:blip r:embed="rId14" cstate="print"/>
                    <a:stretch>
                      <a:fillRect/>
                    </a:stretch>
                  </pic:blipFill>
                  <pic:spPr>
                    <a:xfrm>
                      <a:off x="0" y="0"/>
                      <a:ext cx="2045660" cy="548354"/>
                    </a:xfrm>
                    <a:prstGeom prst="rect">
                      <a:avLst/>
                    </a:prstGeom>
                  </pic:spPr>
                </pic:pic>
              </a:graphicData>
            </a:graphic>
          </wp:anchor>
        </w:drawing>
      </w:r>
      <w:r>
        <w:rPr>
          <w:noProof/>
          <w:lang w:eastAsia="es-MX"/>
        </w:rPr>
        <w:drawing>
          <wp:anchor distT="0" distB="0" distL="0" distR="0" simplePos="0" relativeHeight="251604992" behindDoc="0" locked="0" layoutInCell="1" allowOverlap="1">
            <wp:simplePos x="0" y="0"/>
            <wp:positionH relativeFrom="page">
              <wp:posOffset>3514725</wp:posOffset>
            </wp:positionH>
            <wp:positionV relativeFrom="paragraph">
              <wp:posOffset>150880</wp:posOffset>
            </wp:positionV>
            <wp:extent cx="702278" cy="702278"/>
            <wp:effectExtent l="0" t="0" r="0" b="0"/>
            <wp:wrapTopAndBottom/>
            <wp:docPr id="1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png"/>
                    <pic:cNvPicPr/>
                  </pic:nvPicPr>
                  <pic:blipFill>
                    <a:blip r:embed="rId15" cstate="print"/>
                    <a:stretch>
                      <a:fillRect/>
                    </a:stretch>
                  </pic:blipFill>
                  <pic:spPr>
                    <a:xfrm>
                      <a:off x="0" y="0"/>
                      <a:ext cx="702278" cy="702278"/>
                    </a:xfrm>
                    <a:prstGeom prst="rect">
                      <a:avLst/>
                    </a:prstGeom>
                  </pic:spPr>
                </pic:pic>
              </a:graphicData>
            </a:graphic>
          </wp:anchor>
        </w:drawing>
      </w:r>
      <w:r>
        <w:rPr>
          <w:noProof/>
          <w:lang w:eastAsia="es-MX"/>
        </w:rPr>
        <w:drawing>
          <wp:anchor distT="0" distB="0" distL="0" distR="0" simplePos="0" relativeHeight="251606016" behindDoc="0" locked="0" layoutInCell="1" allowOverlap="1">
            <wp:simplePos x="0" y="0"/>
            <wp:positionH relativeFrom="page">
              <wp:posOffset>4996815</wp:posOffset>
            </wp:positionH>
            <wp:positionV relativeFrom="paragraph">
              <wp:posOffset>163580</wp:posOffset>
            </wp:positionV>
            <wp:extent cx="1693376" cy="577215"/>
            <wp:effectExtent l="0" t="0" r="0" b="0"/>
            <wp:wrapTopAndBottom/>
            <wp:docPr id="15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jpeg"/>
                    <pic:cNvPicPr/>
                  </pic:nvPicPr>
                  <pic:blipFill>
                    <a:blip r:embed="rId16" cstate="print"/>
                    <a:stretch>
                      <a:fillRect/>
                    </a:stretch>
                  </pic:blipFill>
                  <pic:spPr>
                    <a:xfrm>
                      <a:off x="0" y="0"/>
                      <a:ext cx="1693376" cy="577215"/>
                    </a:xfrm>
                    <a:prstGeom prst="rect">
                      <a:avLst/>
                    </a:prstGeom>
                  </pic:spPr>
                </pic:pic>
              </a:graphicData>
            </a:graphic>
          </wp:anchor>
        </w:drawing>
      </w:r>
    </w:p>
    <w:p w:rsidR="001F546E" w:rsidRDefault="001F546E">
      <w:pPr>
        <w:rPr>
          <w:rFonts w:ascii="Times New Roman"/>
          <w:sz w:val="17"/>
        </w:rPr>
        <w:sectPr w:rsidR="001F546E">
          <w:headerReference w:type="default" r:id="rId121"/>
          <w:footerReference w:type="default" r:id="rId122"/>
          <w:pgSz w:w="12240" w:h="15840"/>
          <w:pgMar w:top="1360" w:right="360" w:bottom="0" w:left="1600" w:header="280" w:footer="0" w:gutter="0"/>
          <w:cols w:space="720"/>
        </w:sectPr>
      </w:pPr>
    </w:p>
    <w:p w:rsidR="001F546E" w:rsidRDefault="00F243C0">
      <w:pPr>
        <w:spacing w:line="225" w:lineRule="exact"/>
        <w:ind w:right="380"/>
        <w:jc w:val="right"/>
        <w:rPr>
          <w:rFonts w:ascii="Calibri"/>
          <w:b/>
        </w:rPr>
      </w:pPr>
      <w:r>
        <w:rPr>
          <w:rFonts w:ascii="Calibri"/>
          <w:b/>
        </w:rPr>
        <w:lastRenderedPageBreak/>
        <w:t>54</w:t>
      </w:r>
    </w:p>
    <w:p w:rsidR="001F546E" w:rsidRDefault="001F546E">
      <w:pPr>
        <w:spacing w:line="225" w:lineRule="exact"/>
        <w:jc w:val="right"/>
        <w:rPr>
          <w:rFonts w:ascii="Calibri"/>
        </w:rPr>
        <w:sectPr w:rsidR="001F546E">
          <w:headerReference w:type="default" r:id="rId123"/>
          <w:footerReference w:type="default" r:id="rId124"/>
          <w:pgSz w:w="12240" w:h="15840"/>
          <w:pgMar w:top="3260" w:right="360" w:bottom="1420" w:left="1600" w:header="280" w:footer="1230" w:gutter="0"/>
          <w:cols w:space="720"/>
        </w:sectPr>
      </w:pPr>
    </w:p>
    <w:p w:rsidR="001F546E" w:rsidRDefault="00F409A9">
      <w:pPr>
        <w:pStyle w:val="Textoindependiente"/>
        <w:spacing w:before="4"/>
        <w:rPr>
          <w:rFonts w:ascii="Times New Roman"/>
          <w:sz w:val="17"/>
        </w:rPr>
      </w:pPr>
      <w:r>
        <w:rPr>
          <w:lang w:val="en-US"/>
        </w:rPr>
        <w:lastRenderedPageBreak/>
        <w:pict>
          <v:shape id="_x0000_s1033" type="#_x0000_t202" style="position:absolute;margin-left:85.1pt;margin-top:72.95pt;width:5.1pt;height:11.05pt;z-index:-251611136;mso-position-horizontal-relative:page;mso-position-vertical-relative:page" filled="f" stroked="f">
            <v:textbox inset="0,0,0,0">
              <w:txbxContent>
                <w:p w:rsidR="001F546E" w:rsidRDefault="00F243C0">
                  <w:pPr>
                    <w:spacing w:line="221" w:lineRule="exact"/>
                    <w:rPr>
                      <w:rFonts w:ascii="Calibri"/>
                    </w:rPr>
                  </w:pPr>
                  <w:bookmarkStart w:id="3" w:name="SIAGC_SPA_2017-2-2.pdf_(p.58)"/>
                  <w:bookmarkEnd w:id="3"/>
                  <w:r>
                    <w:rPr>
                      <w:rFonts w:ascii="Calibri"/>
                    </w:rPr>
                    <w:t>|</w:t>
                  </w:r>
                </w:p>
              </w:txbxContent>
            </v:textbox>
            <w10:wrap anchorx="page" anchory="page"/>
          </v:shape>
        </w:pict>
      </w:r>
      <w:r>
        <w:rPr>
          <w:lang w:val="en-US"/>
        </w:rPr>
        <w:pict>
          <v:group id="_x0000_s1026" style="position:absolute;margin-left:7.15pt;margin-top:0;width:604.1pt;height:758.45pt;z-index:-251610112;mso-position-horizontal-relative:page;mso-position-vertical-relative:page" coordorigin="143" coordsize="12082,15169">
            <v:rect id="_x0000_s1032" style="position:absolute;left:490;width:11734;height:6499" fillcolor="#9bba58" stroked="f"/>
            <v:shape id="_x0000_s1031" type="#_x0000_t75" style="position:absolute;left:142;width:502;height:15169">
              <v:imagedata r:id="rId125" o:title=""/>
            </v:shape>
            <v:shape id="_x0000_s1030" type="#_x0000_t75" style="position:absolute;left:144;top:4416;width:12080;height:2710">
              <v:imagedata r:id="rId126" o:title=""/>
            </v:shape>
            <v:shape id="_x0000_s1029" type="#_x0000_t75" style="position:absolute;left:2527;top:2580;width:7943;height:2130">
              <v:imagedata r:id="rId127" o:title=""/>
            </v:shape>
            <v:shape id="_x0000_s1028" type="#_x0000_t75" style="position:absolute;left:5729;top:11520;width:1951;height:2040">
              <v:imagedata r:id="rId128" o:title=""/>
            </v:shape>
            <v:shape id="_x0000_s1027" type="#_x0000_t75" style="position:absolute;left:5130;top:8875;width:3294;height:1324">
              <v:imagedata r:id="rId129" o:title=""/>
            </v:shape>
            <w10:wrap anchorx="page" anchory="page"/>
          </v:group>
        </w:pict>
      </w:r>
    </w:p>
    <w:sectPr w:rsidR="001F546E">
      <w:headerReference w:type="default" r:id="rId130"/>
      <w:footerReference w:type="default" r:id="rId131"/>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09A9" w:rsidRDefault="00F409A9">
      <w:r>
        <w:separator/>
      </w:r>
    </w:p>
  </w:endnote>
  <w:endnote w:type="continuationSeparator" w:id="0">
    <w:p w:rsidR="00F409A9" w:rsidRDefault="00F40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rlin Sans FB">
    <w:panose1 w:val="020E0602020502020306"/>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6839"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6863"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6887"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8207"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1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8231"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8255"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8279"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1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8303"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8327"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8423"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1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8447"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8471"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1F546E">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8663"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1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8687"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5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8711"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6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1F546E">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6959"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6983"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7007"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1F546E">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7247"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7271"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5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7295"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6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7751"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7775"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6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7799"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7919"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7943"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7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7967"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7991"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1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8015"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0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8039"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8063"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1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8087"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8111"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8135" behindDoc="1" locked="0" layoutInCell="1" allowOverlap="1">
          <wp:simplePos x="0" y="0"/>
          <wp:positionH relativeFrom="page">
            <wp:posOffset>3514725</wp:posOffset>
          </wp:positionH>
          <wp:positionV relativeFrom="page">
            <wp:posOffset>9150629</wp:posOffset>
          </wp:positionV>
          <wp:extent cx="704850" cy="704849"/>
          <wp:effectExtent l="0" t="0" r="0" b="0"/>
          <wp:wrapNone/>
          <wp:docPr id="1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268159"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268183"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09A9" w:rsidRDefault="00F409A9">
      <w:r>
        <w:separator/>
      </w:r>
    </w:p>
  </w:footnote>
  <w:footnote w:type="continuationSeparator" w:id="0">
    <w:p w:rsidR="00F409A9" w:rsidRDefault="00F40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243C0">
    <w:pPr>
      <w:pStyle w:val="Textoindependiente"/>
      <w:spacing w:line="14" w:lineRule="auto"/>
      <w:rPr>
        <w:sz w:val="20"/>
      </w:rPr>
    </w:pPr>
    <w:r>
      <w:rPr>
        <w:noProof/>
        <w:lang w:eastAsia="es-MX"/>
      </w:rPr>
      <w:drawing>
        <wp:anchor distT="0" distB="0" distL="0" distR="0" simplePos="0" relativeHeight="268266743" behindDoc="1" locked="0" layoutInCell="1" allowOverlap="1">
          <wp:simplePos x="0" y="0"/>
          <wp:positionH relativeFrom="page">
            <wp:posOffset>6159500</wp:posOffset>
          </wp:positionH>
          <wp:positionV relativeFrom="page">
            <wp:posOffset>279400</wp:posOffset>
          </wp:positionV>
          <wp:extent cx="660019" cy="690245"/>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 cstate="print"/>
                  <a:stretch>
                    <a:fillRect/>
                  </a:stretch>
                </pic:blipFill>
                <pic:spPr>
                  <a:xfrm>
                    <a:off x="0" y="0"/>
                    <a:ext cx="660019" cy="690245"/>
                  </a:xfrm>
                  <a:prstGeom prst="rect">
                    <a:avLst/>
                  </a:prstGeom>
                </pic:spPr>
              </pic:pic>
            </a:graphicData>
          </a:graphic>
        </wp:anchor>
      </w:drawing>
    </w:r>
    <w:r w:rsidR="00F409A9">
      <w:rPr>
        <w:lang w:val="en-US"/>
      </w:rPr>
      <w:pict>
        <v:shapetype id="_x0000_t202" coordsize="21600,21600" o:spt="202" path="m,l,21600r21600,l21600,xe">
          <v:stroke joinstyle="miter"/>
          <v:path gradientshapeok="t" o:connecttype="rect"/>
        </v:shapetype>
        <v:shape id="_x0000_s2142" type="#_x0000_t202" style="position:absolute;margin-left:84.1pt;margin-top:34.4pt;width:361.1pt;height:19.6pt;z-index:-168688;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099" style="position:absolute;margin-left:484.95pt;margin-top:14pt;width:52.05pt;height:54.35pt;z-index:-167968;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9699;top:434;width:827;height:865">
            <v:imagedata r:id="rId1" o:title=""/>
          </v:shape>
          <v:shape id="_x0000_s2100" type="#_x0000_t75" style="position:absolute;left:9700;top:280;width:1040;height:1087">
            <v:imagedata r:id="rId1" o:title=""/>
          </v:shape>
          <w10:wrap anchorx="page" anchory="page"/>
        </v:group>
      </w:pict>
    </w:r>
    <w:r>
      <w:rPr>
        <w:lang w:val="en-US"/>
      </w:rPr>
      <w:pict>
        <v:group id="_x0000_s2096" style="position:absolute;margin-left:549.95pt;margin-top:158.15pt;width:38.4pt;height:19.2pt;z-index:-167944;mso-position-horizontal-relative:page;mso-position-vertical-relative:page" coordorigin="10999,3163" coordsize="768,384">
          <v:shape id="_x0000_s2098" type="#_x0000_t75" style="position:absolute;left:10999;top:3175;width:768;height:360">
            <v:imagedata r:id="rId2" o:title=""/>
          </v:shape>
          <v:shape id="_x0000_s2097"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095" type="#_x0000_t202" style="position:absolute;margin-left:84.1pt;margin-top:34.4pt;width:361.1pt;height:19.6pt;z-index:-167920;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r>
      <w:rPr>
        <w:lang w:val="en-US"/>
      </w:rPr>
      <w:pict>
        <v:shape id="_x0000_s2094" type="#_x0000_t202" style="position:absolute;margin-left:102pt;margin-top:69.7pt;width:407.85pt;height:16.9pt;z-index:-167896;mso-position-horizontal-relative:page;mso-position-vertical-relative:page" filled="f" stroked="f">
          <v:textbox inset="0,0,0,0">
            <w:txbxContent>
              <w:p w:rsidR="001F546E" w:rsidRDefault="00F243C0">
                <w:pPr>
                  <w:spacing w:line="289" w:lineRule="exact"/>
                  <w:ind w:left="20"/>
                  <w:rPr>
                    <w:b/>
                    <w:sz w:val="24"/>
                  </w:rPr>
                </w:pPr>
                <w:r>
                  <w:rPr>
                    <w:b/>
                    <w:sz w:val="24"/>
                  </w:rPr>
                  <w:t>Tabla 4. Resultados de los Subprogramas del Mando Policial FORTASEG</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091" style="position:absolute;margin-left:484.95pt;margin-top:14pt;width:52.05pt;height:54.35pt;z-index:-167872;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9699;top:434;width:827;height:865">
            <v:imagedata r:id="rId1" o:title=""/>
          </v:shape>
          <v:shape id="_x0000_s2092" type="#_x0000_t75" style="position:absolute;left:9700;top:280;width:1040;height:1087">
            <v:imagedata r:id="rId1" o:title=""/>
          </v:shape>
          <w10:wrap anchorx="page" anchory="page"/>
        </v:group>
      </w:pict>
    </w:r>
    <w:r>
      <w:rPr>
        <w:lang w:val="en-US"/>
      </w:rPr>
      <w:pict>
        <v:group id="_x0000_s2088" style="position:absolute;margin-left:549.95pt;margin-top:158.15pt;width:38.4pt;height:19.2pt;z-index:-167848;mso-position-horizontal-relative:page;mso-position-vertical-relative:page" coordorigin="10999,3163" coordsize="768,384">
          <v:shape id="_x0000_s2090" type="#_x0000_t75" style="position:absolute;left:10999;top:3175;width:768;height:360">
            <v:imagedata r:id="rId2" o:title=""/>
          </v:shape>
          <v:shape id="_x0000_s2089"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087" type="#_x0000_t202" style="position:absolute;margin-left:84.1pt;margin-top:34.4pt;width:361.1pt;height:19.6pt;z-index:-167824;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r>
      <w:rPr>
        <w:lang w:val="en-US"/>
      </w:rPr>
      <w:pict>
        <v:shape id="_x0000_s2086" type="#_x0000_t202" style="position:absolute;margin-left:561.6pt;margin-top:162.35pt;width:15.3pt;height:13.05pt;z-index:-167800;mso-position-horizontal-relative:page;mso-position-vertical-relative:page" filled="f" stroked="f">
          <v:textbox inset="0,0,0,0">
            <w:txbxContent>
              <w:p w:rsidR="001F546E" w:rsidRDefault="00F243C0">
                <w:pPr>
                  <w:spacing w:line="245" w:lineRule="exact"/>
                  <w:ind w:left="40"/>
                  <w:rPr>
                    <w:rFonts w:ascii="Calibri"/>
                    <w:b/>
                  </w:rPr>
                </w:pPr>
                <w:r>
                  <w:fldChar w:fldCharType="begin"/>
                </w:r>
                <w:r>
                  <w:rPr>
                    <w:rFonts w:ascii="Calibri"/>
                    <w:b/>
                  </w:rPr>
                  <w:instrText xml:space="preserve"> PAGE </w:instrText>
                </w:r>
                <w:r>
                  <w:fldChar w:fldCharType="separate"/>
                </w:r>
                <w:r w:rsidR="003476BA">
                  <w:rPr>
                    <w:rFonts w:ascii="Calibri"/>
                    <w:b/>
                    <w:noProof/>
                  </w:rPr>
                  <w:t>17</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083" style="position:absolute;margin-left:484.95pt;margin-top:14pt;width:52.05pt;height:54.35pt;z-index:-167776;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9699;top:434;width:827;height:865">
            <v:imagedata r:id="rId1" o:title=""/>
          </v:shape>
          <v:shape id="_x0000_s2084" type="#_x0000_t75" style="position:absolute;left:9700;top:280;width:1040;height:1087">
            <v:imagedata r:id="rId1" o:title=""/>
          </v:shape>
          <w10:wrap anchorx="page" anchory="page"/>
        </v:group>
      </w:pict>
    </w:r>
    <w:r>
      <w:rPr>
        <w:lang w:val="en-US"/>
      </w:rPr>
      <w:pict>
        <v:group id="_x0000_s2080" style="position:absolute;margin-left:549.95pt;margin-top:158.15pt;width:38.4pt;height:19.2pt;z-index:-167752;mso-position-horizontal-relative:page;mso-position-vertical-relative:page" coordorigin="10999,3163" coordsize="768,384">
          <v:shape id="_x0000_s2082" type="#_x0000_t75" style="position:absolute;left:10999;top:3175;width:768;height:360">
            <v:imagedata r:id="rId2" o:title=""/>
          </v:shape>
          <v:shape id="_x0000_s2081"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079" type="#_x0000_t202" style="position:absolute;margin-left:84.1pt;margin-top:34.4pt;width:361.1pt;height:19.6pt;z-index:-167728;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076" style="position:absolute;margin-left:484.95pt;margin-top:14pt;width:52.05pt;height:54.35pt;z-index:-167632;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9699;top:434;width:827;height:865">
            <v:imagedata r:id="rId1" o:title=""/>
          </v:shape>
          <v:shape id="_x0000_s2077"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075" type="#_x0000_t202" style="position:absolute;margin-left:84.1pt;margin-top:34.4pt;width:361.1pt;height:19.6pt;z-index:-167608;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072" style="position:absolute;margin-left:484.95pt;margin-top:14pt;width:52.05pt;height:54.35pt;z-index:-167584;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9699;top:434;width:827;height:865">
            <v:imagedata r:id="rId1" o:title=""/>
          </v:shape>
          <v:shape id="_x0000_s2073"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071" type="#_x0000_t202" style="position:absolute;margin-left:84.1pt;margin-top:34.4pt;width:361.1pt;height:19.6pt;z-index:-167560;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068" style="position:absolute;margin-left:484.95pt;margin-top:14pt;width:52.05pt;height:54.35pt;z-index:-167104;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9699;top:434;width:827;height:865">
            <v:imagedata r:id="rId1" o:title=""/>
          </v:shape>
          <v:shape id="_x0000_s2069" type="#_x0000_t75" style="position:absolute;left:9700;top:280;width:1040;height:1087">
            <v:imagedata r:id="rId1" o:title=""/>
          </v:shape>
          <w10:wrap anchorx="page" anchory="page"/>
        </v:group>
      </w:pict>
    </w:r>
    <w:r>
      <w:rPr>
        <w:lang w:val="en-US"/>
      </w:rPr>
      <w:pict>
        <v:group id="_x0000_s2065" style="position:absolute;margin-left:549.95pt;margin-top:158.15pt;width:38.4pt;height:19.2pt;z-index:-167080;mso-position-horizontal-relative:page;mso-position-vertical-relative:page" coordorigin="10999,3163" coordsize="768,384">
          <v:shape id="_x0000_s2067" type="#_x0000_t75" style="position:absolute;left:10999;top:3175;width:768;height:360">
            <v:imagedata r:id="rId2" o:title=""/>
          </v:shape>
          <v:shape id="_x0000_s2066"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064" type="#_x0000_t202" style="position:absolute;margin-left:84.1pt;margin-top:34.4pt;width:361.1pt;height:19.6pt;z-index:-167056;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061" style="position:absolute;margin-left:484.95pt;margin-top:14pt;width:52.05pt;height:54.35pt;z-index:-166960;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9699;top:434;width:827;height:865">
            <v:imagedata r:id="rId1" o:title=""/>
          </v:shape>
          <v:shape id="_x0000_s2062"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060" type="#_x0000_t202" style="position:absolute;margin-left:84.1pt;margin-top:34.4pt;width:361.1pt;height:19.6pt;z-index:-166936;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057" style="position:absolute;margin-left:484.95pt;margin-top:14pt;width:52.05pt;height:54.35pt;z-index:-166912;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9699;top:434;width:827;height:865">
            <v:imagedata r:id="rId1" o:title=""/>
          </v:shape>
          <v:shape id="_x0000_s2058"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056" type="#_x0000_t202" style="position:absolute;margin-left:84.1pt;margin-top:34.4pt;width:361.1pt;height:19.6pt;z-index:-166888;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053" style="position:absolute;margin-left:484.95pt;margin-top:14pt;width:52.05pt;height:54.35pt;z-index:-166864;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9699;top:434;width:827;height:865">
            <v:imagedata r:id="rId1" o:title=""/>
          </v:shape>
          <v:shape id="_x0000_s2054" type="#_x0000_t75" style="position:absolute;left:9700;top:280;width:1040;height:1087">
            <v:imagedata r:id="rId1" o:title=""/>
          </v:shape>
          <w10:wrap anchorx="page" anchory="page"/>
        </v:group>
      </w:pict>
    </w:r>
    <w:r>
      <w:rPr>
        <w:lang w:val="en-US"/>
      </w:rPr>
      <w:pict>
        <v:group id="_x0000_s2050" style="position:absolute;margin-left:549.95pt;margin-top:158.15pt;width:38.4pt;height:19.2pt;z-index:-166840;mso-position-horizontal-relative:page;mso-position-vertical-relative:page" coordorigin="10999,3163" coordsize="768,384">
          <v:shape id="_x0000_s2052" type="#_x0000_t75" style="position:absolute;left:10999;top:3175;width:768;height:360">
            <v:imagedata r:id="rId2" o:title=""/>
          </v:shape>
          <v:shape id="_x0000_s2051"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049" type="#_x0000_t202" style="position:absolute;margin-left:84.1pt;margin-top:34.4pt;width:361.1pt;height:19.6pt;z-index:-166816;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1F546E">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139" style="position:absolute;margin-left:484.95pt;margin-top:14pt;width:52.05pt;height:54.35pt;z-index:-168664;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1" type="#_x0000_t75" style="position:absolute;left:9699;top:434;width:827;height:865">
            <v:imagedata r:id="rId1" o:title=""/>
          </v:shape>
          <v:shape id="_x0000_s2140"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138" type="#_x0000_t202" style="position:absolute;margin-left:84.1pt;margin-top:34.4pt;width:361.1pt;height:19.6pt;z-index:-168640;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135" style="position:absolute;margin-left:484.95pt;margin-top:14pt;width:52.05pt;height:54.35pt;z-index:-168544;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left:9699;top:434;width:827;height:865">
            <v:imagedata r:id="rId1" o:title=""/>
          </v:shape>
          <v:shape id="_x0000_s2136"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134" type="#_x0000_t202" style="position:absolute;margin-left:84.1pt;margin-top:34.4pt;width:361.1pt;height:19.6pt;z-index:-168520;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131" style="position:absolute;margin-left:484.95pt;margin-top:14pt;width:52.05pt;height:54.35pt;z-index:-168424;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left:9699;top:434;width:827;height:865">
            <v:imagedata r:id="rId1" o:title=""/>
          </v:shape>
          <v:shape id="_x0000_s2132"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130" type="#_x0000_t202" style="position:absolute;margin-left:84.1pt;margin-top:34.4pt;width:361.1pt;height:19.6pt;z-index:-168400;mso-position-horizontal-relative:page;mso-position-vertical-relative:page" filled="f" stroked="f">
          <v:textbox style="mso-next-textbox:#_x0000_s2130"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126" style="position:absolute;margin-left:484.95pt;margin-top:14pt;width:52.05pt;height:54.35pt;z-index:-168352;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8" type="#_x0000_t75" style="position:absolute;left:9699;top:434;width:827;height:865">
            <v:imagedata r:id="rId1" o:title=""/>
          </v:shape>
          <v:shape id="_x0000_s2127"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125" type="#_x0000_t202" style="position:absolute;margin-left:84.1pt;margin-top:34.4pt;width:361.1pt;height:19.6pt;z-index:-168328;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122" style="position:absolute;margin-left:484.95pt;margin-top:14pt;width:52.05pt;height:54.35pt;z-index:-168304;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left:9699;top:434;width:827;height:865">
            <v:imagedata r:id="rId1" o:title=""/>
          </v:shape>
          <v:shape id="_x0000_s2123"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121" type="#_x0000_t202" style="position:absolute;margin-left:84.1pt;margin-top:34.4pt;width:361.1pt;height:19.6pt;z-index:-168280;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118" style="position:absolute;margin-left:484.95pt;margin-top:14pt;width:52.05pt;height:54.35pt;z-index:-168256;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9699;top:434;width:827;height:865">
            <v:imagedata r:id="rId1" o:title=""/>
          </v:shape>
          <v:shape id="_x0000_s2119" type="#_x0000_t75" style="position:absolute;left:9700;top:280;width:1040;height:1087">
            <v:imagedata r:id="rId1" o:title=""/>
          </v:shape>
          <w10:wrap anchorx="page" anchory="page"/>
        </v:group>
      </w:pict>
    </w:r>
    <w:r>
      <w:rPr>
        <w:lang w:val="en-US"/>
      </w:rPr>
      <w:pict>
        <v:shapetype id="_x0000_t202" coordsize="21600,21600" o:spt="202" path="m,l,21600r21600,l21600,xe">
          <v:stroke joinstyle="miter"/>
          <v:path gradientshapeok="t" o:connecttype="rect"/>
        </v:shapetype>
        <v:shape id="_x0000_s2117" type="#_x0000_t202" style="position:absolute;margin-left:84.1pt;margin-top:34.4pt;width:361.1pt;height:19.6pt;z-index:-168232;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114" style="position:absolute;margin-left:484.95pt;margin-top:14pt;width:52.05pt;height:54.35pt;z-index:-168136;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left:9699;top:434;width:827;height:865">
            <v:imagedata r:id="rId1" o:title=""/>
          </v:shape>
          <v:shape id="_x0000_s2115" type="#_x0000_t75" style="position:absolute;left:9700;top:280;width:1040;height:1087">
            <v:imagedata r:id="rId1" o:title=""/>
          </v:shape>
          <w10:wrap anchorx="page" anchory="page"/>
        </v:group>
      </w:pict>
    </w:r>
    <w:r>
      <w:rPr>
        <w:lang w:val="en-US"/>
      </w:rPr>
      <w:pict>
        <v:group id="_x0000_s2111" style="position:absolute;margin-left:549.95pt;margin-top:158.15pt;width:38.4pt;height:19.2pt;z-index:-168112;mso-position-horizontal-relative:page;mso-position-vertical-relative:page" coordorigin="10999,3163" coordsize="768,384">
          <v:shape id="_x0000_s2113" type="#_x0000_t75" style="position:absolute;left:10999;top:3175;width:768;height:360">
            <v:imagedata r:id="rId2" o:title=""/>
          </v:shape>
          <v:shape id="_x0000_s2112"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110" type="#_x0000_t202" style="position:absolute;margin-left:84.1pt;margin-top:34.4pt;width:361.1pt;height:19.6pt;z-index:-168088;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6E" w:rsidRDefault="00F409A9">
    <w:pPr>
      <w:pStyle w:val="Textoindependiente"/>
      <w:spacing w:line="14" w:lineRule="auto"/>
      <w:rPr>
        <w:sz w:val="20"/>
      </w:rPr>
    </w:pPr>
    <w:r>
      <w:rPr>
        <w:lang w:val="en-US"/>
      </w:rPr>
      <w:pict>
        <v:group id="_x0000_s2107" style="position:absolute;margin-left:484.95pt;margin-top:14pt;width:52.05pt;height:54.35pt;z-index:-168064;mso-position-horizontal-relative:page;mso-position-vertical-relative:page" coordorigin="9699,280" coordsize="1041,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left:9699;top:434;width:827;height:865">
            <v:imagedata r:id="rId1" o:title=""/>
          </v:shape>
          <v:shape id="_x0000_s2108" type="#_x0000_t75" style="position:absolute;left:9700;top:280;width:1040;height:1087">
            <v:imagedata r:id="rId1" o:title=""/>
          </v:shape>
          <w10:wrap anchorx="page" anchory="page"/>
        </v:group>
      </w:pict>
    </w:r>
    <w:r>
      <w:rPr>
        <w:lang w:val="en-US"/>
      </w:rPr>
      <w:pict>
        <v:group id="_x0000_s2104" style="position:absolute;margin-left:549.95pt;margin-top:158.15pt;width:38.4pt;height:19.2pt;z-index:-168040;mso-position-horizontal-relative:page;mso-position-vertical-relative:page" coordorigin="10999,3163" coordsize="768,384">
          <v:shape id="_x0000_s2106" type="#_x0000_t75" style="position:absolute;left:10999;top:3175;width:768;height:360">
            <v:imagedata r:id="rId2" o:title=""/>
          </v:shape>
          <v:shape id="_x0000_s2105"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103" type="#_x0000_t202" style="position:absolute;margin-left:84.1pt;margin-top:34.4pt;width:361.1pt;height:19.6pt;z-index:-168016;mso-position-horizontal-relative:page;mso-position-vertical-relative:page" filled="f" stroked="f">
          <v:textbox inset="0,0,0,0">
            <w:txbxContent>
              <w:p w:rsidR="001F546E" w:rsidRDefault="00F243C0">
                <w:pPr>
                  <w:spacing w:before="20"/>
                  <w:ind w:left="20" w:right="-4"/>
                  <w:rPr>
                    <w:sz w:val="16"/>
                  </w:rPr>
                </w:pPr>
                <w:r>
                  <w:rPr>
                    <w:color w:val="4F6128"/>
                    <w:sz w:val="16"/>
                  </w:rPr>
                  <w:t>Evaluación específica de desempeño de los Subsidio a las entidades federativas para el fortalecimiento de sus instituciones de seguridad publica en materia de mando policial (SPA)</w:t>
                </w:r>
              </w:p>
            </w:txbxContent>
          </v:textbox>
          <w10:wrap anchorx="page" anchory="page"/>
        </v:shape>
      </w:pict>
    </w:r>
    <w:r>
      <w:rPr>
        <w:lang w:val="en-US"/>
      </w:rPr>
      <w:pict>
        <v:shape id="_x0000_s2102" type="#_x0000_t202" style="position:absolute;margin-left:102.6pt;margin-top:69.7pt;width:406.65pt;height:39.2pt;z-index:-167992;mso-position-horizontal-relative:page;mso-position-vertical-relative:page" filled="f" stroked="f">
          <v:textbox inset="0,0,0,0">
            <w:txbxContent>
              <w:p w:rsidR="001F546E" w:rsidRDefault="00F243C0">
                <w:pPr>
                  <w:spacing w:line="289" w:lineRule="exact"/>
                  <w:jc w:val="center"/>
                  <w:rPr>
                    <w:b/>
                    <w:sz w:val="24"/>
                  </w:rPr>
                </w:pPr>
                <w:r>
                  <w:rPr>
                    <w:b/>
                    <w:sz w:val="24"/>
                  </w:rPr>
                  <w:t>Tabla 3. Resultados de los Subprogramas del Mando Policial FORTASEG</w:t>
                </w:r>
              </w:p>
              <w:p w:rsidR="001F546E" w:rsidRDefault="00F243C0">
                <w:pPr>
                  <w:spacing w:before="149"/>
                  <w:jc w:val="center"/>
                  <w:rPr>
                    <w:b/>
                    <w:sz w:val="24"/>
                  </w:rPr>
                </w:pPr>
                <w:r>
                  <w:rPr>
                    <w:b/>
                    <w:sz w:val="24"/>
                  </w:rPr>
                  <w:t>Mexicali 2016</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D4830"/>
    <w:multiLevelType w:val="hybridMultilevel"/>
    <w:tmpl w:val="42E0DC16"/>
    <w:lvl w:ilvl="0" w:tplc="E9AE7BAA">
      <w:numFmt w:val="bullet"/>
      <w:lvlText w:val="-"/>
      <w:lvlJc w:val="left"/>
      <w:pPr>
        <w:ind w:left="467" w:hanging="360"/>
      </w:pPr>
      <w:rPr>
        <w:rFonts w:ascii="Berlin Sans FB" w:eastAsia="Berlin Sans FB" w:hAnsi="Berlin Sans FB" w:cs="Berlin Sans FB" w:hint="default"/>
        <w:spacing w:val="-3"/>
        <w:w w:val="100"/>
        <w:sz w:val="24"/>
        <w:szCs w:val="24"/>
      </w:rPr>
    </w:lvl>
    <w:lvl w:ilvl="1" w:tplc="C1AC895C">
      <w:numFmt w:val="bullet"/>
      <w:lvlText w:val="•"/>
      <w:lvlJc w:val="left"/>
      <w:pPr>
        <w:ind w:left="1295" w:hanging="360"/>
      </w:pPr>
      <w:rPr>
        <w:rFonts w:hint="default"/>
      </w:rPr>
    </w:lvl>
    <w:lvl w:ilvl="2" w:tplc="FAF64164">
      <w:numFmt w:val="bullet"/>
      <w:lvlText w:val="•"/>
      <w:lvlJc w:val="left"/>
      <w:pPr>
        <w:ind w:left="2131" w:hanging="360"/>
      </w:pPr>
      <w:rPr>
        <w:rFonts w:hint="default"/>
      </w:rPr>
    </w:lvl>
    <w:lvl w:ilvl="3" w:tplc="FA5A1B44">
      <w:numFmt w:val="bullet"/>
      <w:lvlText w:val="•"/>
      <w:lvlJc w:val="left"/>
      <w:pPr>
        <w:ind w:left="2967" w:hanging="360"/>
      </w:pPr>
      <w:rPr>
        <w:rFonts w:hint="default"/>
      </w:rPr>
    </w:lvl>
    <w:lvl w:ilvl="4" w:tplc="3E3863E6">
      <w:numFmt w:val="bullet"/>
      <w:lvlText w:val="•"/>
      <w:lvlJc w:val="left"/>
      <w:pPr>
        <w:ind w:left="3803" w:hanging="360"/>
      </w:pPr>
      <w:rPr>
        <w:rFonts w:hint="default"/>
      </w:rPr>
    </w:lvl>
    <w:lvl w:ilvl="5" w:tplc="0098445C">
      <w:numFmt w:val="bullet"/>
      <w:lvlText w:val="•"/>
      <w:lvlJc w:val="left"/>
      <w:pPr>
        <w:ind w:left="4639" w:hanging="360"/>
      </w:pPr>
      <w:rPr>
        <w:rFonts w:hint="default"/>
      </w:rPr>
    </w:lvl>
    <w:lvl w:ilvl="6" w:tplc="1390CC6A">
      <w:numFmt w:val="bullet"/>
      <w:lvlText w:val="•"/>
      <w:lvlJc w:val="left"/>
      <w:pPr>
        <w:ind w:left="5475" w:hanging="360"/>
      </w:pPr>
      <w:rPr>
        <w:rFonts w:hint="default"/>
      </w:rPr>
    </w:lvl>
    <w:lvl w:ilvl="7" w:tplc="79BEFBCA">
      <w:numFmt w:val="bullet"/>
      <w:lvlText w:val="•"/>
      <w:lvlJc w:val="left"/>
      <w:pPr>
        <w:ind w:left="6311" w:hanging="360"/>
      </w:pPr>
      <w:rPr>
        <w:rFonts w:hint="default"/>
      </w:rPr>
    </w:lvl>
    <w:lvl w:ilvl="8" w:tplc="2206955E">
      <w:numFmt w:val="bullet"/>
      <w:lvlText w:val="•"/>
      <w:lvlJc w:val="left"/>
      <w:pPr>
        <w:ind w:left="7147" w:hanging="360"/>
      </w:pPr>
      <w:rPr>
        <w:rFonts w:hint="default"/>
      </w:rPr>
    </w:lvl>
  </w:abstractNum>
  <w:abstractNum w:abstractNumId="1" w15:restartNumberingAfterBreak="0">
    <w:nsid w:val="13ED2857"/>
    <w:multiLevelType w:val="hybridMultilevel"/>
    <w:tmpl w:val="7B306A10"/>
    <w:lvl w:ilvl="0" w:tplc="5CAE1222">
      <w:numFmt w:val="bullet"/>
      <w:lvlText w:val="-"/>
      <w:lvlJc w:val="left"/>
      <w:pPr>
        <w:ind w:left="465" w:hanging="418"/>
      </w:pPr>
      <w:rPr>
        <w:rFonts w:ascii="Berlin Sans FB" w:eastAsia="Berlin Sans FB" w:hAnsi="Berlin Sans FB" w:cs="Berlin Sans FB" w:hint="default"/>
        <w:spacing w:val="-4"/>
        <w:w w:val="100"/>
        <w:sz w:val="24"/>
        <w:szCs w:val="24"/>
      </w:rPr>
    </w:lvl>
    <w:lvl w:ilvl="1" w:tplc="08AAB2EE">
      <w:numFmt w:val="bullet"/>
      <w:lvlText w:val="•"/>
      <w:lvlJc w:val="left"/>
      <w:pPr>
        <w:ind w:left="1295" w:hanging="418"/>
      </w:pPr>
      <w:rPr>
        <w:rFonts w:hint="default"/>
      </w:rPr>
    </w:lvl>
    <w:lvl w:ilvl="2" w:tplc="F4F05928">
      <w:numFmt w:val="bullet"/>
      <w:lvlText w:val="•"/>
      <w:lvlJc w:val="left"/>
      <w:pPr>
        <w:ind w:left="2131" w:hanging="418"/>
      </w:pPr>
      <w:rPr>
        <w:rFonts w:hint="default"/>
      </w:rPr>
    </w:lvl>
    <w:lvl w:ilvl="3" w:tplc="BBD0C972">
      <w:numFmt w:val="bullet"/>
      <w:lvlText w:val="•"/>
      <w:lvlJc w:val="left"/>
      <w:pPr>
        <w:ind w:left="2967" w:hanging="418"/>
      </w:pPr>
      <w:rPr>
        <w:rFonts w:hint="default"/>
      </w:rPr>
    </w:lvl>
    <w:lvl w:ilvl="4" w:tplc="9006B2FA">
      <w:numFmt w:val="bullet"/>
      <w:lvlText w:val="•"/>
      <w:lvlJc w:val="left"/>
      <w:pPr>
        <w:ind w:left="3803" w:hanging="418"/>
      </w:pPr>
      <w:rPr>
        <w:rFonts w:hint="default"/>
      </w:rPr>
    </w:lvl>
    <w:lvl w:ilvl="5" w:tplc="AFA4CCB6">
      <w:numFmt w:val="bullet"/>
      <w:lvlText w:val="•"/>
      <w:lvlJc w:val="left"/>
      <w:pPr>
        <w:ind w:left="4639" w:hanging="418"/>
      </w:pPr>
      <w:rPr>
        <w:rFonts w:hint="default"/>
      </w:rPr>
    </w:lvl>
    <w:lvl w:ilvl="6" w:tplc="F37CA4D0">
      <w:numFmt w:val="bullet"/>
      <w:lvlText w:val="•"/>
      <w:lvlJc w:val="left"/>
      <w:pPr>
        <w:ind w:left="5475" w:hanging="418"/>
      </w:pPr>
      <w:rPr>
        <w:rFonts w:hint="default"/>
      </w:rPr>
    </w:lvl>
    <w:lvl w:ilvl="7" w:tplc="67AEF2AC">
      <w:numFmt w:val="bullet"/>
      <w:lvlText w:val="•"/>
      <w:lvlJc w:val="left"/>
      <w:pPr>
        <w:ind w:left="6311" w:hanging="418"/>
      </w:pPr>
      <w:rPr>
        <w:rFonts w:hint="default"/>
      </w:rPr>
    </w:lvl>
    <w:lvl w:ilvl="8" w:tplc="35F0991A">
      <w:numFmt w:val="bullet"/>
      <w:lvlText w:val="•"/>
      <w:lvlJc w:val="left"/>
      <w:pPr>
        <w:ind w:left="7147" w:hanging="418"/>
      </w:pPr>
      <w:rPr>
        <w:rFonts w:hint="default"/>
      </w:rPr>
    </w:lvl>
  </w:abstractNum>
  <w:abstractNum w:abstractNumId="2" w15:restartNumberingAfterBreak="0">
    <w:nsid w:val="2C920C0E"/>
    <w:multiLevelType w:val="hybridMultilevel"/>
    <w:tmpl w:val="2C72831E"/>
    <w:lvl w:ilvl="0" w:tplc="8916B038">
      <w:numFmt w:val="bullet"/>
      <w:lvlText w:val="-"/>
      <w:lvlJc w:val="left"/>
      <w:pPr>
        <w:ind w:left="467" w:hanging="360"/>
      </w:pPr>
      <w:rPr>
        <w:rFonts w:hint="default"/>
        <w:w w:val="100"/>
      </w:rPr>
    </w:lvl>
    <w:lvl w:ilvl="1" w:tplc="DC30B5CE">
      <w:numFmt w:val="bullet"/>
      <w:lvlText w:val="•"/>
      <w:lvlJc w:val="left"/>
      <w:pPr>
        <w:ind w:left="1295" w:hanging="360"/>
      </w:pPr>
      <w:rPr>
        <w:rFonts w:hint="default"/>
      </w:rPr>
    </w:lvl>
    <w:lvl w:ilvl="2" w:tplc="4446A5D2">
      <w:numFmt w:val="bullet"/>
      <w:lvlText w:val="•"/>
      <w:lvlJc w:val="left"/>
      <w:pPr>
        <w:ind w:left="2131" w:hanging="360"/>
      </w:pPr>
      <w:rPr>
        <w:rFonts w:hint="default"/>
      </w:rPr>
    </w:lvl>
    <w:lvl w:ilvl="3" w:tplc="D75ED030">
      <w:numFmt w:val="bullet"/>
      <w:lvlText w:val="•"/>
      <w:lvlJc w:val="left"/>
      <w:pPr>
        <w:ind w:left="2967" w:hanging="360"/>
      </w:pPr>
      <w:rPr>
        <w:rFonts w:hint="default"/>
      </w:rPr>
    </w:lvl>
    <w:lvl w:ilvl="4" w:tplc="43EE5A26">
      <w:numFmt w:val="bullet"/>
      <w:lvlText w:val="•"/>
      <w:lvlJc w:val="left"/>
      <w:pPr>
        <w:ind w:left="3803" w:hanging="360"/>
      </w:pPr>
      <w:rPr>
        <w:rFonts w:hint="default"/>
      </w:rPr>
    </w:lvl>
    <w:lvl w:ilvl="5" w:tplc="EAA686E4">
      <w:numFmt w:val="bullet"/>
      <w:lvlText w:val="•"/>
      <w:lvlJc w:val="left"/>
      <w:pPr>
        <w:ind w:left="4639" w:hanging="360"/>
      </w:pPr>
      <w:rPr>
        <w:rFonts w:hint="default"/>
      </w:rPr>
    </w:lvl>
    <w:lvl w:ilvl="6" w:tplc="45D8DD50">
      <w:numFmt w:val="bullet"/>
      <w:lvlText w:val="•"/>
      <w:lvlJc w:val="left"/>
      <w:pPr>
        <w:ind w:left="5475" w:hanging="360"/>
      </w:pPr>
      <w:rPr>
        <w:rFonts w:hint="default"/>
      </w:rPr>
    </w:lvl>
    <w:lvl w:ilvl="7" w:tplc="09265A26">
      <w:numFmt w:val="bullet"/>
      <w:lvlText w:val="•"/>
      <w:lvlJc w:val="left"/>
      <w:pPr>
        <w:ind w:left="6311" w:hanging="360"/>
      </w:pPr>
      <w:rPr>
        <w:rFonts w:hint="default"/>
      </w:rPr>
    </w:lvl>
    <w:lvl w:ilvl="8" w:tplc="C2DC044A">
      <w:numFmt w:val="bullet"/>
      <w:lvlText w:val="•"/>
      <w:lvlJc w:val="left"/>
      <w:pPr>
        <w:ind w:left="7147" w:hanging="360"/>
      </w:pPr>
      <w:rPr>
        <w:rFonts w:hint="default"/>
      </w:rPr>
    </w:lvl>
  </w:abstractNum>
  <w:abstractNum w:abstractNumId="3" w15:restartNumberingAfterBreak="0">
    <w:nsid w:val="2E13547A"/>
    <w:multiLevelType w:val="hybridMultilevel"/>
    <w:tmpl w:val="26E81A6E"/>
    <w:lvl w:ilvl="0" w:tplc="56B242FA">
      <w:numFmt w:val="bullet"/>
      <w:lvlText w:val="-"/>
      <w:lvlJc w:val="left"/>
      <w:pPr>
        <w:ind w:left="465" w:hanging="360"/>
      </w:pPr>
      <w:rPr>
        <w:rFonts w:ascii="Berlin Sans FB" w:eastAsia="Berlin Sans FB" w:hAnsi="Berlin Sans FB" w:cs="Berlin Sans FB" w:hint="default"/>
        <w:spacing w:val="-3"/>
        <w:w w:val="100"/>
        <w:sz w:val="24"/>
        <w:szCs w:val="24"/>
      </w:rPr>
    </w:lvl>
    <w:lvl w:ilvl="1" w:tplc="007E4518">
      <w:numFmt w:val="bullet"/>
      <w:lvlText w:val="•"/>
      <w:lvlJc w:val="left"/>
      <w:pPr>
        <w:ind w:left="1295" w:hanging="360"/>
      </w:pPr>
      <w:rPr>
        <w:rFonts w:hint="default"/>
      </w:rPr>
    </w:lvl>
    <w:lvl w:ilvl="2" w:tplc="F78A307C">
      <w:numFmt w:val="bullet"/>
      <w:lvlText w:val="•"/>
      <w:lvlJc w:val="left"/>
      <w:pPr>
        <w:ind w:left="2131" w:hanging="360"/>
      </w:pPr>
      <w:rPr>
        <w:rFonts w:hint="default"/>
      </w:rPr>
    </w:lvl>
    <w:lvl w:ilvl="3" w:tplc="509CF760">
      <w:numFmt w:val="bullet"/>
      <w:lvlText w:val="•"/>
      <w:lvlJc w:val="left"/>
      <w:pPr>
        <w:ind w:left="2967" w:hanging="360"/>
      </w:pPr>
      <w:rPr>
        <w:rFonts w:hint="default"/>
      </w:rPr>
    </w:lvl>
    <w:lvl w:ilvl="4" w:tplc="9FF61E30">
      <w:numFmt w:val="bullet"/>
      <w:lvlText w:val="•"/>
      <w:lvlJc w:val="left"/>
      <w:pPr>
        <w:ind w:left="3803" w:hanging="360"/>
      </w:pPr>
      <w:rPr>
        <w:rFonts w:hint="default"/>
      </w:rPr>
    </w:lvl>
    <w:lvl w:ilvl="5" w:tplc="5E5C8CE4">
      <w:numFmt w:val="bullet"/>
      <w:lvlText w:val="•"/>
      <w:lvlJc w:val="left"/>
      <w:pPr>
        <w:ind w:left="4639" w:hanging="360"/>
      </w:pPr>
      <w:rPr>
        <w:rFonts w:hint="default"/>
      </w:rPr>
    </w:lvl>
    <w:lvl w:ilvl="6" w:tplc="6A8CD4EA">
      <w:numFmt w:val="bullet"/>
      <w:lvlText w:val="•"/>
      <w:lvlJc w:val="left"/>
      <w:pPr>
        <w:ind w:left="5475" w:hanging="360"/>
      </w:pPr>
      <w:rPr>
        <w:rFonts w:hint="default"/>
      </w:rPr>
    </w:lvl>
    <w:lvl w:ilvl="7" w:tplc="8F2E667C">
      <w:numFmt w:val="bullet"/>
      <w:lvlText w:val="•"/>
      <w:lvlJc w:val="left"/>
      <w:pPr>
        <w:ind w:left="6311" w:hanging="360"/>
      </w:pPr>
      <w:rPr>
        <w:rFonts w:hint="default"/>
      </w:rPr>
    </w:lvl>
    <w:lvl w:ilvl="8" w:tplc="1DE09EB8">
      <w:numFmt w:val="bullet"/>
      <w:lvlText w:val="•"/>
      <w:lvlJc w:val="left"/>
      <w:pPr>
        <w:ind w:left="7147" w:hanging="360"/>
      </w:pPr>
      <w:rPr>
        <w:rFonts w:hint="default"/>
      </w:rPr>
    </w:lvl>
  </w:abstractNum>
  <w:abstractNum w:abstractNumId="4" w15:restartNumberingAfterBreak="0">
    <w:nsid w:val="39E006B5"/>
    <w:multiLevelType w:val="hybridMultilevel"/>
    <w:tmpl w:val="F5A4364E"/>
    <w:lvl w:ilvl="0" w:tplc="D32AB0F4">
      <w:numFmt w:val="bullet"/>
      <w:lvlText w:val="-"/>
      <w:lvlJc w:val="left"/>
      <w:pPr>
        <w:ind w:left="465" w:hanging="360"/>
      </w:pPr>
      <w:rPr>
        <w:rFonts w:ascii="Berlin Sans FB" w:eastAsia="Berlin Sans FB" w:hAnsi="Berlin Sans FB" w:cs="Berlin Sans FB" w:hint="default"/>
        <w:spacing w:val="-4"/>
        <w:w w:val="100"/>
        <w:sz w:val="24"/>
        <w:szCs w:val="24"/>
      </w:rPr>
    </w:lvl>
    <w:lvl w:ilvl="1" w:tplc="24DA0550">
      <w:numFmt w:val="bullet"/>
      <w:lvlText w:val="•"/>
      <w:lvlJc w:val="left"/>
      <w:pPr>
        <w:ind w:left="1295" w:hanging="360"/>
      </w:pPr>
      <w:rPr>
        <w:rFonts w:hint="default"/>
      </w:rPr>
    </w:lvl>
    <w:lvl w:ilvl="2" w:tplc="303E1398">
      <w:numFmt w:val="bullet"/>
      <w:lvlText w:val="•"/>
      <w:lvlJc w:val="left"/>
      <w:pPr>
        <w:ind w:left="2131" w:hanging="360"/>
      </w:pPr>
      <w:rPr>
        <w:rFonts w:hint="default"/>
      </w:rPr>
    </w:lvl>
    <w:lvl w:ilvl="3" w:tplc="31DAC3AA">
      <w:numFmt w:val="bullet"/>
      <w:lvlText w:val="•"/>
      <w:lvlJc w:val="left"/>
      <w:pPr>
        <w:ind w:left="2967" w:hanging="360"/>
      </w:pPr>
      <w:rPr>
        <w:rFonts w:hint="default"/>
      </w:rPr>
    </w:lvl>
    <w:lvl w:ilvl="4" w:tplc="D2021F4E">
      <w:numFmt w:val="bullet"/>
      <w:lvlText w:val="•"/>
      <w:lvlJc w:val="left"/>
      <w:pPr>
        <w:ind w:left="3803" w:hanging="360"/>
      </w:pPr>
      <w:rPr>
        <w:rFonts w:hint="default"/>
      </w:rPr>
    </w:lvl>
    <w:lvl w:ilvl="5" w:tplc="658C02CE">
      <w:numFmt w:val="bullet"/>
      <w:lvlText w:val="•"/>
      <w:lvlJc w:val="left"/>
      <w:pPr>
        <w:ind w:left="4639" w:hanging="360"/>
      </w:pPr>
      <w:rPr>
        <w:rFonts w:hint="default"/>
      </w:rPr>
    </w:lvl>
    <w:lvl w:ilvl="6" w:tplc="DD9668C0">
      <w:numFmt w:val="bullet"/>
      <w:lvlText w:val="•"/>
      <w:lvlJc w:val="left"/>
      <w:pPr>
        <w:ind w:left="5475" w:hanging="360"/>
      </w:pPr>
      <w:rPr>
        <w:rFonts w:hint="default"/>
      </w:rPr>
    </w:lvl>
    <w:lvl w:ilvl="7" w:tplc="FD14B0D8">
      <w:numFmt w:val="bullet"/>
      <w:lvlText w:val="•"/>
      <w:lvlJc w:val="left"/>
      <w:pPr>
        <w:ind w:left="6311" w:hanging="360"/>
      </w:pPr>
      <w:rPr>
        <w:rFonts w:hint="default"/>
      </w:rPr>
    </w:lvl>
    <w:lvl w:ilvl="8" w:tplc="034E465E">
      <w:numFmt w:val="bullet"/>
      <w:lvlText w:val="•"/>
      <w:lvlJc w:val="left"/>
      <w:pPr>
        <w:ind w:left="7147" w:hanging="360"/>
      </w:pPr>
      <w:rPr>
        <w:rFonts w:hint="default"/>
      </w:rPr>
    </w:lvl>
  </w:abstractNum>
  <w:abstractNum w:abstractNumId="5" w15:restartNumberingAfterBreak="0">
    <w:nsid w:val="460A285B"/>
    <w:multiLevelType w:val="hybridMultilevel"/>
    <w:tmpl w:val="BEDA3BF8"/>
    <w:lvl w:ilvl="0" w:tplc="27FC7386">
      <w:numFmt w:val="bullet"/>
      <w:lvlText w:val="-"/>
      <w:lvlJc w:val="left"/>
      <w:pPr>
        <w:ind w:left="685" w:hanging="360"/>
      </w:pPr>
      <w:rPr>
        <w:rFonts w:ascii="Berlin Sans FB" w:eastAsia="Berlin Sans FB" w:hAnsi="Berlin Sans FB" w:cs="Berlin Sans FB" w:hint="default"/>
        <w:spacing w:val="-3"/>
        <w:w w:val="100"/>
        <w:sz w:val="24"/>
        <w:szCs w:val="24"/>
      </w:rPr>
    </w:lvl>
    <w:lvl w:ilvl="1" w:tplc="73B8F0AC">
      <w:numFmt w:val="bullet"/>
      <w:lvlText w:val="•"/>
      <w:lvlJc w:val="left"/>
      <w:pPr>
        <w:ind w:left="1076" w:hanging="360"/>
      </w:pPr>
      <w:rPr>
        <w:rFonts w:hint="default"/>
      </w:rPr>
    </w:lvl>
    <w:lvl w:ilvl="2" w:tplc="9E7A1E2C">
      <w:numFmt w:val="bullet"/>
      <w:lvlText w:val="•"/>
      <w:lvlJc w:val="left"/>
      <w:pPr>
        <w:ind w:left="1472" w:hanging="360"/>
      </w:pPr>
      <w:rPr>
        <w:rFonts w:hint="default"/>
      </w:rPr>
    </w:lvl>
    <w:lvl w:ilvl="3" w:tplc="E45637C2">
      <w:numFmt w:val="bullet"/>
      <w:lvlText w:val="•"/>
      <w:lvlJc w:val="left"/>
      <w:pPr>
        <w:ind w:left="1869" w:hanging="360"/>
      </w:pPr>
      <w:rPr>
        <w:rFonts w:hint="default"/>
      </w:rPr>
    </w:lvl>
    <w:lvl w:ilvl="4" w:tplc="823CAEF8">
      <w:numFmt w:val="bullet"/>
      <w:lvlText w:val="•"/>
      <w:lvlJc w:val="left"/>
      <w:pPr>
        <w:ind w:left="2265" w:hanging="360"/>
      </w:pPr>
      <w:rPr>
        <w:rFonts w:hint="default"/>
      </w:rPr>
    </w:lvl>
    <w:lvl w:ilvl="5" w:tplc="DC82F106">
      <w:numFmt w:val="bullet"/>
      <w:lvlText w:val="•"/>
      <w:lvlJc w:val="left"/>
      <w:pPr>
        <w:ind w:left="2662" w:hanging="360"/>
      </w:pPr>
      <w:rPr>
        <w:rFonts w:hint="default"/>
      </w:rPr>
    </w:lvl>
    <w:lvl w:ilvl="6" w:tplc="313C2E56">
      <w:numFmt w:val="bullet"/>
      <w:lvlText w:val="•"/>
      <w:lvlJc w:val="left"/>
      <w:pPr>
        <w:ind w:left="3058" w:hanging="360"/>
      </w:pPr>
      <w:rPr>
        <w:rFonts w:hint="default"/>
      </w:rPr>
    </w:lvl>
    <w:lvl w:ilvl="7" w:tplc="E7ECFF08">
      <w:numFmt w:val="bullet"/>
      <w:lvlText w:val="•"/>
      <w:lvlJc w:val="left"/>
      <w:pPr>
        <w:ind w:left="3455" w:hanging="360"/>
      </w:pPr>
      <w:rPr>
        <w:rFonts w:hint="default"/>
      </w:rPr>
    </w:lvl>
    <w:lvl w:ilvl="8" w:tplc="75500B66">
      <w:numFmt w:val="bullet"/>
      <w:lvlText w:val="•"/>
      <w:lvlJc w:val="left"/>
      <w:pPr>
        <w:ind w:left="3851" w:hanging="360"/>
      </w:pPr>
      <w:rPr>
        <w:rFonts w:hint="default"/>
      </w:rPr>
    </w:lvl>
  </w:abstractNum>
  <w:abstractNum w:abstractNumId="6" w15:restartNumberingAfterBreak="0">
    <w:nsid w:val="47206CA1"/>
    <w:multiLevelType w:val="hybridMultilevel"/>
    <w:tmpl w:val="7804CC20"/>
    <w:lvl w:ilvl="0" w:tplc="7C181488">
      <w:start w:val="1"/>
      <w:numFmt w:val="decimal"/>
      <w:lvlText w:val="%1."/>
      <w:lvlJc w:val="left"/>
      <w:pPr>
        <w:ind w:left="527" w:hanging="255"/>
      </w:pPr>
      <w:rPr>
        <w:rFonts w:ascii="Berlin Sans FB" w:eastAsia="Berlin Sans FB" w:hAnsi="Berlin Sans FB" w:cs="Berlin Sans FB" w:hint="default"/>
        <w:w w:val="100"/>
        <w:sz w:val="22"/>
        <w:szCs w:val="22"/>
      </w:rPr>
    </w:lvl>
    <w:lvl w:ilvl="1" w:tplc="0CC65720">
      <w:numFmt w:val="bullet"/>
      <w:lvlText w:val="•"/>
      <w:lvlJc w:val="left"/>
      <w:pPr>
        <w:ind w:left="1350" w:hanging="255"/>
      </w:pPr>
      <w:rPr>
        <w:rFonts w:hint="default"/>
      </w:rPr>
    </w:lvl>
    <w:lvl w:ilvl="2" w:tplc="003698BC">
      <w:numFmt w:val="bullet"/>
      <w:lvlText w:val="•"/>
      <w:lvlJc w:val="left"/>
      <w:pPr>
        <w:ind w:left="2181" w:hanging="255"/>
      </w:pPr>
      <w:rPr>
        <w:rFonts w:hint="default"/>
      </w:rPr>
    </w:lvl>
    <w:lvl w:ilvl="3" w:tplc="F8709C4C">
      <w:numFmt w:val="bullet"/>
      <w:lvlText w:val="•"/>
      <w:lvlJc w:val="left"/>
      <w:pPr>
        <w:ind w:left="3012" w:hanging="255"/>
      </w:pPr>
      <w:rPr>
        <w:rFonts w:hint="default"/>
      </w:rPr>
    </w:lvl>
    <w:lvl w:ilvl="4" w:tplc="7E1A1FBC">
      <w:numFmt w:val="bullet"/>
      <w:lvlText w:val="•"/>
      <w:lvlJc w:val="left"/>
      <w:pPr>
        <w:ind w:left="3843" w:hanging="255"/>
      </w:pPr>
      <w:rPr>
        <w:rFonts w:hint="default"/>
      </w:rPr>
    </w:lvl>
    <w:lvl w:ilvl="5" w:tplc="CA326202">
      <w:numFmt w:val="bullet"/>
      <w:lvlText w:val="•"/>
      <w:lvlJc w:val="left"/>
      <w:pPr>
        <w:ind w:left="4674" w:hanging="255"/>
      </w:pPr>
      <w:rPr>
        <w:rFonts w:hint="default"/>
      </w:rPr>
    </w:lvl>
    <w:lvl w:ilvl="6" w:tplc="54245654">
      <w:numFmt w:val="bullet"/>
      <w:lvlText w:val="•"/>
      <w:lvlJc w:val="left"/>
      <w:pPr>
        <w:ind w:left="5505" w:hanging="255"/>
      </w:pPr>
      <w:rPr>
        <w:rFonts w:hint="default"/>
      </w:rPr>
    </w:lvl>
    <w:lvl w:ilvl="7" w:tplc="704A552E">
      <w:numFmt w:val="bullet"/>
      <w:lvlText w:val="•"/>
      <w:lvlJc w:val="left"/>
      <w:pPr>
        <w:ind w:left="6336" w:hanging="255"/>
      </w:pPr>
      <w:rPr>
        <w:rFonts w:hint="default"/>
      </w:rPr>
    </w:lvl>
    <w:lvl w:ilvl="8" w:tplc="5DAE60F4">
      <w:numFmt w:val="bullet"/>
      <w:lvlText w:val="•"/>
      <w:lvlJc w:val="left"/>
      <w:pPr>
        <w:ind w:left="7167" w:hanging="255"/>
      </w:pPr>
      <w:rPr>
        <w:rFonts w:hint="default"/>
      </w:rPr>
    </w:lvl>
  </w:abstractNum>
  <w:abstractNum w:abstractNumId="7" w15:restartNumberingAfterBreak="0">
    <w:nsid w:val="655949F3"/>
    <w:multiLevelType w:val="multilevel"/>
    <w:tmpl w:val="94BA1AD0"/>
    <w:lvl w:ilvl="0">
      <w:start w:val="1"/>
      <w:numFmt w:val="decimal"/>
      <w:lvlText w:val="%1"/>
      <w:lvlJc w:val="left"/>
      <w:pPr>
        <w:ind w:left="407" w:hanging="301"/>
      </w:pPr>
      <w:rPr>
        <w:rFonts w:hint="default"/>
      </w:rPr>
    </w:lvl>
    <w:lvl w:ilvl="1">
      <w:start w:val="6"/>
      <w:numFmt w:val="decimal"/>
      <w:lvlText w:val="%1.%2"/>
      <w:lvlJc w:val="left"/>
      <w:pPr>
        <w:ind w:left="407" w:hanging="301"/>
      </w:pPr>
      <w:rPr>
        <w:rFonts w:ascii="Berlin Sans FB" w:eastAsia="Berlin Sans FB" w:hAnsi="Berlin Sans FB" w:cs="Berlin Sans FB" w:hint="default"/>
        <w:color w:val="53A738"/>
        <w:spacing w:val="-2"/>
        <w:w w:val="100"/>
        <w:sz w:val="24"/>
        <w:szCs w:val="24"/>
      </w:rPr>
    </w:lvl>
    <w:lvl w:ilvl="2">
      <w:start w:val="1"/>
      <w:numFmt w:val="decimal"/>
      <w:lvlText w:val="%3."/>
      <w:lvlJc w:val="left"/>
      <w:pPr>
        <w:ind w:left="827" w:hanging="360"/>
      </w:pPr>
      <w:rPr>
        <w:rFonts w:ascii="Berlin Sans FB" w:eastAsia="Berlin Sans FB" w:hAnsi="Berlin Sans FB" w:cs="Berlin Sans FB" w:hint="default"/>
        <w:spacing w:val="-16"/>
        <w:w w:val="100"/>
        <w:sz w:val="24"/>
        <w:szCs w:val="24"/>
      </w:rPr>
    </w:lvl>
    <w:lvl w:ilvl="3">
      <w:numFmt w:val="bullet"/>
      <w:lvlText w:val="•"/>
      <w:lvlJc w:val="left"/>
      <w:pPr>
        <w:ind w:left="2629" w:hanging="360"/>
      </w:pPr>
      <w:rPr>
        <w:rFonts w:hint="default"/>
      </w:rPr>
    </w:lvl>
    <w:lvl w:ilvl="4">
      <w:numFmt w:val="bullet"/>
      <w:lvlText w:val="•"/>
      <w:lvlJc w:val="left"/>
      <w:pPr>
        <w:ind w:left="3534" w:hanging="360"/>
      </w:pPr>
      <w:rPr>
        <w:rFonts w:hint="default"/>
      </w:rPr>
    </w:lvl>
    <w:lvl w:ilvl="5">
      <w:numFmt w:val="bullet"/>
      <w:lvlText w:val="•"/>
      <w:lvlJc w:val="left"/>
      <w:pPr>
        <w:ind w:left="4439" w:hanging="360"/>
      </w:pPr>
      <w:rPr>
        <w:rFonts w:hint="default"/>
      </w:rPr>
    </w:lvl>
    <w:lvl w:ilvl="6">
      <w:numFmt w:val="bullet"/>
      <w:lvlText w:val="•"/>
      <w:lvlJc w:val="left"/>
      <w:pPr>
        <w:ind w:left="5344" w:hanging="360"/>
      </w:pPr>
      <w:rPr>
        <w:rFonts w:hint="default"/>
      </w:rPr>
    </w:lvl>
    <w:lvl w:ilvl="7">
      <w:numFmt w:val="bullet"/>
      <w:lvlText w:val="•"/>
      <w:lvlJc w:val="left"/>
      <w:pPr>
        <w:ind w:left="6249" w:hanging="360"/>
      </w:pPr>
      <w:rPr>
        <w:rFonts w:hint="default"/>
      </w:rPr>
    </w:lvl>
    <w:lvl w:ilvl="8">
      <w:numFmt w:val="bullet"/>
      <w:lvlText w:val="•"/>
      <w:lvlJc w:val="left"/>
      <w:pPr>
        <w:ind w:left="7154" w:hanging="360"/>
      </w:pPr>
      <w:rPr>
        <w:rFonts w:hint="default"/>
      </w:rPr>
    </w:lvl>
  </w:abstractNum>
  <w:abstractNum w:abstractNumId="8" w15:restartNumberingAfterBreak="0">
    <w:nsid w:val="69E13873"/>
    <w:multiLevelType w:val="hybridMultilevel"/>
    <w:tmpl w:val="BE76546A"/>
    <w:lvl w:ilvl="0" w:tplc="E42ABE68">
      <w:numFmt w:val="bullet"/>
      <w:lvlText w:val="-"/>
      <w:lvlJc w:val="left"/>
      <w:pPr>
        <w:ind w:left="467" w:hanging="360"/>
      </w:pPr>
      <w:rPr>
        <w:rFonts w:hint="default"/>
        <w:spacing w:val="-16"/>
        <w:w w:val="100"/>
      </w:rPr>
    </w:lvl>
    <w:lvl w:ilvl="1" w:tplc="26EEEF20">
      <w:numFmt w:val="bullet"/>
      <w:lvlText w:val="•"/>
      <w:lvlJc w:val="left"/>
      <w:pPr>
        <w:ind w:left="1295" w:hanging="360"/>
      </w:pPr>
      <w:rPr>
        <w:rFonts w:hint="default"/>
      </w:rPr>
    </w:lvl>
    <w:lvl w:ilvl="2" w:tplc="1F8E07FA">
      <w:numFmt w:val="bullet"/>
      <w:lvlText w:val="•"/>
      <w:lvlJc w:val="left"/>
      <w:pPr>
        <w:ind w:left="2131" w:hanging="360"/>
      </w:pPr>
      <w:rPr>
        <w:rFonts w:hint="default"/>
      </w:rPr>
    </w:lvl>
    <w:lvl w:ilvl="3" w:tplc="45729DD2">
      <w:numFmt w:val="bullet"/>
      <w:lvlText w:val="•"/>
      <w:lvlJc w:val="left"/>
      <w:pPr>
        <w:ind w:left="2967" w:hanging="360"/>
      </w:pPr>
      <w:rPr>
        <w:rFonts w:hint="default"/>
      </w:rPr>
    </w:lvl>
    <w:lvl w:ilvl="4" w:tplc="1CB82D9A">
      <w:numFmt w:val="bullet"/>
      <w:lvlText w:val="•"/>
      <w:lvlJc w:val="left"/>
      <w:pPr>
        <w:ind w:left="3803" w:hanging="360"/>
      </w:pPr>
      <w:rPr>
        <w:rFonts w:hint="default"/>
      </w:rPr>
    </w:lvl>
    <w:lvl w:ilvl="5" w:tplc="E0BAC6C6">
      <w:numFmt w:val="bullet"/>
      <w:lvlText w:val="•"/>
      <w:lvlJc w:val="left"/>
      <w:pPr>
        <w:ind w:left="4639" w:hanging="360"/>
      </w:pPr>
      <w:rPr>
        <w:rFonts w:hint="default"/>
      </w:rPr>
    </w:lvl>
    <w:lvl w:ilvl="6" w:tplc="3DC2C4FE">
      <w:numFmt w:val="bullet"/>
      <w:lvlText w:val="•"/>
      <w:lvlJc w:val="left"/>
      <w:pPr>
        <w:ind w:left="5475" w:hanging="360"/>
      </w:pPr>
      <w:rPr>
        <w:rFonts w:hint="default"/>
      </w:rPr>
    </w:lvl>
    <w:lvl w:ilvl="7" w:tplc="D13A1400">
      <w:numFmt w:val="bullet"/>
      <w:lvlText w:val="•"/>
      <w:lvlJc w:val="left"/>
      <w:pPr>
        <w:ind w:left="6311" w:hanging="360"/>
      </w:pPr>
      <w:rPr>
        <w:rFonts w:hint="default"/>
      </w:rPr>
    </w:lvl>
    <w:lvl w:ilvl="8" w:tplc="C9A8A6C4">
      <w:numFmt w:val="bullet"/>
      <w:lvlText w:val="•"/>
      <w:lvlJc w:val="left"/>
      <w:pPr>
        <w:ind w:left="7147" w:hanging="360"/>
      </w:pPr>
      <w:rPr>
        <w:rFonts w:hint="default"/>
      </w:rPr>
    </w:lvl>
  </w:abstractNum>
  <w:abstractNum w:abstractNumId="9" w15:restartNumberingAfterBreak="0">
    <w:nsid w:val="6E9A6C4D"/>
    <w:multiLevelType w:val="hybridMultilevel"/>
    <w:tmpl w:val="100E5BC6"/>
    <w:lvl w:ilvl="0" w:tplc="38E8AAC6">
      <w:numFmt w:val="bullet"/>
      <w:lvlText w:val="-"/>
      <w:lvlJc w:val="left"/>
      <w:pPr>
        <w:ind w:left="465" w:hanging="358"/>
      </w:pPr>
      <w:rPr>
        <w:rFonts w:hint="default"/>
        <w:spacing w:val="-27"/>
        <w:w w:val="100"/>
      </w:rPr>
    </w:lvl>
    <w:lvl w:ilvl="1" w:tplc="0B0638D0">
      <w:numFmt w:val="bullet"/>
      <w:lvlText w:val="•"/>
      <w:lvlJc w:val="left"/>
      <w:pPr>
        <w:ind w:left="1295" w:hanging="358"/>
      </w:pPr>
      <w:rPr>
        <w:rFonts w:hint="default"/>
      </w:rPr>
    </w:lvl>
    <w:lvl w:ilvl="2" w:tplc="F548883A">
      <w:numFmt w:val="bullet"/>
      <w:lvlText w:val="•"/>
      <w:lvlJc w:val="left"/>
      <w:pPr>
        <w:ind w:left="2131" w:hanging="358"/>
      </w:pPr>
      <w:rPr>
        <w:rFonts w:hint="default"/>
      </w:rPr>
    </w:lvl>
    <w:lvl w:ilvl="3" w:tplc="92C89C44">
      <w:numFmt w:val="bullet"/>
      <w:lvlText w:val="•"/>
      <w:lvlJc w:val="left"/>
      <w:pPr>
        <w:ind w:left="2967" w:hanging="358"/>
      </w:pPr>
      <w:rPr>
        <w:rFonts w:hint="default"/>
      </w:rPr>
    </w:lvl>
    <w:lvl w:ilvl="4" w:tplc="41AAA77C">
      <w:numFmt w:val="bullet"/>
      <w:lvlText w:val="•"/>
      <w:lvlJc w:val="left"/>
      <w:pPr>
        <w:ind w:left="3803" w:hanging="358"/>
      </w:pPr>
      <w:rPr>
        <w:rFonts w:hint="default"/>
      </w:rPr>
    </w:lvl>
    <w:lvl w:ilvl="5" w:tplc="B3D8EC72">
      <w:numFmt w:val="bullet"/>
      <w:lvlText w:val="•"/>
      <w:lvlJc w:val="left"/>
      <w:pPr>
        <w:ind w:left="4639" w:hanging="358"/>
      </w:pPr>
      <w:rPr>
        <w:rFonts w:hint="default"/>
      </w:rPr>
    </w:lvl>
    <w:lvl w:ilvl="6" w:tplc="5C8C0256">
      <w:numFmt w:val="bullet"/>
      <w:lvlText w:val="•"/>
      <w:lvlJc w:val="left"/>
      <w:pPr>
        <w:ind w:left="5475" w:hanging="358"/>
      </w:pPr>
      <w:rPr>
        <w:rFonts w:hint="default"/>
      </w:rPr>
    </w:lvl>
    <w:lvl w:ilvl="7" w:tplc="1486AC08">
      <w:numFmt w:val="bullet"/>
      <w:lvlText w:val="•"/>
      <w:lvlJc w:val="left"/>
      <w:pPr>
        <w:ind w:left="6311" w:hanging="358"/>
      </w:pPr>
      <w:rPr>
        <w:rFonts w:hint="default"/>
      </w:rPr>
    </w:lvl>
    <w:lvl w:ilvl="8" w:tplc="4CA49B60">
      <w:numFmt w:val="bullet"/>
      <w:lvlText w:val="•"/>
      <w:lvlJc w:val="left"/>
      <w:pPr>
        <w:ind w:left="7147" w:hanging="358"/>
      </w:pPr>
      <w:rPr>
        <w:rFonts w:hint="default"/>
      </w:rPr>
    </w:lvl>
  </w:abstractNum>
  <w:abstractNum w:abstractNumId="10" w15:restartNumberingAfterBreak="0">
    <w:nsid w:val="6F514AB9"/>
    <w:multiLevelType w:val="hybridMultilevel"/>
    <w:tmpl w:val="C8921BAE"/>
    <w:lvl w:ilvl="0" w:tplc="2228BCCC">
      <w:numFmt w:val="bullet"/>
      <w:lvlText w:val="-"/>
      <w:lvlJc w:val="left"/>
      <w:pPr>
        <w:ind w:left="534" w:hanging="358"/>
      </w:pPr>
      <w:rPr>
        <w:rFonts w:ascii="Berlin Sans FB" w:eastAsia="Berlin Sans FB" w:hAnsi="Berlin Sans FB" w:cs="Berlin Sans FB" w:hint="default"/>
        <w:spacing w:val="-15"/>
        <w:w w:val="100"/>
        <w:sz w:val="24"/>
        <w:szCs w:val="24"/>
      </w:rPr>
    </w:lvl>
    <w:lvl w:ilvl="1" w:tplc="8CAAF518">
      <w:numFmt w:val="bullet"/>
      <w:lvlText w:val=""/>
      <w:lvlJc w:val="left"/>
      <w:pPr>
        <w:ind w:left="814" w:hanging="356"/>
      </w:pPr>
      <w:rPr>
        <w:rFonts w:hint="default"/>
        <w:w w:val="100"/>
      </w:rPr>
    </w:lvl>
    <w:lvl w:ilvl="2" w:tplc="375E5A8C">
      <w:numFmt w:val="bullet"/>
      <w:lvlText w:val="•"/>
      <w:lvlJc w:val="left"/>
      <w:pPr>
        <w:ind w:left="820" w:hanging="356"/>
      </w:pPr>
      <w:rPr>
        <w:rFonts w:hint="default"/>
      </w:rPr>
    </w:lvl>
    <w:lvl w:ilvl="3" w:tplc="365CB2DE">
      <w:numFmt w:val="bullet"/>
      <w:lvlText w:val="•"/>
      <w:lvlJc w:val="left"/>
      <w:pPr>
        <w:ind w:left="712" w:hanging="356"/>
      </w:pPr>
      <w:rPr>
        <w:rFonts w:hint="default"/>
      </w:rPr>
    </w:lvl>
    <w:lvl w:ilvl="4" w:tplc="986857A4">
      <w:numFmt w:val="bullet"/>
      <w:lvlText w:val="•"/>
      <w:lvlJc w:val="left"/>
      <w:pPr>
        <w:ind w:left="605" w:hanging="356"/>
      </w:pPr>
      <w:rPr>
        <w:rFonts w:hint="default"/>
      </w:rPr>
    </w:lvl>
    <w:lvl w:ilvl="5" w:tplc="C2304A24">
      <w:numFmt w:val="bullet"/>
      <w:lvlText w:val="•"/>
      <w:lvlJc w:val="left"/>
      <w:pPr>
        <w:ind w:left="497" w:hanging="356"/>
      </w:pPr>
      <w:rPr>
        <w:rFonts w:hint="default"/>
      </w:rPr>
    </w:lvl>
    <w:lvl w:ilvl="6" w:tplc="B2A27832">
      <w:numFmt w:val="bullet"/>
      <w:lvlText w:val="•"/>
      <w:lvlJc w:val="left"/>
      <w:pPr>
        <w:ind w:left="390" w:hanging="356"/>
      </w:pPr>
      <w:rPr>
        <w:rFonts w:hint="default"/>
      </w:rPr>
    </w:lvl>
    <w:lvl w:ilvl="7" w:tplc="A4827F0E">
      <w:numFmt w:val="bullet"/>
      <w:lvlText w:val="•"/>
      <w:lvlJc w:val="left"/>
      <w:pPr>
        <w:ind w:left="283" w:hanging="356"/>
      </w:pPr>
      <w:rPr>
        <w:rFonts w:hint="default"/>
      </w:rPr>
    </w:lvl>
    <w:lvl w:ilvl="8" w:tplc="9E14D498">
      <w:numFmt w:val="bullet"/>
      <w:lvlText w:val="•"/>
      <w:lvlJc w:val="left"/>
      <w:pPr>
        <w:ind w:left="175" w:hanging="356"/>
      </w:pPr>
      <w:rPr>
        <w:rFonts w:hint="default"/>
      </w:rPr>
    </w:lvl>
  </w:abstractNum>
  <w:abstractNum w:abstractNumId="11" w15:restartNumberingAfterBreak="0">
    <w:nsid w:val="721270A7"/>
    <w:multiLevelType w:val="hybridMultilevel"/>
    <w:tmpl w:val="25BA9758"/>
    <w:lvl w:ilvl="0" w:tplc="7F86DBC6">
      <w:start w:val="1"/>
      <w:numFmt w:val="decimal"/>
      <w:lvlText w:val="%1."/>
      <w:lvlJc w:val="left"/>
      <w:pPr>
        <w:ind w:left="462" w:hanging="360"/>
      </w:pPr>
      <w:rPr>
        <w:rFonts w:ascii="Berlin Sans FB" w:eastAsia="Berlin Sans FB" w:hAnsi="Berlin Sans FB" w:cs="Berlin Sans FB" w:hint="default"/>
        <w:spacing w:val="-25"/>
        <w:w w:val="100"/>
        <w:sz w:val="24"/>
        <w:szCs w:val="24"/>
      </w:rPr>
    </w:lvl>
    <w:lvl w:ilvl="1" w:tplc="F0220210">
      <w:start w:val="1"/>
      <w:numFmt w:val="decimal"/>
      <w:lvlText w:val="%2."/>
      <w:lvlJc w:val="left"/>
      <w:pPr>
        <w:ind w:left="1249" w:hanging="360"/>
      </w:pPr>
      <w:rPr>
        <w:rFonts w:ascii="Berlin Sans FB" w:eastAsia="Berlin Sans FB" w:hAnsi="Berlin Sans FB" w:cs="Berlin Sans FB" w:hint="default"/>
        <w:spacing w:val="-3"/>
        <w:w w:val="100"/>
        <w:sz w:val="24"/>
        <w:szCs w:val="24"/>
      </w:rPr>
    </w:lvl>
    <w:lvl w:ilvl="2" w:tplc="6DA6F934">
      <w:numFmt w:val="bullet"/>
      <w:lvlText w:val="•"/>
      <w:lvlJc w:val="left"/>
      <w:pPr>
        <w:ind w:left="2244" w:hanging="360"/>
      </w:pPr>
      <w:rPr>
        <w:rFonts w:hint="default"/>
      </w:rPr>
    </w:lvl>
    <w:lvl w:ilvl="3" w:tplc="0622B8EE">
      <w:numFmt w:val="bullet"/>
      <w:lvlText w:val="•"/>
      <w:lvlJc w:val="left"/>
      <w:pPr>
        <w:ind w:left="3248" w:hanging="360"/>
      </w:pPr>
      <w:rPr>
        <w:rFonts w:hint="default"/>
      </w:rPr>
    </w:lvl>
    <w:lvl w:ilvl="4" w:tplc="F33263E8">
      <w:numFmt w:val="bullet"/>
      <w:lvlText w:val="•"/>
      <w:lvlJc w:val="left"/>
      <w:pPr>
        <w:ind w:left="4253" w:hanging="360"/>
      </w:pPr>
      <w:rPr>
        <w:rFonts w:hint="default"/>
      </w:rPr>
    </w:lvl>
    <w:lvl w:ilvl="5" w:tplc="5B2AC074">
      <w:numFmt w:val="bullet"/>
      <w:lvlText w:val="•"/>
      <w:lvlJc w:val="left"/>
      <w:pPr>
        <w:ind w:left="5257" w:hanging="360"/>
      </w:pPr>
      <w:rPr>
        <w:rFonts w:hint="default"/>
      </w:rPr>
    </w:lvl>
    <w:lvl w:ilvl="6" w:tplc="A9209BBE">
      <w:numFmt w:val="bullet"/>
      <w:lvlText w:val="•"/>
      <w:lvlJc w:val="left"/>
      <w:pPr>
        <w:ind w:left="6262" w:hanging="360"/>
      </w:pPr>
      <w:rPr>
        <w:rFonts w:hint="default"/>
      </w:rPr>
    </w:lvl>
    <w:lvl w:ilvl="7" w:tplc="6CA470E2">
      <w:numFmt w:val="bullet"/>
      <w:lvlText w:val="•"/>
      <w:lvlJc w:val="left"/>
      <w:pPr>
        <w:ind w:left="7266" w:hanging="360"/>
      </w:pPr>
      <w:rPr>
        <w:rFonts w:hint="default"/>
      </w:rPr>
    </w:lvl>
    <w:lvl w:ilvl="8" w:tplc="25BE67EC">
      <w:numFmt w:val="bullet"/>
      <w:lvlText w:val="•"/>
      <w:lvlJc w:val="left"/>
      <w:pPr>
        <w:ind w:left="8271" w:hanging="360"/>
      </w:pPr>
      <w:rPr>
        <w:rFonts w:hint="default"/>
      </w:rPr>
    </w:lvl>
  </w:abstractNum>
  <w:abstractNum w:abstractNumId="12" w15:restartNumberingAfterBreak="0">
    <w:nsid w:val="7EBB22CE"/>
    <w:multiLevelType w:val="hybridMultilevel"/>
    <w:tmpl w:val="F2D8027A"/>
    <w:lvl w:ilvl="0" w:tplc="631ED7F4">
      <w:numFmt w:val="bullet"/>
      <w:lvlText w:val="-"/>
      <w:lvlJc w:val="left"/>
      <w:pPr>
        <w:ind w:left="561" w:hanging="360"/>
      </w:pPr>
      <w:rPr>
        <w:rFonts w:hint="default"/>
        <w:spacing w:val="-8"/>
        <w:w w:val="100"/>
      </w:rPr>
    </w:lvl>
    <w:lvl w:ilvl="1" w:tplc="5964B8A4">
      <w:numFmt w:val="bullet"/>
      <w:lvlText w:val="•"/>
      <w:lvlJc w:val="left"/>
      <w:pPr>
        <w:ind w:left="1385" w:hanging="360"/>
      </w:pPr>
      <w:rPr>
        <w:rFonts w:hint="default"/>
      </w:rPr>
    </w:lvl>
    <w:lvl w:ilvl="2" w:tplc="10F4AEEA">
      <w:numFmt w:val="bullet"/>
      <w:lvlText w:val="•"/>
      <w:lvlJc w:val="left"/>
      <w:pPr>
        <w:ind w:left="2211" w:hanging="360"/>
      </w:pPr>
      <w:rPr>
        <w:rFonts w:hint="default"/>
      </w:rPr>
    </w:lvl>
    <w:lvl w:ilvl="3" w:tplc="F74A8566">
      <w:numFmt w:val="bullet"/>
      <w:lvlText w:val="•"/>
      <w:lvlJc w:val="left"/>
      <w:pPr>
        <w:ind w:left="3037" w:hanging="360"/>
      </w:pPr>
      <w:rPr>
        <w:rFonts w:hint="default"/>
      </w:rPr>
    </w:lvl>
    <w:lvl w:ilvl="4" w:tplc="FC52A2C4">
      <w:numFmt w:val="bullet"/>
      <w:lvlText w:val="•"/>
      <w:lvlJc w:val="left"/>
      <w:pPr>
        <w:ind w:left="3863" w:hanging="360"/>
      </w:pPr>
      <w:rPr>
        <w:rFonts w:hint="default"/>
      </w:rPr>
    </w:lvl>
    <w:lvl w:ilvl="5" w:tplc="DC06849A">
      <w:numFmt w:val="bullet"/>
      <w:lvlText w:val="•"/>
      <w:lvlJc w:val="left"/>
      <w:pPr>
        <w:ind w:left="4689" w:hanging="360"/>
      </w:pPr>
      <w:rPr>
        <w:rFonts w:hint="default"/>
      </w:rPr>
    </w:lvl>
    <w:lvl w:ilvl="6" w:tplc="806E7D5E">
      <w:numFmt w:val="bullet"/>
      <w:lvlText w:val="•"/>
      <w:lvlJc w:val="left"/>
      <w:pPr>
        <w:ind w:left="5515" w:hanging="360"/>
      </w:pPr>
      <w:rPr>
        <w:rFonts w:hint="default"/>
      </w:rPr>
    </w:lvl>
    <w:lvl w:ilvl="7" w:tplc="E6144B32">
      <w:numFmt w:val="bullet"/>
      <w:lvlText w:val="•"/>
      <w:lvlJc w:val="left"/>
      <w:pPr>
        <w:ind w:left="6341" w:hanging="360"/>
      </w:pPr>
      <w:rPr>
        <w:rFonts w:hint="default"/>
      </w:rPr>
    </w:lvl>
    <w:lvl w:ilvl="8" w:tplc="0D1674D0">
      <w:numFmt w:val="bullet"/>
      <w:lvlText w:val="•"/>
      <w:lvlJc w:val="left"/>
      <w:pPr>
        <w:ind w:left="7167" w:hanging="360"/>
      </w:pPr>
      <w:rPr>
        <w:rFonts w:hint="default"/>
      </w:rPr>
    </w:lvl>
  </w:abstractNum>
  <w:num w:numId="1">
    <w:abstractNumId w:val="2"/>
  </w:num>
  <w:num w:numId="2">
    <w:abstractNumId w:val="8"/>
  </w:num>
  <w:num w:numId="3">
    <w:abstractNumId w:val="1"/>
  </w:num>
  <w:num w:numId="4">
    <w:abstractNumId w:val="0"/>
  </w:num>
  <w:num w:numId="5">
    <w:abstractNumId w:val="9"/>
  </w:num>
  <w:num w:numId="6">
    <w:abstractNumId w:val="3"/>
  </w:num>
  <w:num w:numId="7">
    <w:abstractNumId w:val="4"/>
  </w:num>
  <w:num w:numId="8">
    <w:abstractNumId w:val="12"/>
  </w:num>
  <w:num w:numId="9">
    <w:abstractNumId w:val="7"/>
  </w:num>
  <w:num w:numId="10">
    <w:abstractNumId w:val="10"/>
  </w:num>
  <w:num w:numId="11">
    <w:abstractNumId w:val="5"/>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14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F546E"/>
    <w:rsid w:val="001F546E"/>
    <w:rsid w:val="003476BA"/>
    <w:rsid w:val="007416C7"/>
    <w:rsid w:val="007724D3"/>
    <w:rsid w:val="00E53C57"/>
    <w:rsid w:val="00E7047C"/>
    <w:rsid w:val="00F243C0"/>
    <w:rsid w:val="00F35910"/>
    <w:rsid w:val="00F409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43"/>
    <o:shapelayout v:ext="edit">
      <o:idmap v:ext="edit" data="1"/>
    </o:shapelayout>
  </w:shapeDefaults>
  <w:decimalSymbol w:val="."/>
  <w:listSeparator w:val=","/>
  <w14:docId w14:val="7D7F7C85"/>
  <w15:docId w15:val="{544D3241-7123-4051-BF2B-DDE4AA3D9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Berlin Sans FB" w:eastAsia="Berlin Sans FB" w:hAnsi="Berlin Sans FB" w:cs="Berlin Sans FB"/>
      <w:lang w:val="es-MX"/>
    </w:rPr>
  </w:style>
  <w:style w:type="paragraph" w:styleId="Ttulo1">
    <w:name w:val="heading 1"/>
    <w:basedOn w:val="Normal"/>
    <w:uiPriority w:val="1"/>
    <w:qFormat/>
    <w:pPr>
      <w:ind w:left="102"/>
      <w:outlineLvl w:val="0"/>
    </w:pPr>
    <w:rPr>
      <w:sz w:val="72"/>
      <w:szCs w:val="72"/>
    </w:rPr>
  </w:style>
  <w:style w:type="paragraph" w:styleId="Ttulo2">
    <w:name w:val="heading 2"/>
    <w:basedOn w:val="Normal"/>
    <w:uiPriority w:val="1"/>
    <w:qFormat/>
    <w:pPr>
      <w:ind w:left="593"/>
      <w:outlineLvl w:val="1"/>
    </w:pPr>
    <w:rPr>
      <w:sz w:val="48"/>
      <w:szCs w:val="48"/>
    </w:rPr>
  </w:style>
  <w:style w:type="paragraph" w:styleId="Ttulo3">
    <w:name w:val="heading 3"/>
    <w:basedOn w:val="Normal"/>
    <w:uiPriority w:val="1"/>
    <w:qFormat/>
    <w:pPr>
      <w:spacing w:before="46"/>
      <w:ind w:left="102"/>
      <w:outlineLvl w:val="2"/>
    </w:pPr>
    <w:rPr>
      <w:sz w:val="44"/>
      <w:szCs w:val="44"/>
    </w:rPr>
  </w:style>
  <w:style w:type="paragraph" w:styleId="Ttulo4">
    <w:name w:val="heading 4"/>
    <w:basedOn w:val="Normal"/>
    <w:uiPriority w:val="1"/>
    <w:qFormat/>
    <w:pPr>
      <w:spacing w:before="101"/>
      <w:ind w:left="85" w:right="1323"/>
      <w:jc w:val="right"/>
      <w:outlineLvl w:val="3"/>
    </w:pPr>
    <w:rPr>
      <w:sz w:val="40"/>
      <w:szCs w:val="40"/>
    </w:rPr>
  </w:style>
  <w:style w:type="paragraph" w:styleId="Ttulo5">
    <w:name w:val="heading 5"/>
    <w:basedOn w:val="Normal"/>
    <w:uiPriority w:val="1"/>
    <w:qFormat/>
    <w:pPr>
      <w:spacing w:before="10"/>
      <w:ind w:left="102"/>
      <w:outlineLvl w:val="4"/>
    </w:pPr>
    <w:rPr>
      <w:b/>
      <w:bCs/>
      <w:sz w:val="32"/>
      <w:szCs w:val="32"/>
    </w:rPr>
  </w:style>
  <w:style w:type="paragraph" w:styleId="Ttulo6">
    <w:name w:val="heading 6"/>
    <w:basedOn w:val="Normal"/>
    <w:uiPriority w:val="1"/>
    <w:qFormat/>
    <w:pPr>
      <w:ind w:left="85"/>
      <w:outlineLvl w:val="5"/>
    </w:pPr>
    <w:rPr>
      <w:sz w:val="32"/>
      <w:szCs w:val="32"/>
    </w:rPr>
  </w:style>
  <w:style w:type="paragraph" w:styleId="Ttulo7">
    <w:name w:val="heading 7"/>
    <w:basedOn w:val="Normal"/>
    <w:uiPriority w:val="1"/>
    <w:qFormat/>
    <w:pPr>
      <w:spacing w:before="68"/>
      <w:ind w:left="102"/>
      <w:outlineLvl w:val="6"/>
    </w:pPr>
    <w:rPr>
      <w:b/>
      <w:bCs/>
      <w:sz w:val="28"/>
      <w:szCs w:val="28"/>
    </w:rPr>
  </w:style>
  <w:style w:type="paragraph" w:styleId="Ttulo8">
    <w:name w:val="heading 8"/>
    <w:basedOn w:val="Normal"/>
    <w:uiPriority w:val="1"/>
    <w:qFormat/>
    <w:pPr>
      <w:ind w:left="685"/>
      <w:outlineLvl w:val="7"/>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14"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35910"/>
    <w:pPr>
      <w:tabs>
        <w:tab w:val="center" w:pos="4419"/>
        <w:tab w:val="right" w:pos="8838"/>
      </w:tabs>
    </w:pPr>
  </w:style>
  <w:style w:type="character" w:customStyle="1" w:styleId="EncabezadoCar">
    <w:name w:val="Encabezado Car"/>
    <w:basedOn w:val="Fuentedeprrafopredeter"/>
    <w:link w:val="Encabezado"/>
    <w:uiPriority w:val="99"/>
    <w:rsid w:val="00F35910"/>
    <w:rPr>
      <w:rFonts w:ascii="Berlin Sans FB" w:eastAsia="Berlin Sans FB" w:hAnsi="Berlin Sans FB" w:cs="Berlin Sans FB"/>
      <w:lang w:val="es-MX"/>
    </w:rPr>
  </w:style>
  <w:style w:type="paragraph" w:styleId="Piedepgina">
    <w:name w:val="footer"/>
    <w:basedOn w:val="Normal"/>
    <w:link w:val="PiedepginaCar"/>
    <w:uiPriority w:val="99"/>
    <w:unhideWhenUsed/>
    <w:rsid w:val="00F35910"/>
    <w:pPr>
      <w:tabs>
        <w:tab w:val="center" w:pos="4419"/>
        <w:tab w:val="right" w:pos="8838"/>
      </w:tabs>
    </w:pPr>
  </w:style>
  <w:style w:type="character" w:customStyle="1" w:styleId="PiedepginaCar">
    <w:name w:val="Pie de página Car"/>
    <w:basedOn w:val="Fuentedeprrafopredeter"/>
    <w:link w:val="Piedepgina"/>
    <w:uiPriority w:val="99"/>
    <w:rsid w:val="00F35910"/>
    <w:rPr>
      <w:rFonts w:ascii="Berlin Sans FB" w:eastAsia="Berlin Sans FB" w:hAnsi="Berlin Sans FB" w:cs="Berlin Sans FB"/>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www.copladebc.gob.mx/" TargetMode="External"/><Relationship Id="rId21" Type="http://schemas.openxmlformats.org/officeDocument/2006/relationships/hyperlink" Target="http://www.gob.mx/sesnsp/acciones-y-programas/subsidio-para-la-policia-acreditable-spa" TargetMode="External"/><Relationship Id="rId42" Type="http://schemas.openxmlformats.org/officeDocument/2006/relationships/hyperlink" Target="http://www.secretariadoejecutivo.gob.mx/docs/pdfs/fortaseg/ENSENADA.pdf" TargetMode="External"/><Relationship Id="rId63" Type="http://schemas.openxmlformats.org/officeDocument/2006/relationships/hyperlink" Target="http://www.secretariadoejecutivo.gob.mx/docs/pdfs/fortaseg/ENSENADA.pdf" TargetMode="External"/><Relationship Id="rId84" Type="http://schemas.openxmlformats.org/officeDocument/2006/relationships/footer" Target="footer7.xml"/><Relationship Id="rId16" Type="http://schemas.openxmlformats.org/officeDocument/2006/relationships/image" Target="media/image10.jpeg"/><Relationship Id="rId107" Type="http://schemas.openxmlformats.org/officeDocument/2006/relationships/hyperlink" Target="http://www.secretariadoejecutivo.gob.mx/docs/pdfs/fortaseg/ENSENADA.pdf" TargetMode="External"/><Relationship Id="rId11" Type="http://schemas.openxmlformats.org/officeDocument/2006/relationships/image" Target="media/image5.jpeg"/><Relationship Id="rId32" Type="http://schemas.openxmlformats.org/officeDocument/2006/relationships/header" Target="header4.xml"/><Relationship Id="rId37" Type="http://schemas.openxmlformats.org/officeDocument/2006/relationships/header" Target="header7.xml"/><Relationship Id="rId53" Type="http://schemas.openxmlformats.org/officeDocument/2006/relationships/image" Target="media/image21.jpeg"/><Relationship Id="rId58" Type="http://schemas.openxmlformats.org/officeDocument/2006/relationships/header" Target="header14.xml"/><Relationship Id="rId74" Type="http://schemas.openxmlformats.org/officeDocument/2006/relationships/image" Target="media/image29.jpeg"/><Relationship Id="rId79" Type="http://schemas.openxmlformats.org/officeDocument/2006/relationships/image" Target="media/image34.png"/><Relationship Id="rId102" Type="http://schemas.openxmlformats.org/officeDocument/2006/relationships/hyperlink" Target="http://www.secretariadoejecutivo.gob.mx/docs/pdfs/fortaseg/TIJUANA.pdf" TargetMode="External"/><Relationship Id="rId123" Type="http://schemas.openxmlformats.org/officeDocument/2006/relationships/header" Target="header18.xml"/><Relationship Id="rId128" Type="http://schemas.openxmlformats.org/officeDocument/2006/relationships/image" Target="media/image50.jpeg"/><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footer" Target="footer10.xml"/><Relationship Id="rId22" Type="http://schemas.openxmlformats.org/officeDocument/2006/relationships/hyperlink" Target="http://www.gob.mx/sesnsp/acciones-y-programas/subsidio-para-la-policia-acreditable-spa" TargetMode="External"/><Relationship Id="rId27" Type="http://schemas.openxmlformats.org/officeDocument/2006/relationships/footer" Target="footer1.xml"/><Relationship Id="rId43" Type="http://schemas.openxmlformats.org/officeDocument/2006/relationships/header" Target="header8.xml"/><Relationship Id="rId48" Type="http://schemas.openxmlformats.org/officeDocument/2006/relationships/header" Target="header11.xml"/><Relationship Id="rId64" Type="http://schemas.openxmlformats.org/officeDocument/2006/relationships/hyperlink" Target="http://www.secretariadoejecutivo.gob.mx/docs/pdfs/fortaseg/MEXICALI.pdf" TargetMode="External"/><Relationship Id="rId69" Type="http://schemas.openxmlformats.org/officeDocument/2006/relationships/hyperlink" Target="http://www.bajacalifornia.gob.mx/3erInformeBC/pdf/Eje%206%20Seguridad%20Integral%20y%20Estado%20de%20Derecho.pdf" TargetMode="External"/><Relationship Id="rId113" Type="http://schemas.openxmlformats.org/officeDocument/2006/relationships/footer" Target="footer12.xml"/><Relationship Id="rId118" Type="http://schemas.openxmlformats.org/officeDocument/2006/relationships/hyperlink" Target="http://indicadores.bajacalifornia.gob.mx/monitorbc/index.html" TargetMode="External"/><Relationship Id="rId80" Type="http://schemas.openxmlformats.org/officeDocument/2006/relationships/image" Target="media/image35.png"/><Relationship Id="rId85" Type="http://schemas.openxmlformats.org/officeDocument/2006/relationships/image" Target="media/image39.jpeg"/><Relationship Id="rId12" Type="http://schemas.openxmlformats.org/officeDocument/2006/relationships/image" Target="media/image6.png"/><Relationship Id="rId17"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footer" Target="footer3.xml"/><Relationship Id="rId59" Type="http://schemas.openxmlformats.org/officeDocument/2006/relationships/image" Target="media/image24.png"/><Relationship Id="rId103" Type="http://schemas.openxmlformats.org/officeDocument/2006/relationships/hyperlink" Target="http://www.bajacalifornia.gob.mx/portal/cuentapublica/index.jsp" TargetMode="External"/><Relationship Id="rId108" Type="http://schemas.openxmlformats.org/officeDocument/2006/relationships/hyperlink" Target="http://www.secretariadoejecutivo.gob.mx/docs/pdfs/fortaseg/MEXICALI.pdf" TargetMode="External"/><Relationship Id="rId124" Type="http://schemas.openxmlformats.org/officeDocument/2006/relationships/footer" Target="footer14.xml"/><Relationship Id="rId129" Type="http://schemas.openxmlformats.org/officeDocument/2006/relationships/image" Target="media/image51.png"/><Relationship Id="rId54" Type="http://schemas.openxmlformats.org/officeDocument/2006/relationships/image" Target="media/image22.jpeg"/><Relationship Id="rId70" Type="http://schemas.openxmlformats.org/officeDocument/2006/relationships/hyperlink" Target="http://www.bajacalifornia.gob.mx/3erInformeBC/pdf/Eje%206%20Seguridad%20Integral%20y%20Estado%20de%20Derecho.pdf" TargetMode="External"/><Relationship Id="rId75" Type="http://schemas.openxmlformats.org/officeDocument/2006/relationships/image" Target="media/image30.jpeg"/><Relationship Id="rId91" Type="http://schemas.openxmlformats.org/officeDocument/2006/relationships/image" Target="media/image45.jpeg"/><Relationship Id="rId96" Type="http://schemas.openxmlformats.org/officeDocument/2006/relationships/hyperlink" Target="http://www.secretariadoejecutivo.gob.mx/docs/pdfs/ConcertacionSPA2015/CATALOGO_D"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2.xml"/><Relationship Id="rId28" Type="http://schemas.openxmlformats.org/officeDocument/2006/relationships/header" Target="header3.xml"/><Relationship Id="rId49" Type="http://schemas.openxmlformats.org/officeDocument/2006/relationships/hyperlink" Target="http://www.secretariadoejecutivo.gob.mx/docs/pdfs/fortaseg/TECATE.pdf" TargetMode="External"/><Relationship Id="rId114" Type="http://schemas.openxmlformats.org/officeDocument/2006/relationships/header" Target="header16.xml"/><Relationship Id="rId119" Type="http://schemas.openxmlformats.org/officeDocument/2006/relationships/hyperlink" Target="http://www.copladebc.gob.mx/" TargetMode="External"/><Relationship Id="rId44" Type="http://schemas.openxmlformats.org/officeDocument/2006/relationships/hyperlink" Target="http://www.secretariadoejecutivo.gob.mx/docs/pdfs/fortaseg/MEXICALI.pdf" TargetMode="External"/><Relationship Id="rId60" Type="http://schemas.openxmlformats.org/officeDocument/2006/relationships/image" Target="media/image25.jpeg"/><Relationship Id="rId65" Type="http://schemas.openxmlformats.org/officeDocument/2006/relationships/hyperlink" Target="http://www.secretariadoejecutivo.gob.mx/docs/pdfs/fortaseg/PLAYAS_DE_ROSARITO.pdf" TargetMode="External"/><Relationship Id="rId81" Type="http://schemas.openxmlformats.org/officeDocument/2006/relationships/image" Target="media/image36.jpeg"/><Relationship Id="rId86" Type="http://schemas.openxmlformats.org/officeDocument/2006/relationships/image" Target="media/image40.png"/><Relationship Id="rId130" Type="http://schemas.openxmlformats.org/officeDocument/2006/relationships/header" Target="header19.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gob.mx/cms/uploads/attachment/file/135614/Catalogo_programas_fondos_subsidios_2016.pdf" TargetMode="External"/><Relationship Id="rId109" Type="http://schemas.openxmlformats.org/officeDocument/2006/relationships/hyperlink" Target="http://www.secretariadoejecutivo.gob.mx/docs/pdfs/fortaseg/PLAYAS_DE_ROSARITO.pdf" TargetMode="External"/><Relationship Id="rId34" Type="http://schemas.openxmlformats.org/officeDocument/2006/relationships/header" Target="header5.xml"/><Relationship Id="rId50" Type="http://schemas.openxmlformats.org/officeDocument/2006/relationships/header" Target="header12.xml"/><Relationship Id="rId55" Type="http://schemas.openxmlformats.org/officeDocument/2006/relationships/header" Target="header13.xml"/><Relationship Id="rId76" Type="http://schemas.openxmlformats.org/officeDocument/2006/relationships/image" Target="media/image31.jpeg"/><Relationship Id="rId97" Type="http://schemas.openxmlformats.org/officeDocument/2006/relationships/hyperlink" Target="http://www.cefp.gob.mx/edospef/2016/pef2016/bc.pdf" TargetMode="External"/><Relationship Id="rId104" Type="http://schemas.openxmlformats.org/officeDocument/2006/relationships/hyperlink" Target="http://www.gob.mx/sesnsp/acciones-y-programas/subsidio-para-la-policia-acreditable-spa" TargetMode="External"/><Relationship Id="rId120" Type="http://schemas.openxmlformats.org/officeDocument/2006/relationships/hyperlink" Target="http://indicadores.bajacalifornia.gob.mx/monitorbc/index.html" TargetMode="External"/><Relationship Id="rId125" Type="http://schemas.openxmlformats.org/officeDocument/2006/relationships/image" Target="media/image47.png"/><Relationship Id="rId7" Type="http://schemas.openxmlformats.org/officeDocument/2006/relationships/image" Target="media/image1.jpeg"/><Relationship Id="rId71" Type="http://schemas.openxmlformats.org/officeDocument/2006/relationships/hyperlink" Target="http://www.bajacalifornia.gob.mx/3erInformeBC/pdf/Eje%206%20Seguridad%20Integral%20y%20Estado%20de%20Derecho.pdf" TargetMode="External"/><Relationship Id="rId92" Type="http://schemas.openxmlformats.org/officeDocument/2006/relationships/footer" Target="footer8.xm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image" Target="media/image16.jpeg"/><Relationship Id="rId40" Type="http://schemas.openxmlformats.org/officeDocument/2006/relationships/hyperlink" Target="http://www.secretariadoejecutivo.gob.mx/docs/pdfs/fortaseg/ENSENADA.pdf" TargetMode="External"/><Relationship Id="rId45" Type="http://schemas.openxmlformats.org/officeDocument/2006/relationships/header" Target="header9.xml"/><Relationship Id="rId66" Type="http://schemas.openxmlformats.org/officeDocument/2006/relationships/hyperlink" Target="http://www.secretariadoejecutivo.gob.mx/docs/pdfs/fortaseg/TECATE.pdf" TargetMode="External"/><Relationship Id="rId87" Type="http://schemas.openxmlformats.org/officeDocument/2006/relationships/image" Target="media/image41.png"/><Relationship Id="rId110" Type="http://schemas.openxmlformats.org/officeDocument/2006/relationships/hyperlink" Target="http://indicadores.bajacalifornia.gob.mx/consultaciudadana/index.jsp" TargetMode="External"/><Relationship Id="rId115" Type="http://schemas.openxmlformats.org/officeDocument/2006/relationships/hyperlink" Target="mailto:cp.icadena@gmail.com" TargetMode="External"/><Relationship Id="rId131" Type="http://schemas.openxmlformats.org/officeDocument/2006/relationships/footer" Target="footer15.xml"/><Relationship Id="rId61" Type="http://schemas.openxmlformats.org/officeDocument/2006/relationships/footer" Target="footer6.xml"/><Relationship Id="rId82" Type="http://schemas.openxmlformats.org/officeDocument/2006/relationships/image" Target="media/image3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7.jpeg"/><Relationship Id="rId35" Type="http://schemas.openxmlformats.org/officeDocument/2006/relationships/header" Target="header6.xml"/><Relationship Id="rId56" Type="http://schemas.openxmlformats.org/officeDocument/2006/relationships/hyperlink" Target="http://www.secretariadoejecutivo.gob.mx/work/models/SecretariadoEjecutivo/Resource/1051/1/images/Evaluacion_diseno_PP_U007.pd" TargetMode="External"/><Relationship Id="rId77" Type="http://schemas.openxmlformats.org/officeDocument/2006/relationships/image" Target="media/image32.png"/><Relationship Id="rId100" Type="http://schemas.openxmlformats.org/officeDocument/2006/relationships/hyperlink" Target="http://www.bajacalifornia.gob.mx/3erInformeBC/pdf/Eje%206%20Seguridad%20Integral" TargetMode="External"/><Relationship Id="rId105" Type="http://schemas.openxmlformats.org/officeDocument/2006/relationships/hyperlink" Target="http://www.gob.mx/sesnsp/acciones-y-programas/subsidio-para-la-policia-acreditable-spa" TargetMode="External"/><Relationship Id="rId126"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hyperlink" Target="http://www.secretariadoejecutivo.gob.mx/docs/pdfs/fortaseg/TIJUANA.pdf" TargetMode="External"/><Relationship Id="rId72" Type="http://schemas.openxmlformats.org/officeDocument/2006/relationships/image" Target="media/image27.jpeg"/><Relationship Id="rId93" Type="http://schemas.openxmlformats.org/officeDocument/2006/relationships/footer" Target="footer9.xml"/><Relationship Id="rId98" Type="http://schemas.openxmlformats.org/officeDocument/2006/relationships/hyperlink" Target="http://www.copladebc.gob.mx/documentos/eval/desempeno/2016/Evaluacion%20SPA.pd" TargetMode="External"/><Relationship Id="rId121" Type="http://schemas.openxmlformats.org/officeDocument/2006/relationships/header" Target="header17.xml"/><Relationship Id="rId3" Type="http://schemas.openxmlformats.org/officeDocument/2006/relationships/settings" Target="settings.xml"/><Relationship Id="rId25" Type="http://schemas.openxmlformats.org/officeDocument/2006/relationships/hyperlink" Target="http://www.frontera.info/EdicionEnLinea/Notas/Noticias/08022016/1052254-Federacion-recorta-15-recursos-a--policias-de-BC.html" TargetMode="External"/><Relationship Id="rId46" Type="http://schemas.openxmlformats.org/officeDocument/2006/relationships/header" Target="header10.xml"/><Relationship Id="rId67" Type="http://schemas.openxmlformats.org/officeDocument/2006/relationships/hyperlink" Target="http://www.secretariadoejecutivo.gob.mx/docs/pdfs/fortaseg/TIJUANA.pdf" TargetMode="External"/><Relationship Id="rId116" Type="http://schemas.openxmlformats.org/officeDocument/2006/relationships/hyperlink" Target="mailto:igranados@c4bc.gob.mx" TargetMode="External"/><Relationship Id="rId20" Type="http://schemas.openxmlformats.org/officeDocument/2006/relationships/image" Target="media/image14.png"/><Relationship Id="rId41" Type="http://schemas.openxmlformats.org/officeDocument/2006/relationships/footer" Target="footer4.xml"/><Relationship Id="rId62" Type="http://schemas.openxmlformats.org/officeDocument/2006/relationships/hyperlink" Target="http://www.bajacalifornia.gob.mx/3erInformeBC/pdf/Eje%206%20Seguridad%20Integral%20y%20Estado%20de%20Derecho.pdf" TargetMode="External"/><Relationship Id="rId83" Type="http://schemas.openxmlformats.org/officeDocument/2006/relationships/image" Target="media/image38.jpeg"/><Relationship Id="rId88" Type="http://schemas.openxmlformats.org/officeDocument/2006/relationships/image" Target="media/image42.png"/><Relationship Id="rId111" Type="http://schemas.openxmlformats.org/officeDocument/2006/relationships/footer" Target="footer11.xml"/><Relationship Id="rId132"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20.jpeg"/><Relationship Id="rId57" Type="http://schemas.openxmlformats.org/officeDocument/2006/relationships/image" Target="media/image23.png"/><Relationship Id="rId106" Type="http://schemas.openxmlformats.org/officeDocument/2006/relationships/hyperlink" Target="http://www.gob.mx/sesnsp" TargetMode="External"/><Relationship Id="rId12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footer" Target="footer5.xml"/><Relationship Id="rId73" Type="http://schemas.openxmlformats.org/officeDocument/2006/relationships/image" Target="media/image28.jpeg"/><Relationship Id="rId78" Type="http://schemas.openxmlformats.org/officeDocument/2006/relationships/image" Target="media/image33.png"/><Relationship Id="rId94" Type="http://schemas.openxmlformats.org/officeDocument/2006/relationships/image" Target="media/image46.jpeg"/><Relationship Id="rId99" Type="http://schemas.openxmlformats.org/officeDocument/2006/relationships/hyperlink" Target="http://www.bajacalifornia.gob.mx/portal/cuentapublica/index.jsp" TargetMode="External"/><Relationship Id="rId101" Type="http://schemas.openxmlformats.org/officeDocument/2006/relationships/hyperlink" Target="http://www.secretariadoejecutivo.gob.mx/docs/pdfs/fortaseg/TECATE.pdf" TargetMode="External"/><Relationship Id="rId12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www.frontera.info/EdicionEnLinea/Notas/Noticias/08022016/1052254-Federacion-recorta-15-recursos-a--policias-de-BC.html" TargetMode="External"/><Relationship Id="rId47" Type="http://schemas.openxmlformats.org/officeDocument/2006/relationships/hyperlink" Target="http://www.secretariadoejecutivo.gob.mx/docs/pdfs/fortaseg/PLAYAS_DE_ROSARITO.pdf" TargetMode="External"/><Relationship Id="rId68" Type="http://schemas.openxmlformats.org/officeDocument/2006/relationships/image" Target="media/image26.png"/><Relationship Id="rId89" Type="http://schemas.openxmlformats.org/officeDocument/2006/relationships/image" Target="media/image43.png"/><Relationship Id="rId112" Type="http://schemas.openxmlformats.org/officeDocument/2006/relationships/header" Target="header15.xml"/><Relationship Id="rId13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10.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1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1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1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10.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5.jpeg"/></Relationships>
</file>

<file path=word/_rels/header1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5.jpeg"/></Relationships>
</file>

<file path=word/_rels/header1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5.jpeg"/></Relationships>
</file>

<file path=word/_rels/header13.xml.rels><?xml version="1.0" encoding="UTF-8" standalone="yes"?>
<Relationships xmlns="http://schemas.openxmlformats.org/package/2006/relationships"><Relationship Id="rId1" Type="http://schemas.openxmlformats.org/officeDocument/2006/relationships/image" Target="media/image15.jpeg"/></Relationships>
</file>

<file path=word/_rels/header14.xml.rels><?xml version="1.0" encoding="UTF-8" standalone="yes"?>
<Relationships xmlns="http://schemas.openxmlformats.org/package/2006/relationships"><Relationship Id="rId1" Type="http://schemas.openxmlformats.org/officeDocument/2006/relationships/image" Target="media/image15.jpeg"/></Relationships>
</file>

<file path=word/_rels/header1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5.jpeg"/></Relationships>
</file>

<file path=word/_rels/header16.xml.rels><?xml version="1.0" encoding="UTF-8" standalone="yes"?>
<Relationships xmlns="http://schemas.openxmlformats.org/package/2006/relationships"><Relationship Id="rId1" Type="http://schemas.openxmlformats.org/officeDocument/2006/relationships/image" Target="media/image15.jpeg"/></Relationships>
</file>

<file path=word/_rels/header17.xml.rels><?xml version="1.0" encoding="UTF-8" standalone="yes"?>
<Relationships xmlns="http://schemas.openxmlformats.org/package/2006/relationships"><Relationship Id="rId1" Type="http://schemas.openxmlformats.org/officeDocument/2006/relationships/image" Target="media/image15.jpeg"/></Relationships>
</file>

<file path=word/_rels/header1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5.jpeg"/></Relationships>
</file>

<file path=word/_rels/header9.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58</Pages>
  <Words>9329</Words>
  <Characters>51314</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Zuri</dc:creator>
  <cp:lastModifiedBy>Alejandro policroniades Carrera</cp:lastModifiedBy>
  <cp:revision>6</cp:revision>
  <cp:lastPrinted>2017-07-13T22:54:00Z</cp:lastPrinted>
  <dcterms:created xsi:type="dcterms:W3CDTF">2017-07-11T20:07:00Z</dcterms:created>
  <dcterms:modified xsi:type="dcterms:W3CDTF">2017-07-14T01:59:00Z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